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959" w:type="dxa"/>
        <w:tblLayout w:type="fixed"/>
        <w:tblLook w:val="0000"/>
      </w:tblPr>
      <w:tblGrid>
        <w:gridCol w:w="9072"/>
      </w:tblGrid>
      <w:tr w:rsidR="00487CA4">
        <w:trPr>
          <w:jc w:val="center"/>
        </w:trPr>
        <w:tc>
          <w:tcPr>
            <w:tcW w:w="9072" w:type="dxa"/>
          </w:tcPr>
          <w:p w:rsidR="00487CA4" w:rsidRDefault="00247DF8" w:rsidP="00151798">
            <w:pPr>
              <w:ind w:right="317"/>
              <w:jc w:val="center"/>
            </w:pPr>
            <w:r>
              <w:rPr>
                <w:noProof/>
              </w:rPr>
              <w:drawing>
                <wp:inline distT="0" distB="0" distL="0" distR="0">
                  <wp:extent cx="1216660" cy="1129030"/>
                  <wp:effectExtent l="19050" t="0" r="2540" b="0"/>
                  <wp:docPr id="1" name="Рисунок 1"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
                          <pic:cNvPicPr>
                            <a:picLocks noChangeAspect="1" noChangeArrowheads="1"/>
                          </pic:cNvPicPr>
                        </pic:nvPicPr>
                        <pic:blipFill>
                          <a:blip r:embed="rId8" cstate="print"/>
                          <a:srcRect l="6534" t="16432" r="8682" b="25542"/>
                          <a:stretch>
                            <a:fillRect/>
                          </a:stretch>
                        </pic:blipFill>
                        <pic:spPr bwMode="auto">
                          <a:xfrm>
                            <a:off x="0" y="0"/>
                            <a:ext cx="1216660" cy="1129030"/>
                          </a:xfrm>
                          <a:prstGeom prst="rect">
                            <a:avLst/>
                          </a:prstGeom>
                          <a:noFill/>
                          <a:ln w="9525">
                            <a:noFill/>
                            <a:miter lim="800000"/>
                            <a:headEnd/>
                            <a:tailEnd/>
                          </a:ln>
                        </pic:spPr>
                      </pic:pic>
                    </a:graphicData>
                  </a:graphic>
                </wp:inline>
              </w:drawing>
            </w:r>
          </w:p>
        </w:tc>
      </w:tr>
      <w:tr w:rsidR="00487CA4">
        <w:trPr>
          <w:cantSplit/>
          <w:trHeight w:val="908"/>
          <w:jc w:val="center"/>
        </w:trPr>
        <w:tc>
          <w:tcPr>
            <w:tcW w:w="9072" w:type="dxa"/>
          </w:tcPr>
          <w:p w:rsidR="00487CA4" w:rsidRDefault="00487CA4" w:rsidP="00151798">
            <w:pPr>
              <w:jc w:val="center"/>
              <w:rPr>
                <w:b/>
              </w:rPr>
            </w:pPr>
          </w:p>
          <w:p w:rsidR="00487CA4" w:rsidRDefault="00487CA4" w:rsidP="00151798">
            <w:pPr>
              <w:jc w:val="center"/>
              <w:rPr>
                <w:b/>
                <w:sz w:val="28"/>
                <w:szCs w:val="28"/>
              </w:rPr>
            </w:pPr>
            <w:r>
              <w:rPr>
                <w:b/>
                <w:sz w:val="28"/>
                <w:szCs w:val="28"/>
              </w:rPr>
              <w:t>КОНТРОЛЬНО-СЧЁТНАЯ ПАЛАТА</w:t>
            </w:r>
          </w:p>
          <w:p w:rsidR="00487CA4" w:rsidRDefault="00487CA4" w:rsidP="00151798">
            <w:pPr>
              <w:jc w:val="center"/>
              <w:rPr>
                <w:b/>
                <w:sz w:val="28"/>
                <w:szCs w:val="28"/>
              </w:rPr>
            </w:pPr>
            <w:r>
              <w:rPr>
                <w:b/>
                <w:sz w:val="28"/>
                <w:szCs w:val="28"/>
              </w:rPr>
              <w:t>Петропавловск-Камчатского городского округа</w:t>
            </w:r>
          </w:p>
          <w:p w:rsidR="00487CA4" w:rsidRDefault="00487CA4" w:rsidP="00151798">
            <w:pPr>
              <w:jc w:val="center"/>
            </w:pPr>
          </w:p>
        </w:tc>
      </w:tr>
      <w:tr w:rsidR="00487CA4">
        <w:trPr>
          <w:cantSplit/>
          <w:jc w:val="center"/>
        </w:trPr>
        <w:tc>
          <w:tcPr>
            <w:tcW w:w="9072" w:type="dxa"/>
          </w:tcPr>
          <w:p w:rsidR="00487CA4" w:rsidRDefault="0070570E" w:rsidP="00151798">
            <w:pPr>
              <w:ind w:left="-108"/>
              <w:rPr>
                <w:rFonts w:ascii="Arial" w:hAnsi="Arial"/>
                <w:sz w:val="16"/>
              </w:rPr>
            </w:pPr>
            <w:r w:rsidRPr="0070570E">
              <w:pict>
                <v:line id="_x0000_s1026" style="position:absolute;left:0;text-align:left;flip:y;z-index:251657728;mso-position-horizontal:center;mso-position-horizontal-relative:text;mso-position-vertical-relative:text" from="0,4pt" to="6in,4pt" strokeweight="3pt"/>
              </w:pict>
            </w:r>
          </w:p>
        </w:tc>
      </w:tr>
      <w:tr w:rsidR="00487CA4">
        <w:trPr>
          <w:cantSplit/>
          <w:jc w:val="center"/>
        </w:trPr>
        <w:tc>
          <w:tcPr>
            <w:tcW w:w="9072" w:type="dxa"/>
          </w:tcPr>
          <w:p w:rsidR="00487CA4" w:rsidRDefault="00487CA4" w:rsidP="00151798">
            <w:pPr>
              <w:ind w:left="-108"/>
              <w:jc w:val="center"/>
              <w:rPr>
                <w:noProof/>
              </w:rPr>
            </w:pPr>
            <w:r>
              <w:rPr>
                <w:noProof/>
              </w:rPr>
              <w:t>Советская ул., д.22, Петропавловск-Камчатский, 683000 тел. (4152) 23-52-51</w:t>
            </w:r>
          </w:p>
        </w:tc>
      </w:tr>
    </w:tbl>
    <w:p w:rsidR="005C581A" w:rsidRDefault="005C581A" w:rsidP="00487CA4">
      <w:pPr>
        <w:jc w:val="center"/>
        <w:rPr>
          <w:b/>
          <w:sz w:val="28"/>
          <w:szCs w:val="28"/>
        </w:rPr>
      </w:pPr>
    </w:p>
    <w:p w:rsidR="00487CA4" w:rsidRDefault="00487CA4" w:rsidP="00487CA4">
      <w:pPr>
        <w:jc w:val="center"/>
        <w:rPr>
          <w:b/>
          <w:sz w:val="28"/>
          <w:szCs w:val="28"/>
        </w:rPr>
      </w:pPr>
      <w:r>
        <w:rPr>
          <w:b/>
          <w:sz w:val="28"/>
          <w:szCs w:val="28"/>
        </w:rPr>
        <w:t xml:space="preserve">Заключение </w:t>
      </w:r>
    </w:p>
    <w:p w:rsidR="00B075FC" w:rsidRDefault="00487CA4" w:rsidP="00487CA4">
      <w:pPr>
        <w:jc w:val="center"/>
        <w:rPr>
          <w:b/>
          <w:sz w:val="28"/>
          <w:szCs w:val="28"/>
        </w:rPr>
      </w:pPr>
      <w:r>
        <w:rPr>
          <w:b/>
          <w:sz w:val="28"/>
          <w:szCs w:val="28"/>
        </w:rPr>
        <w:t xml:space="preserve">о результатах </w:t>
      </w:r>
      <w:proofErr w:type="gramStart"/>
      <w:r>
        <w:rPr>
          <w:b/>
          <w:sz w:val="28"/>
          <w:szCs w:val="28"/>
        </w:rPr>
        <w:t xml:space="preserve">проведения внешней проверки бюджетной отчётности Комитета городского хозяйства </w:t>
      </w:r>
      <w:r w:rsidR="00B075FC">
        <w:rPr>
          <w:b/>
          <w:sz w:val="28"/>
          <w:szCs w:val="28"/>
        </w:rPr>
        <w:t>администрации</w:t>
      </w:r>
      <w:proofErr w:type="gramEnd"/>
      <w:r w:rsidR="00B075FC">
        <w:rPr>
          <w:b/>
          <w:sz w:val="28"/>
          <w:szCs w:val="28"/>
        </w:rPr>
        <w:t xml:space="preserve"> </w:t>
      </w:r>
    </w:p>
    <w:p w:rsidR="00487CA4" w:rsidRDefault="00487CA4" w:rsidP="00487CA4">
      <w:pPr>
        <w:jc w:val="center"/>
        <w:rPr>
          <w:b/>
          <w:sz w:val="28"/>
          <w:szCs w:val="28"/>
        </w:rPr>
      </w:pPr>
      <w:r>
        <w:rPr>
          <w:b/>
          <w:sz w:val="28"/>
          <w:szCs w:val="28"/>
        </w:rPr>
        <w:t>Петропавловск-Камчатского городского округа за 201</w:t>
      </w:r>
      <w:r w:rsidR="00996DFD">
        <w:rPr>
          <w:b/>
          <w:sz w:val="28"/>
          <w:szCs w:val="28"/>
        </w:rPr>
        <w:t>4</w:t>
      </w:r>
      <w:r>
        <w:rPr>
          <w:b/>
          <w:sz w:val="28"/>
          <w:szCs w:val="28"/>
        </w:rPr>
        <w:t xml:space="preserve"> год </w:t>
      </w:r>
    </w:p>
    <w:p w:rsidR="00487CA4" w:rsidRDefault="00487CA4" w:rsidP="00487CA4">
      <w:pPr>
        <w:jc w:val="center"/>
        <w:rPr>
          <w:b/>
          <w:sz w:val="28"/>
          <w:szCs w:val="28"/>
        </w:rPr>
      </w:pPr>
    </w:p>
    <w:p w:rsidR="00D22BBB" w:rsidRPr="00C873A6" w:rsidRDefault="00AC5199" w:rsidP="00D22BBB">
      <w:pPr>
        <w:jc w:val="both"/>
        <w:rPr>
          <w:sz w:val="28"/>
          <w:szCs w:val="28"/>
        </w:rPr>
      </w:pPr>
      <w:r>
        <w:rPr>
          <w:sz w:val="28"/>
          <w:szCs w:val="28"/>
        </w:rPr>
        <w:t>20</w:t>
      </w:r>
      <w:r w:rsidR="00D83313" w:rsidRPr="00FF7141">
        <w:rPr>
          <w:sz w:val="28"/>
          <w:szCs w:val="28"/>
        </w:rPr>
        <w:t xml:space="preserve"> апреля 2</w:t>
      </w:r>
      <w:r w:rsidR="00996DFD" w:rsidRPr="00FF7141">
        <w:rPr>
          <w:sz w:val="28"/>
          <w:szCs w:val="28"/>
        </w:rPr>
        <w:t>015</w:t>
      </w:r>
      <w:r w:rsidR="00D22BBB" w:rsidRPr="00FF7141">
        <w:rPr>
          <w:sz w:val="28"/>
          <w:szCs w:val="28"/>
        </w:rPr>
        <w:t xml:space="preserve"> года                           </w:t>
      </w:r>
      <w:r w:rsidR="00D2080B" w:rsidRPr="00FF7141">
        <w:rPr>
          <w:sz w:val="28"/>
          <w:szCs w:val="28"/>
        </w:rPr>
        <w:t xml:space="preserve">          </w:t>
      </w:r>
      <w:r w:rsidR="00D22BBB" w:rsidRPr="00FF7141">
        <w:rPr>
          <w:sz w:val="28"/>
          <w:szCs w:val="28"/>
        </w:rPr>
        <w:t xml:space="preserve">             </w:t>
      </w:r>
      <w:r w:rsidR="00111DEE" w:rsidRPr="00FF7141">
        <w:rPr>
          <w:sz w:val="28"/>
          <w:szCs w:val="28"/>
        </w:rPr>
        <w:t xml:space="preserve">                   </w:t>
      </w:r>
      <w:r w:rsidR="00D22BBB" w:rsidRPr="00FF7141">
        <w:rPr>
          <w:sz w:val="28"/>
          <w:szCs w:val="28"/>
        </w:rPr>
        <w:t xml:space="preserve"> </w:t>
      </w:r>
      <w:r w:rsidR="00610DFC" w:rsidRPr="00FF7141">
        <w:rPr>
          <w:sz w:val="28"/>
          <w:szCs w:val="28"/>
        </w:rPr>
        <w:t>№ 01-13</w:t>
      </w:r>
      <w:r w:rsidR="00D22BBB" w:rsidRPr="00FF7141">
        <w:rPr>
          <w:sz w:val="28"/>
          <w:szCs w:val="28"/>
        </w:rPr>
        <w:t>/</w:t>
      </w:r>
      <w:r w:rsidR="00893B33">
        <w:rPr>
          <w:sz w:val="28"/>
          <w:szCs w:val="28"/>
        </w:rPr>
        <w:t>314</w:t>
      </w:r>
      <w:r w:rsidR="00610DFC" w:rsidRPr="00FF7141">
        <w:rPr>
          <w:sz w:val="28"/>
          <w:szCs w:val="28"/>
        </w:rPr>
        <w:t>-</w:t>
      </w:r>
      <w:r w:rsidR="00D22BBB" w:rsidRPr="00FF7141">
        <w:rPr>
          <w:sz w:val="28"/>
          <w:szCs w:val="28"/>
        </w:rPr>
        <w:t>0</w:t>
      </w:r>
      <w:r w:rsidR="00610DFC" w:rsidRPr="00FF7141">
        <w:rPr>
          <w:sz w:val="28"/>
          <w:szCs w:val="28"/>
        </w:rPr>
        <w:t>3</w:t>
      </w:r>
    </w:p>
    <w:p w:rsidR="00D22BBB" w:rsidRDefault="00D22BBB" w:rsidP="0092025D">
      <w:pPr>
        <w:jc w:val="center"/>
        <w:rPr>
          <w:sz w:val="28"/>
          <w:szCs w:val="28"/>
        </w:rPr>
      </w:pPr>
    </w:p>
    <w:p w:rsidR="00362C44" w:rsidRDefault="0063589C" w:rsidP="00362C44">
      <w:pPr>
        <w:tabs>
          <w:tab w:val="left" w:pos="0"/>
        </w:tabs>
        <w:ind w:firstLine="540"/>
        <w:jc w:val="both"/>
        <w:rPr>
          <w:sz w:val="28"/>
          <w:szCs w:val="28"/>
        </w:rPr>
      </w:pPr>
      <w:r>
        <w:rPr>
          <w:sz w:val="28"/>
          <w:szCs w:val="28"/>
        </w:rPr>
        <w:t xml:space="preserve">Настоящее заключение подготовлено </w:t>
      </w:r>
      <w:r w:rsidR="003F4397">
        <w:rPr>
          <w:sz w:val="28"/>
          <w:szCs w:val="28"/>
        </w:rPr>
        <w:t xml:space="preserve">аудитором Контрольно-счётной палаты Петропавловск-Камчатского городского округа Кочетковой В.А., </w:t>
      </w:r>
      <w:r w:rsidR="0031530F">
        <w:rPr>
          <w:sz w:val="28"/>
          <w:szCs w:val="28"/>
        </w:rPr>
        <w:t>инспектором</w:t>
      </w:r>
      <w:r w:rsidRPr="00351C05">
        <w:rPr>
          <w:sz w:val="28"/>
          <w:szCs w:val="28"/>
        </w:rPr>
        <w:t xml:space="preserve"> </w:t>
      </w:r>
      <w:r>
        <w:rPr>
          <w:sz w:val="28"/>
          <w:szCs w:val="28"/>
        </w:rPr>
        <w:t>Контрольно-счетной палатой Петропавловск-Камчатского городского округа</w:t>
      </w:r>
      <w:r>
        <w:rPr>
          <w:rStyle w:val="a5"/>
          <w:sz w:val="28"/>
          <w:szCs w:val="28"/>
        </w:rPr>
        <w:footnoteReference w:id="1"/>
      </w:r>
      <w:r>
        <w:rPr>
          <w:sz w:val="28"/>
          <w:szCs w:val="28"/>
        </w:rPr>
        <w:t xml:space="preserve"> </w:t>
      </w:r>
      <w:r w:rsidR="0031530F">
        <w:rPr>
          <w:sz w:val="28"/>
          <w:szCs w:val="28"/>
        </w:rPr>
        <w:t>Алтонченко З.Г.</w:t>
      </w:r>
      <w:r>
        <w:rPr>
          <w:sz w:val="28"/>
          <w:szCs w:val="28"/>
        </w:rPr>
        <w:t xml:space="preserve"> н</w:t>
      </w:r>
      <w:r w:rsidRPr="00FA2625">
        <w:rPr>
          <w:sz w:val="28"/>
          <w:szCs w:val="28"/>
        </w:rPr>
        <w:t xml:space="preserve">а </w:t>
      </w:r>
      <w:r w:rsidR="00362C44" w:rsidRPr="00FA2625">
        <w:rPr>
          <w:sz w:val="28"/>
          <w:szCs w:val="28"/>
        </w:rPr>
        <w:t>основании статей 157, 264.4 Бюджетного кодекса Российской Федерации, статьи 9 Федерального закона от 07.02.2011 № 6-ФЗ</w:t>
      </w:r>
      <w:r w:rsidR="00362C44">
        <w:rPr>
          <w:rStyle w:val="a5"/>
          <w:sz w:val="28"/>
          <w:szCs w:val="28"/>
        </w:rPr>
        <w:footnoteReference w:id="2"/>
      </w:r>
      <w:r w:rsidR="00362C44" w:rsidRPr="00FA2625">
        <w:rPr>
          <w:sz w:val="28"/>
          <w:szCs w:val="28"/>
        </w:rPr>
        <w:t xml:space="preserve"> </w:t>
      </w:r>
      <w:r w:rsidR="00362C44">
        <w:rPr>
          <w:sz w:val="28"/>
          <w:szCs w:val="28"/>
        </w:rPr>
        <w:t xml:space="preserve">и </w:t>
      </w:r>
      <w:r w:rsidR="00362C44" w:rsidRPr="0031530F">
        <w:rPr>
          <w:sz w:val="28"/>
          <w:szCs w:val="28"/>
        </w:rPr>
        <w:t>статей 10, 29, 32 Решения Городской Думы Петропавловск-Камчатского городского округа</w:t>
      </w:r>
      <w:r w:rsidR="00682F9F">
        <w:rPr>
          <w:sz w:val="28"/>
          <w:szCs w:val="28"/>
        </w:rPr>
        <w:t xml:space="preserve"> </w:t>
      </w:r>
      <w:r w:rsidR="00362C44" w:rsidRPr="0031530F">
        <w:rPr>
          <w:sz w:val="28"/>
          <w:szCs w:val="28"/>
        </w:rPr>
        <w:t>от 27.12.2013 № 173-нд</w:t>
      </w:r>
      <w:r w:rsidR="00362C44" w:rsidRPr="0031530F">
        <w:rPr>
          <w:rStyle w:val="a5"/>
          <w:sz w:val="28"/>
          <w:szCs w:val="28"/>
        </w:rPr>
        <w:footnoteReference w:id="3"/>
      </w:r>
      <w:r w:rsidR="00362C44" w:rsidRPr="0031530F">
        <w:rPr>
          <w:sz w:val="28"/>
          <w:szCs w:val="28"/>
        </w:rPr>
        <w:t>.</w:t>
      </w:r>
    </w:p>
    <w:p w:rsidR="00362C44" w:rsidRPr="00FA2625" w:rsidRDefault="00362C44" w:rsidP="00362C44">
      <w:pPr>
        <w:tabs>
          <w:tab w:val="left" w:pos="0"/>
        </w:tabs>
        <w:ind w:firstLine="540"/>
        <w:jc w:val="both"/>
        <w:rPr>
          <w:sz w:val="28"/>
          <w:szCs w:val="28"/>
        </w:rPr>
      </w:pPr>
      <w:r>
        <w:rPr>
          <w:sz w:val="28"/>
          <w:szCs w:val="28"/>
        </w:rPr>
        <w:t xml:space="preserve">Представленная для внешней проверки годовая </w:t>
      </w:r>
      <w:r w:rsidRPr="00FA2625">
        <w:rPr>
          <w:sz w:val="28"/>
          <w:szCs w:val="28"/>
        </w:rPr>
        <w:t>бюджетн</w:t>
      </w:r>
      <w:r>
        <w:rPr>
          <w:sz w:val="28"/>
          <w:szCs w:val="28"/>
        </w:rPr>
        <w:t>ая</w:t>
      </w:r>
      <w:r w:rsidRPr="00FA2625">
        <w:rPr>
          <w:sz w:val="28"/>
          <w:szCs w:val="28"/>
        </w:rPr>
        <w:t xml:space="preserve"> отчётност</w:t>
      </w:r>
      <w:r>
        <w:rPr>
          <w:sz w:val="28"/>
          <w:szCs w:val="28"/>
        </w:rPr>
        <w:t>ь</w:t>
      </w:r>
      <w:r w:rsidRPr="00FA2625">
        <w:rPr>
          <w:sz w:val="28"/>
          <w:szCs w:val="28"/>
        </w:rPr>
        <w:t xml:space="preserve"> за 201</w:t>
      </w:r>
      <w:r w:rsidR="0031530F">
        <w:rPr>
          <w:sz w:val="28"/>
          <w:szCs w:val="28"/>
        </w:rPr>
        <w:t>4</w:t>
      </w:r>
      <w:r w:rsidRPr="00FA2625">
        <w:rPr>
          <w:sz w:val="28"/>
          <w:szCs w:val="28"/>
        </w:rPr>
        <w:t xml:space="preserve"> год </w:t>
      </w:r>
      <w:r>
        <w:rPr>
          <w:sz w:val="28"/>
          <w:szCs w:val="28"/>
        </w:rPr>
        <w:t>составлена Комитетом городского хозяйства администрации Петропавловск-Камчатского</w:t>
      </w:r>
      <w:r w:rsidRPr="00FA2625">
        <w:rPr>
          <w:sz w:val="28"/>
          <w:szCs w:val="28"/>
        </w:rPr>
        <w:t xml:space="preserve"> городского округа</w:t>
      </w:r>
      <w:r>
        <w:rPr>
          <w:rStyle w:val="a5"/>
          <w:sz w:val="28"/>
          <w:szCs w:val="28"/>
        </w:rPr>
        <w:footnoteReference w:id="4"/>
      </w:r>
      <w:r w:rsidRPr="00FA2625">
        <w:rPr>
          <w:sz w:val="28"/>
          <w:szCs w:val="28"/>
        </w:rPr>
        <w:t>.</w:t>
      </w:r>
    </w:p>
    <w:p w:rsidR="0022705A" w:rsidRPr="00FA2625" w:rsidRDefault="0022705A" w:rsidP="0022705A">
      <w:pPr>
        <w:spacing w:before="120" w:after="120"/>
        <w:ind w:left="360"/>
        <w:jc w:val="center"/>
        <w:rPr>
          <w:b/>
          <w:sz w:val="28"/>
          <w:szCs w:val="28"/>
        </w:rPr>
      </w:pPr>
      <w:r>
        <w:rPr>
          <w:b/>
          <w:sz w:val="28"/>
          <w:szCs w:val="28"/>
        </w:rPr>
        <w:t>1.</w:t>
      </w:r>
      <w:r w:rsidRPr="00FA2625">
        <w:rPr>
          <w:b/>
          <w:sz w:val="28"/>
          <w:szCs w:val="28"/>
        </w:rPr>
        <w:t xml:space="preserve">Полнота </w:t>
      </w:r>
      <w:r>
        <w:rPr>
          <w:b/>
          <w:sz w:val="28"/>
          <w:szCs w:val="28"/>
        </w:rPr>
        <w:t>бюджетной отчетности и ее соответствие требованиям нормативных правовых актов</w:t>
      </w:r>
    </w:p>
    <w:p w:rsidR="0063589C" w:rsidRDefault="0063589C" w:rsidP="0063589C">
      <w:pPr>
        <w:tabs>
          <w:tab w:val="left" w:pos="540"/>
        </w:tabs>
        <w:ind w:firstLine="540"/>
        <w:jc w:val="both"/>
        <w:rPr>
          <w:sz w:val="28"/>
          <w:szCs w:val="28"/>
        </w:rPr>
      </w:pPr>
      <w:r>
        <w:rPr>
          <w:sz w:val="28"/>
          <w:szCs w:val="28"/>
        </w:rPr>
        <w:t xml:space="preserve">В соответствии с пунктом 4 </w:t>
      </w:r>
      <w:r w:rsidRPr="004011D9">
        <w:rPr>
          <w:sz w:val="28"/>
          <w:szCs w:val="28"/>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утверждённой приказом Министерства финансов РФ от 28.12.2010 № 191н</w:t>
      </w:r>
      <w:r>
        <w:rPr>
          <w:rStyle w:val="a5"/>
          <w:sz w:val="28"/>
          <w:szCs w:val="28"/>
        </w:rPr>
        <w:footnoteReference w:id="5"/>
      </w:r>
      <w:r w:rsidR="001E3350">
        <w:rPr>
          <w:sz w:val="28"/>
          <w:szCs w:val="28"/>
        </w:rPr>
        <w:t>, бюджетная отчетность КГХ</w:t>
      </w:r>
      <w:r>
        <w:rPr>
          <w:sz w:val="28"/>
          <w:szCs w:val="28"/>
        </w:rPr>
        <w:t xml:space="preserve"> представлена на бумажных носителях в сброшюрованном и пронумерованном виде с оглавлением и сопроводительным письмом.</w:t>
      </w:r>
    </w:p>
    <w:p w:rsidR="001E3350" w:rsidRPr="00630C9C" w:rsidRDefault="001E3350" w:rsidP="00630C9C">
      <w:pPr>
        <w:tabs>
          <w:tab w:val="left" w:pos="540"/>
        </w:tabs>
        <w:ind w:firstLine="539"/>
        <w:jc w:val="both"/>
        <w:rPr>
          <w:sz w:val="28"/>
          <w:szCs w:val="28"/>
        </w:rPr>
      </w:pPr>
      <w:r>
        <w:rPr>
          <w:sz w:val="28"/>
          <w:szCs w:val="28"/>
        </w:rPr>
        <w:lastRenderedPageBreak/>
        <w:t xml:space="preserve">Бюджетная отчетность подписана руководителем </w:t>
      </w:r>
      <w:r w:rsidRPr="00630C9C">
        <w:rPr>
          <w:sz w:val="28"/>
          <w:szCs w:val="28"/>
        </w:rPr>
        <w:t xml:space="preserve">КГХ </w:t>
      </w:r>
      <w:r w:rsidR="0031530F">
        <w:rPr>
          <w:sz w:val="28"/>
          <w:szCs w:val="28"/>
        </w:rPr>
        <w:t>Платоновым Д.А.</w:t>
      </w:r>
      <w:r w:rsidRPr="00630C9C">
        <w:rPr>
          <w:sz w:val="28"/>
          <w:szCs w:val="28"/>
        </w:rPr>
        <w:t xml:space="preserve"> и</w:t>
      </w:r>
      <w:r>
        <w:rPr>
          <w:sz w:val="28"/>
          <w:szCs w:val="28"/>
        </w:rPr>
        <w:t xml:space="preserve"> главным бухгалтером КГХ Демченко М.В., что соответствует пункту 6 Инструкции № 191н. </w:t>
      </w:r>
    </w:p>
    <w:p w:rsidR="001E3350" w:rsidRDefault="001E3350" w:rsidP="003B1752">
      <w:pPr>
        <w:tabs>
          <w:tab w:val="left" w:pos="540"/>
        </w:tabs>
        <w:ind w:firstLine="540"/>
        <w:jc w:val="both"/>
        <w:rPr>
          <w:sz w:val="28"/>
          <w:szCs w:val="28"/>
        </w:rPr>
      </w:pPr>
      <w:r>
        <w:rPr>
          <w:sz w:val="28"/>
          <w:szCs w:val="28"/>
        </w:rPr>
        <w:t>По своему составу отчетность КГХ соответствует требованиям</w:t>
      </w:r>
      <w:r w:rsidRPr="004011D9">
        <w:rPr>
          <w:sz w:val="28"/>
          <w:szCs w:val="28"/>
        </w:rPr>
        <w:t xml:space="preserve"> </w:t>
      </w:r>
      <w:r>
        <w:rPr>
          <w:sz w:val="28"/>
          <w:szCs w:val="28"/>
        </w:rPr>
        <w:t>пункта</w:t>
      </w:r>
      <w:r w:rsidRPr="004011D9">
        <w:rPr>
          <w:sz w:val="28"/>
          <w:szCs w:val="28"/>
        </w:rPr>
        <w:t xml:space="preserve"> 11.1</w:t>
      </w:r>
      <w:r>
        <w:rPr>
          <w:sz w:val="28"/>
          <w:szCs w:val="28"/>
        </w:rPr>
        <w:t>. Инструкции № 191н.</w:t>
      </w:r>
      <w:r w:rsidR="003836F4">
        <w:rPr>
          <w:sz w:val="28"/>
          <w:szCs w:val="28"/>
        </w:rPr>
        <w:t xml:space="preserve"> </w:t>
      </w:r>
    </w:p>
    <w:p w:rsidR="00BE47F7" w:rsidRDefault="001E3350" w:rsidP="003B1752">
      <w:pPr>
        <w:ind w:firstLine="567"/>
        <w:jc w:val="both"/>
        <w:outlineLvl w:val="1"/>
        <w:rPr>
          <w:sz w:val="28"/>
          <w:szCs w:val="28"/>
        </w:rPr>
      </w:pPr>
      <w:r>
        <w:rPr>
          <w:color w:val="000000"/>
          <w:spacing w:val="1"/>
          <w:sz w:val="28"/>
          <w:szCs w:val="28"/>
        </w:rPr>
        <w:t xml:space="preserve">В соответствии с п.8 </w:t>
      </w:r>
      <w:r>
        <w:rPr>
          <w:color w:val="000000"/>
          <w:sz w:val="28"/>
          <w:szCs w:val="28"/>
        </w:rPr>
        <w:t xml:space="preserve">Инструкции № 191н </w:t>
      </w:r>
      <w:r w:rsidR="00630C9C">
        <w:rPr>
          <w:sz w:val="28"/>
          <w:szCs w:val="28"/>
        </w:rPr>
        <w:t>формы бюджетной отчетности,</w:t>
      </w:r>
      <w:r>
        <w:rPr>
          <w:sz w:val="28"/>
          <w:szCs w:val="28"/>
        </w:rPr>
        <w:t xml:space="preserve"> которые не имеют числового значения, КГХ не составлялись. </w:t>
      </w:r>
    </w:p>
    <w:p w:rsidR="006C0CEF" w:rsidRPr="006E4059" w:rsidRDefault="006218D1" w:rsidP="006E4059">
      <w:pPr>
        <w:ind w:firstLine="567"/>
        <w:jc w:val="both"/>
        <w:outlineLvl w:val="1"/>
        <w:rPr>
          <w:color w:val="000000"/>
          <w:spacing w:val="1"/>
          <w:sz w:val="28"/>
          <w:szCs w:val="28"/>
        </w:rPr>
      </w:pPr>
      <w:r>
        <w:rPr>
          <w:sz w:val="28"/>
          <w:szCs w:val="28"/>
        </w:rPr>
        <w:t>В соответствии с пунктом 152 Инструкции № 191н, п</w:t>
      </w:r>
      <w:r w:rsidR="001E3350">
        <w:rPr>
          <w:sz w:val="28"/>
          <w:szCs w:val="28"/>
        </w:rPr>
        <w:t xml:space="preserve">еречень данных форм бюджетной отчетности </w:t>
      </w:r>
      <w:r>
        <w:rPr>
          <w:sz w:val="28"/>
          <w:szCs w:val="28"/>
        </w:rPr>
        <w:t>указан</w:t>
      </w:r>
      <w:r w:rsidR="001E3350">
        <w:rPr>
          <w:sz w:val="28"/>
          <w:szCs w:val="28"/>
        </w:rPr>
        <w:t xml:space="preserve"> в </w:t>
      </w:r>
      <w:r w:rsidR="001E3350">
        <w:rPr>
          <w:color w:val="000000"/>
          <w:spacing w:val="1"/>
          <w:sz w:val="28"/>
          <w:szCs w:val="28"/>
        </w:rPr>
        <w:t>пояснительной записке (ф.0503160) к годовому отчету.</w:t>
      </w:r>
    </w:p>
    <w:p w:rsidR="00916A83" w:rsidRPr="003B1752" w:rsidRDefault="001E3350" w:rsidP="0022705A">
      <w:pPr>
        <w:numPr>
          <w:ilvl w:val="0"/>
          <w:numId w:val="15"/>
        </w:numPr>
        <w:spacing w:before="120" w:after="120"/>
        <w:jc w:val="center"/>
        <w:rPr>
          <w:b/>
          <w:sz w:val="28"/>
          <w:szCs w:val="28"/>
        </w:rPr>
      </w:pPr>
      <w:r w:rsidRPr="00FA2625">
        <w:rPr>
          <w:b/>
          <w:sz w:val="28"/>
          <w:szCs w:val="28"/>
        </w:rPr>
        <w:t xml:space="preserve">Анализ </w:t>
      </w:r>
      <w:r>
        <w:rPr>
          <w:b/>
          <w:sz w:val="28"/>
          <w:szCs w:val="28"/>
        </w:rPr>
        <w:t>данных бюджетной</w:t>
      </w:r>
      <w:r w:rsidRPr="00FA2625">
        <w:rPr>
          <w:b/>
          <w:sz w:val="28"/>
          <w:szCs w:val="28"/>
        </w:rPr>
        <w:t xml:space="preserve"> отчётности</w:t>
      </w:r>
    </w:p>
    <w:p w:rsidR="00B06997" w:rsidRDefault="000A27D3" w:rsidP="00916A83">
      <w:pPr>
        <w:autoSpaceDE w:val="0"/>
        <w:autoSpaceDN w:val="0"/>
        <w:adjustRightInd w:val="0"/>
        <w:ind w:firstLine="567"/>
        <w:jc w:val="both"/>
        <w:rPr>
          <w:sz w:val="28"/>
          <w:szCs w:val="28"/>
        </w:rPr>
      </w:pPr>
      <w:r w:rsidRPr="00F142C4">
        <w:rPr>
          <w:sz w:val="28"/>
          <w:szCs w:val="28"/>
        </w:rPr>
        <w:t xml:space="preserve">При анализе </w:t>
      </w:r>
      <w:r>
        <w:rPr>
          <w:sz w:val="28"/>
          <w:szCs w:val="28"/>
        </w:rPr>
        <w:t>данных</w:t>
      </w:r>
      <w:r w:rsidRPr="00F142C4">
        <w:rPr>
          <w:sz w:val="28"/>
          <w:szCs w:val="28"/>
        </w:rPr>
        <w:t xml:space="preserve"> бухгалтерской о</w:t>
      </w:r>
      <w:r w:rsidR="00916A83">
        <w:rPr>
          <w:sz w:val="28"/>
          <w:szCs w:val="28"/>
        </w:rPr>
        <w:t>тчетности установлено следующее:</w:t>
      </w:r>
    </w:p>
    <w:p w:rsidR="000A27D3" w:rsidRDefault="000A27D3" w:rsidP="000A27D3">
      <w:pPr>
        <w:autoSpaceDE w:val="0"/>
        <w:autoSpaceDN w:val="0"/>
        <w:adjustRightInd w:val="0"/>
        <w:ind w:firstLine="567"/>
        <w:jc w:val="both"/>
        <w:rPr>
          <w:sz w:val="28"/>
          <w:szCs w:val="28"/>
        </w:rPr>
      </w:pPr>
      <w:r w:rsidRPr="00FC2EEB">
        <w:rPr>
          <w:sz w:val="28"/>
          <w:szCs w:val="28"/>
        </w:rPr>
        <w:t>Контрольные соотношения в представленной бюджетной отчетности КГХ соблюдены, то есть отдельные показатели отчетности увязаны как между формами отчетности, так и внутри каждой формы.</w:t>
      </w:r>
    </w:p>
    <w:p w:rsidR="000A27D3" w:rsidRDefault="000A27D3" w:rsidP="000A27D3">
      <w:pPr>
        <w:autoSpaceDE w:val="0"/>
        <w:autoSpaceDN w:val="0"/>
        <w:adjustRightInd w:val="0"/>
        <w:spacing w:before="40"/>
        <w:ind w:firstLine="567"/>
        <w:jc w:val="both"/>
        <w:rPr>
          <w:sz w:val="28"/>
          <w:szCs w:val="28"/>
        </w:rPr>
      </w:pPr>
      <w:r w:rsidRPr="00F202E0">
        <w:rPr>
          <w:sz w:val="28"/>
          <w:szCs w:val="28"/>
        </w:rPr>
        <w:t>В ходе рассмотрения форм отчетности установлено, что плановые показатели, указанные в отчетности, соответствуют показателям утвержденного бюджета</w:t>
      </w:r>
      <w:r w:rsidR="002D44BF" w:rsidRPr="002D44BF">
        <w:rPr>
          <w:sz w:val="28"/>
          <w:szCs w:val="28"/>
        </w:rPr>
        <w:t xml:space="preserve"> </w:t>
      </w:r>
      <w:r w:rsidR="002D44BF" w:rsidRPr="00F202E0">
        <w:rPr>
          <w:sz w:val="28"/>
          <w:szCs w:val="28"/>
        </w:rPr>
        <w:t>городского округа</w:t>
      </w:r>
      <w:r w:rsidRPr="00F202E0">
        <w:rPr>
          <w:rStyle w:val="a5"/>
          <w:sz w:val="28"/>
          <w:szCs w:val="28"/>
        </w:rPr>
        <w:footnoteReference w:id="6"/>
      </w:r>
      <w:r w:rsidRPr="00F202E0">
        <w:rPr>
          <w:sz w:val="28"/>
          <w:szCs w:val="28"/>
        </w:rPr>
        <w:t xml:space="preserve"> с учетом </w:t>
      </w:r>
      <w:r w:rsidR="002D44BF" w:rsidRPr="00F202E0">
        <w:rPr>
          <w:sz w:val="28"/>
          <w:szCs w:val="28"/>
        </w:rPr>
        <w:t xml:space="preserve">внесенных </w:t>
      </w:r>
      <w:r w:rsidRPr="00F202E0">
        <w:rPr>
          <w:sz w:val="28"/>
          <w:szCs w:val="28"/>
        </w:rPr>
        <w:t xml:space="preserve">изменений в ходе </w:t>
      </w:r>
      <w:r w:rsidR="002D44BF">
        <w:rPr>
          <w:sz w:val="28"/>
          <w:szCs w:val="28"/>
        </w:rPr>
        <w:t>его исполнения</w:t>
      </w:r>
      <w:r w:rsidRPr="00F202E0">
        <w:rPr>
          <w:sz w:val="28"/>
          <w:szCs w:val="28"/>
        </w:rPr>
        <w:t>.</w:t>
      </w:r>
      <w:r>
        <w:rPr>
          <w:sz w:val="28"/>
          <w:szCs w:val="28"/>
        </w:rPr>
        <w:t xml:space="preserve"> </w:t>
      </w:r>
    </w:p>
    <w:p w:rsidR="00EB52A8" w:rsidRDefault="00A5264C" w:rsidP="006D697B">
      <w:pPr>
        <w:autoSpaceDE w:val="0"/>
        <w:autoSpaceDN w:val="0"/>
        <w:adjustRightInd w:val="0"/>
        <w:spacing w:before="40"/>
        <w:ind w:firstLine="567"/>
        <w:jc w:val="both"/>
        <w:rPr>
          <w:sz w:val="28"/>
          <w:szCs w:val="28"/>
        </w:rPr>
      </w:pPr>
      <w:r>
        <w:rPr>
          <w:sz w:val="28"/>
          <w:szCs w:val="28"/>
        </w:rPr>
        <w:t>Бюджетные ассигнования и л</w:t>
      </w:r>
      <w:r w:rsidR="000A27D3">
        <w:rPr>
          <w:sz w:val="28"/>
          <w:szCs w:val="28"/>
        </w:rPr>
        <w:t xml:space="preserve">имиты бюджетных обязательств, отраженные </w:t>
      </w:r>
      <w:r w:rsidR="000A27D3" w:rsidRPr="001029FA">
        <w:rPr>
          <w:sz w:val="28"/>
          <w:szCs w:val="28"/>
        </w:rPr>
        <w:t>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w:t>
      </w:r>
      <w:r w:rsidR="00C302C3">
        <w:rPr>
          <w:sz w:val="28"/>
          <w:szCs w:val="28"/>
        </w:rPr>
        <w:t>инистратора доходов бюджета (ф.</w:t>
      </w:r>
      <w:r w:rsidR="000A27D3" w:rsidRPr="001029FA">
        <w:rPr>
          <w:sz w:val="28"/>
          <w:szCs w:val="28"/>
        </w:rPr>
        <w:t>0503127)</w:t>
      </w:r>
      <w:r w:rsidR="000A27D3" w:rsidRPr="001029FA">
        <w:rPr>
          <w:rStyle w:val="a5"/>
          <w:sz w:val="28"/>
          <w:szCs w:val="28"/>
        </w:rPr>
        <w:footnoteReference w:id="7"/>
      </w:r>
      <w:r w:rsidR="006C32F5">
        <w:rPr>
          <w:sz w:val="28"/>
          <w:szCs w:val="28"/>
        </w:rPr>
        <w:t>,</w:t>
      </w:r>
      <w:r w:rsidR="000A27D3" w:rsidRPr="001029FA">
        <w:rPr>
          <w:sz w:val="28"/>
          <w:szCs w:val="28"/>
        </w:rPr>
        <w:t xml:space="preserve"> соответствуют данным сводной бюджетной р</w:t>
      </w:r>
      <w:r w:rsidR="00E06308">
        <w:rPr>
          <w:sz w:val="28"/>
          <w:szCs w:val="28"/>
        </w:rPr>
        <w:t>осписи городского округа на 2014</w:t>
      </w:r>
      <w:r w:rsidR="000A27D3" w:rsidRPr="001029FA">
        <w:rPr>
          <w:sz w:val="28"/>
          <w:szCs w:val="28"/>
        </w:rPr>
        <w:t xml:space="preserve"> год</w:t>
      </w:r>
      <w:r w:rsidR="000A27D3" w:rsidRPr="001029FA">
        <w:rPr>
          <w:rStyle w:val="a5"/>
          <w:sz w:val="28"/>
          <w:szCs w:val="28"/>
        </w:rPr>
        <w:footnoteReference w:id="8"/>
      </w:r>
      <w:r w:rsidR="00630C9C">
        <w:rPr>
          <w:sz w:val="28"/>
          <w:szCs w:val="28"/>
        </w:rPr>
        <w:t xml:space="preserve"> и</w:t>
      </w:r>
      <w:r w:rsidR="000A27D3">
        <w:rPr>
          <w:sz w:val="28"/>
          <w:szCs w:val="28"/>
        </w:rPr>
        <w:t xml:space="preserve"> состав</w:t>
      </w:r>
      <w:r w:rsidR="00630C9C">
        <w:rPr>
          <w:sz w:val="28"/>
          <w:szCs w:val="28"/>
        </w:rPr>
        <w:t>ляют</w:t>
      </w:r>
      <w:r w:rsidR="000A27D3">
        <w:rPr>
          <w:sz w:val="28"/>
          <w:szCs w:val="28"/>
        </w:rPr>
        <w:t xml:space="preserve"> </w:t>
      </w:r>
      <w:r w:rsidR="006D697B" w:rsidRPr="005424CB">
        <w:rPr>
          <w:b/>
          <w:sz w:val="28"/>
          <w:szCs w:val="28"/>
        </w:rPr>
        <w:t>2</w:t>
      </w:r>
      <w:r w:rsidR="00E06308">
        <w:rPr>
          <w:b/>
          <w:sz w:val="28"/>
          <w:szCs w:val="28"/>
        </w:rPr>
        <w:t>199241,8</w:t>
      </w:r>
      <w:r w:rsidR="000A27D3">
        <w:rPr>
          <w:sz w:val="28"/>
          <w:szCs w:val="28"/>
        </w:rPr>
        <w:t xml:space="preserve"> тыс. рублей.</w:t>
      </w:r>
      <w:r w:rsidR="00D161B6">
        <w:rPr>
          <w:sz w:val="28"/>
          <w:szCs w:val="28"/>
        </w:rPr>
        <w:t xml:space="preserve"> </w:t>
      </w:r>
    </w:p>
    <w:p w:rsidR="005424CB" w:rsidRPr="00EA08B3" w:rsidRDefault="000A27D3" w:rsidP="00EA08B3">
      <w:pPr>
        <w:autoSpaceDE w:val="0"/>
        <w:autoSpaceDN w:val="0"/>
        <w:adjustRightInd w:val="0"/>
        <w:spacing w:before="80"/>
        <w:ind w:firstLine="567"/>
        <w:jc w:val="both"/>
        <w:rPr>
          <w:color w:val="000000"/>
          <w:sz w:val="28"/>
          <w:szCs w:val="28"/>
        </w:rPr>
      </w:pPr>
      <w:r w:rsidRPr="005629EE">
        <w:rPr>
          <w:sz w:val="28"/>
          <w:szCs w:val="28"/>
        </w:rPr>
        <w:t>П</w:t>
      </w:r>
      <w:r w:rsidRPr="005629EE">
        <w:rPr>
          <w:color w:val="000000"/>
          <w:spacing w:val="2"/>
          <w:sz w:val="28"/>
          <w:szCs w:val="28"/>
        </w:rPr>
        <w:t xml:space="preserve">редставленный Баланс </w:t>
      </w:r>
      <w:r w:rsidRPr="005629EE">
        <w:rPr>
          <w:sz w:val="28"/>
          <w:szCs w:val="28"/>
        </w:rPr>
        <w:t>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w:t>
      </w:r>
      <w:r w:rsidR="00C302C3">
        <w:rPr>
          <w:sz w:val="28"/>
          <w:szCs w:val="28"/>
        </w:rPr>
        <w:t>инистратора доходов бюджета (ф.</w:t>
      </w:r>
      <w:r w:rsidRPr="005629EE">
        <w:rPr>
          <w:sz w:val="28"/>
          <w:szCs w:val="28"/>
        </w:rPr>
        <w:t>0503130)</w:t>
      </w:r>
      <w:r w:rsidRPr="005629EE">
        <w:rPr>
          <w:rStyle w:val="a5"/>
          <w:sz w:val="28"/>
          <w:szCs w:val="28"/>
        </w:rPr>
        <w:footnoteReference w:id="9"/>
      </w:r>
      <w:r w:rsidRPr="005629EE">
        <w:rPr>
          <w:sz w:val="28"/>
          <w:szCs w:val="28"/>
        </w:rPr>
        <w:t xml:space="preserve"> </w:t>
      </w:r>
      <w:r w:rsidRPr="005629EE">
        <w:rPr>
          <w:color w:val="000000"/>
          <w:spacing w:val="2"/>
          <w:sz w:val="28"/>
          <w:szCs w:val="28"/>
        </w:rPr>
        <w:t>сформирован в р</w:t>
      </w:r>
      <w:r w:rsidRPr="005629EE">
        <w:rPr>
          <w:color w:val="000000"/>
          <w:sz w:val="28"/>
          <w:szCs w:val="28"/>
        </w:rPr>
        <w:t>азрезе бюджетной деятельности.</w:t>
      </w:r>
    </w:p>
    <w:p w:rsidR="000A27D3" w:rsidRPr="003249C2" w:rsidRDefault="000A27D3" w:rsidP="000A27D3">
      <w:pPr>
        <w:shd w:val="clear" w:color="auto" w:fill="FFFFFF"/>
        <w:spacing w:line="322" w:lineRule="exact"/>
        <w:ind w:right="6" w:firstLine="567"/>
        <w:jc w:val="both"/>
        <w:rPr>
          <w:color w:val="000000"/>
          <w:sz w:val="28"/>
          <w:szCs w:val="28"/>
        </w:rPr>
      </w:pPr>
      <w:r w:rsidRPr="00893B33">
        <w:rPr>
          <w:sz w:val="28"/>
          <w:szCs w:val="28"/>
        </w:rPr>
        <w:t xml:space="preserve">При проверке путем сопоставления остатков баланса </w:t>
      </w:r>
      <w:proofErr w:type="gramStart"/>
      <w:r w:rsidRPr="00893B33">
        <w:rPr>
          <w:sz w:val="28"/>
          <w:szCs w:val="28"/>
        </w:rPr>
        <w:t>на конец</w:t>
      </w:r>
      <w:proofErr w:type="gramEnd"/>
      <w:r w:rsidRPr="00893B33">
        <w:rPr>
          <w:sz w:val="28"/>
          <w:szCs w:val="28"/>
        </w:rPr>
        <w:t xml:space="preserve"> предшествующего проверяемому периоду и на начало отчетного периода</w:t>
      </w:r>
      <w:r w:rsidRPr="00893B33">
        <w:rPr>
          <w:color w:val="000000"/>
          <w:sz w:val="28"/>
          <w:szCs w:val="28"/>
        </w:rPr>
        <w:t xml:space="preserve"> </w:t>
      </w:r>
      <w:r w:rsidR="00EA08B3" w:rsidRPr="00893B33">
        <w:rPr>
          <w:color w:val="000000"/>
          <w:sz w:val="28"/>
          <w:szCs w:val="28"/>
        </w:rPr>
        <w:t>расхождений</w:t>
      </w:r>
      <w:r w:rsidR="009A4F00" w:rsidRPr="00893B33">
        <w:rPr>
          <w:color w:val="000000"/>
          <w:sz w:val="28"/>
          <w:szCs w:val="28"/>
        </w:rPr>
        <w:t xml:space="preserve"> </w:t>
      </w:r>
      <w:r w:rsidR="00EA08B3" w:rsidRPr="00893B33">
        <w:rPr>
          <w:color w:val="000000"/>
          <w:sz w:val="28"/>
          <w:szCs w:val="28"/>
        </w:rPr>
        <w:t>не выявлено.</w:t>
      </w:r>
      <w:r w:rsidRPr="003249C2">
        <w:rPr>
          <w:color w:val="000000"/>
          <w:sz w:val="28"/>
          <w:szCs w:val="28"/>
        </w:rPr>
        <w:t xml:space="preserve"> </w:t>
      </w:r>
    </w:p>
    <w:p w:rsidR="006D4AED" w:rsidRPr="003249C2" w:rsidRDefault="006D4AED" w:rsidP="006D4AED">
      <w:pPr>
        <w:autoSpaceDE w:val="0"/>
        <w:autoSpaceDN w:val="0"/>
        <w:adjustRightInd w:val="0"/>
        <w:spacing w:before="40"/>
        <w:ind w:firstLine="567"/>
        <w:jc w:val="both"/>
        <w:rPr>
          <w:sz w:val="28"/>
          <w:szCs w:val="28"/>
        </w:rPr>
      </w:pPr>
      <w:r w:rsidRPr="003249C2">
        <w:rPr>
          <w:sz w:val="28"/>
          <w:szCs w:val="28"/>
        </w:rPr>
        <w:t>При сопоставлении данных Отчета о финансовых результатах деятельности (ф.0503121) и Справки по заключению счетов бюджетного учета отчетного финансового года (ф.0503110)</w:t>
      </w:r>
      <w:r w:rsidRPr="003249C2">
        <w:rPr>
          <w:rStyle w:val="a5"/>
          <w:sz w:val="28"/>
          <w:szCs w:val="28"/>
        </w:rPr>
        <w:footnoteReference w:id="10"/>
      </w:r>
      <w:r w:rsidR="00B977B6">
        <w:rPr>
          <w:sz w:val="28"/>
          <w:szCs w:val="28"/>
        </w:rPr>
        <w:t xml:space="preserve"> расхождений не установлено.</w:t>
      </w:r>
    </w:p>
    <w:p w:rsidR="00916A83" w:rsidRPr="003249C2" w:rsidRDefault="001E3350" w:rsidP="00D6069F">
      <w:pPr>
        <w:shd w:val="clear" w:color="auto" w:fill="FFFFFF"/>
        <w:spacing w:before="120"/>
        <w:ind w:firstLine="567"/>
        <w:jc w:val="both"/>
        <w:rPr>
          <w:sz w:val="28"/>
          <w:szCs w:val="28"/>
        </w:rPr>
      </w:pPr>
      <w:r w:rsidRPr="003249C2">
        <w:rPr>
          <w:color w:val="000000"/>
          <w:spacing w:val="1"/>
          <w:sz w:val="28"/>
          <w:szCs w:val="28"/>
        </w:rPr>
        <w:lastRenderedPageBreak/>
        <w:t xml:space="preserve">Исходя из данных баланса (ф.0503130) установлено, что </w:t>
      </w:r>
      <w:r w:rsidR="004C2093" w:rsidRPr="00744AAD">
        <w:rPr>
          <w:b/>
          <w:color w:val="000000"/>
          <w:spacing w:val="1"/>
          <w:sz w:val="28"/>
          <w:szCs w:val="28"/>
        </w:rPr>
        <w:t>дебиторская</w:t>
      </w:r>
      <w:r w:rsidRPr="00D6069F">
        <w:rPr>
          <w:color w:val="000000"/>
          <w:spacing w:val="1"/>
          <w:sz w:val="28"/>
          <w:szCs w:val="28"/>
        </w:rPr>
        <w:t xml:space="preserve"> </w:t>
      </w:r>
      <w:r w:rsidRPr="003249C2">
        <w:rPr>
          <w:color w:val="000000"/>
          <w:spacing w:val="1"/>
          <w:sz w:val="28"/>
          <w:szCs w:val="28"/>
        </w:rPr>
        <w:t xml:space="preserve">задолженность по состоянию на </w:t>
      </w:r>
      <w:r w:rsidR="00515AB8" w:rsidRPr="003249C2">
        <w:rPr>
          <w:color w:val="000000"/>
          <w:spacing w:val="1"/>
          <w:sz w:val="28"/>
          <w:szCs w:val="28"/>
        </w:rPr>
        <w:t>01.01.201</w:t>
      </w:r>
      <w:r w:rsidR="00E06308">
        <w:rPr>
          <w:color w:val="000000"/>
          <w:spacing w:val="1"/>
          <w:sz w:val="28"/>
          <w:szCs w:val="28"/>
        </w:rPr>
        <w:t>4</w:t>
      </w:r>
      <w:r w:rsidR="00515AB8" w:rsidRPr="003249C2">
        <w:rPr>
          <w:color w:val="000000"/>
          <w:spacing w:val="1"/>
          <w:sz w:val="28"/>
          <w:szCs w:val="28"/>
        </w:rPr>
        <w:t xml:space="preserve"> года и </w:t>
      </w:r>
      <w:r w:rsidRPr="003249C2">
        <w:rPr>
          <w:color w:val="000000"/>
          <w:spacing w:val="1"/>
          <w:sz w:val="28"/>
          <w:szCs w:val="28"/>
        </w:rPr>
        <w:t>01.01.201</w:t>
      </w:r>
      <w:r w:rsidR="00E06308">
        <w:rPr>
          <w:color w:val="000000"/>
          <w:spacing w:val="1"/>
          <w:sz w:val="28"/>
          <w:szCs w:val="28"/>
        </w:rPr>
        <w:t>5</w:t>
      </w:r>
      <w:r w:rsidRPr="003249C2">
        <w:rPr>
          <w:color w:val="000000"/>
          <w:spacing w:val="1"/>
          <w:sz w:val="28"/>
          <w:szCs w:val="28"/>
        </w:rPr>
        <w:t xml:space="preserve"> года </w:t>
      </w:r>
      <w:r w:rsidR="002A1EDF" w:rsidRPr="003249C2">
        <w:rPr>
          <w:color w:val="000000"/>
          <w:spacing w:val="1"/>
          <w:sz w:val="28"/>
          <w:szCs w:val="28"/>
        </w:rPr>
        <w:t>составила</w:t>
      </w:r>
      <w:r w:rsidR="00E06308">
        <w:rPr>
          <w:color w:val="000000"/>
          <w:spacing w:val="1"/>
          <w:sz w:val="28"/>
          <w:szCs w:val="28"/>
        </w:rPr>
        <w:t xml:space="preserve"> 9162,7</w:t>
      </w:r>
      <w:r w:rsidR="00515AB8" w:rsidRPr="003249C2">
        <w:rPr>
          <w:color w:val="000000"/>
          <w:spacing w:val="1"/>
          <w:sz w:val="28"/>
          <w:szCs w:val="28"/>
        </w:rPr>
        <w:t xml:space="preserve"> тыс. рублей и </w:t>
      </w:r>
      <w:r w:rsidR="00E06308">
        <w:rPr>
          <w:color w:val="000000"/>
          <w:spacing w:val="1"/>
          <w:sz w:val="28"/>
          <w:szCs w:val="28"/>
        </w:rPr>
        <w:t>229748,3</w:t>
      </w:r>
      <w:r w:rsidRPr="003249C2">
        <w:rPr>
          <w:color w:val="000000"/>
          <w:spacing w:val="1"/>
          <w:sz w:val="28"/>
          <w:szCs w:val="28"/>
        </w:rPr>
        <w:t xml:space="preserve"> </w:t>
      </w:r>
      <w:r w:rsidRPr="003249C2">
        <w:rPr>
          <w:color w:val="000000"/>
          <w:sz w:val="28"/>
          <w:szCs w:val="28"/>
        </w:rPr>
        <w:t>тыс. рублей</w:t>
      </w:r>
      <w:r w:rsidR="00D6069F" w:rsidRPr="00D6069F">
        <w:rPr>
          <w:color w:val="000000"/>
          <w:spacing w:val="1"/>
          <w:sz w:val="28"/>
          <w:szCs w:val="28"/>
        </w:rPr>
        <w:t xml:space="preserve"> </w:t>
      </w:r>
      <w:r w:rsidR="00D6069F" w:rsidRPr="003249C2">
        <w:rPr>
          <w:color w:val="000000"/>
          <w:spacing w:val="1"/>
          <w:sz w:val="28"/>
          <w:szCs w:val="28"/>
        </w:rPr>
        <w:t>соответственно</w:t>
      </w:r>
      <w:r w:rsidR="00932879">
        <w:rPr>
          <w:color w:val="000000"/>
          <w:spacing w:val="1"/>
          <w:sz w:val="28"/>
          <w:szCs w:val="28"/>
        </w:rPr>
        <w:t>,</w:t>
      </w:r>
      <w:r w:rsidR="00D6069F">
        <w:rPr>
          <w:color w:val="000000"/>
          <w:spacing w:val="1"/>
          <w:sz w:val="28"/>
          <w:szCs w:val="28"/>
        </w:rPr>
        <w:t xml:space="preserve"> </w:t>
      </w:r>
      <w:r w:rsidR="00932879">
        <w:rPr>
          <w:color w:val="000000"/>
          <w:spacing w:val="1"/>
          <w:sz w:val="28"/>
          <w:szCs w:val="28"/>
        </w:rPr>
        <w:t>что аналогично</w:t>
      </w:r>
      <w:r w:rsidR="00D6069F">
        <w:rPr>
          <w:color w:val="000000"/>
          <w:spacing w:val="1"/>
          <w:sz w:val="28"/>
          <w:szCs w:val="28"/>
        </w:rPr>
        <w:t xml:space="preserve"> </w:t>
      </w:r>
      <w:r w:rsidR="00E42AF7" w:rsidRPr="003249C2">
        <w:rPr>
          <w:color w:val="000000"/>
          <w:sz w:val="28"/>
          <w:szCs w:val="28"/>
        </w:rPr>
        <w:t>показателям дебиторской за</w:t>
      </w:r>
      <w:r w:rsidR="002C2EE3" w:rsidRPr="003249C2">
        <w:rPr>
          <w:color w:val="000000"/>
          <w:sz w:val="28"/>
          <w:szCs w:val="28"/>
        </w:rPr>
        <w:t>долженности</w:t>
      </w:r>
      <w:r w:rsidR="00D6069F">
        <w:rPr>
          <w:color w:val="000000"/>
          <w:sz w:val="28"/>
          <w:szCs w:val="28"/>
        </w:rPr>
        <w:t xml:space="preserve"> по </w:t>
      </w:r>
      <w:r w:rsidR="002C2EE3" w:rsidRPr="003249C2">
        <w:rPr>
          <w:color w:val="000000"/>
          <w:sz w:val="28"/>
          <w:szCs w:val="28"/>
        </w:rPr>
        <w:t>форме</w:t>
      </w:r>
      <w:r w:rsidR="00CF26DA" w:rsidRPr="003249C2">
        <w:rPr>
          <w:color w:val="000000"/>
          <w:sz w:val="28"/>
          <w:szCs w:val="28"/>
        </w:rPr>
        <w:t xml:space="preserve"> </w:t>
      </w:r>
      <w:r w:rsidR="00515AB8" w:rsidRPr="003249C2">
        <w:rPr>
          <w:color w:val="000000"/>
          <w:sz w:val="28"/>
          <w:szCs w:val="28"/>
        </w:rPr>
        <w:t xml:space="preserve">0503169 </w:t>
      </w:r>
      <w:r w:rsidR="00515AB8" w:rsidRPr="003249C2">
        <w:rPr>
          <w:sz w:val="28"/>
          <w:szCs w:val="28"/>
        </w:rPr>
        <w:t>и распределилась следующим образом:</w:t>
      </w:r>
    </w:p>
    <w:p w:rsidR="00EA08B3" w:rsidRPr="003249C2" w:rsidRDefault="00EA08B3" w:rsidP="00FB1C78">
      <w:pPr>
        <w:shd w:val="clear" w:color="auto" w:fill="FFFFFF"/>
        <w:jc w:val="both"/>
        <w:rPr>
          <w:i/>
        </w:rPr>
      </w:pPr>
    </w:p>
    <w:p w:rsidR="00913708" w:rsidRPr="00FB1C78" w:rsidRDefault="00913708" w:rsidP="00913708">
      <w:pPr>
        <w:shd w:val="clear" w:color="auto" w:fill="FFFFFF"/>
        <w:jc w:val="right"/>
        <w:rPr>
          <w:i/>
          <w:sz w:val="18"/>
          <w:szCs w:val="18"/>
        </w:rPr>
      </w:pPr>
      <w:r w:rsidRPr="00FB1C78">
        <w:rPr>
          <w:i/>
          <w:sz w:val="18"/>
          <w:szCs w:val="18"/>
        </w:rPr>
        <w:t xml:space="preserve"> (тыс. руб.)</w:t>
      </w: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869"/>
        <w:gridCol w:w="1634"/>
        <w:gridCol w:w="1376"/>
        <w:gridCol w:w="1551"/>
        <w:gridCol w:w="1570"/>
      </w:tblGrid>
      <w:tr w:rsidR="00913708" w:rsidRPr="003249C2" w:rsidTr="00FB1C78">
        <w:tc>
          <w:tcPr>
            <w:tcW w:w="675" w:type="dxa"/>
            <w:vAlign w:val="center"/>
          </w:tcPr>
          <w:p w:rsidR="00913708" w:rsidRPr="00DF7B02" w:rsidRDefault="00913708" w:rsidP="006252DA">
            <w:pPr>
              <w:jc w:val="center"/>
              <w:rPr>
                <w:b/>
                <w:sz w:val="18"/>
                <w:szCs w:val="18"/>
              </w:rPr>
            </w:pPr>
            <w:r w:rsidRPr="00DF7B02">
              <w:rPr>
                <w:b/>
                <w:sz w:val="18"/>
                <w:szCs w:val="18"/>
              </w:rPr>
              <w:t xml:space="preserve">№ </w:t>
            </w:r>
            <w:proofErr w:type="spellStart"/>
            <w:proofErr w:type="gramStart"/>
            <w:r w:rsidRPr="00DF7B02">
              <w:rPr>
                <w:b/>
                <w:sz w:val="18"/>
                <w:szCs w:val="18"/>
              </w:rPr>
              <w:t>п</w:t>
            </w:r>
            <w:proofErr w:type="spellEnd"/>
            <w:proofErr w:type="gramEnd"/>
            <w:r w:rsidRPr="00DF7B02">
              <w:rPr>
                <w:b/>
                <w:sz w:val="18"/>
                <w:szCs w:val="18"/>
              </w:rPr>
              <w:t>/</w:t>
            </w:r>
            <w:proofErr w:type="spellStart"/>
            <w:r w:rsidRPr="00DF7B02">
              <w:rPr>
                <w:b/>
                <w:sz w:val="18"/>
                <w:szCs w:val="18"/>
              </w:rPr>
              <w:t>п</w:t>
            </w:r>
            <w:proofErr w:type="spellEnd"/>
          </w:p>
        </w:tc>
        <w:tc>
          <w:tcPr>
            <w:tcW w:w="2869" w:type="dxa"/>
            <w:vAlign w:val="center"/>
          </w:tcPr>
          <w:p w:rsidR="00913708" w:rsidRPr="00DF7B02" w:rsidRDefault="00913708" w:rsidP="006252DA">
            <w:pPr>
              <w:jc w:val="center"/>
              <w:rPr>
                <w:b/>
                <w:sz w:val="18"/>
                <w:szCs w:val="18"/>
              </w:rPr>
            </w:pPr>
            <w:r w:rsidRPr="00DF7B02">
              <w:rPr>
                <w:b/>
                <w:sz w:val="18"/>
                <w:szCs w:val="18"/>
              </w:rPr>
              <w:t>Показатель</w:t>
            </w:r>
          </w:p>
        </w:tc>
        <w:tc>
          <w:tcPr>
            <w:tcW w:w="1634" w:type="dxa"/>
            <w:vAlign w:val="center"/>
          </w:tcPr>
          <w:p w:rsidR="00913708" w:rsidRPr="00DF7B02" w:rsidRDefault="00C227D2" w:rsidP="006252DA">
            <w:pPr>
              <w:jc w:val="center"/>
              <w:rPr>
                <w:b/>
                <w:sz w:val="18"/>
                <w:szCs w:val="18"/>
              </w:rPr>
            </w:pPr>
            <w:r w:rsidRPr="00DF7B02">
              <w:rPr>
                <w:b/>
                <w:sz w:val="18"/>
                <w:szCs w:val="18"/>
              </w:rPr>
              <w:t xml:space="preserve">Дт </w:t>
            </w:r>
            <w:proofErr w:type="spellStart"/>
            <w:r w:rsidRPr="00DF7B02">
              <w:rPr>
                <w:b/>
                <w:sz w:val="18"/>
                <w:szCs w:val="18"/>
              </w:rPr>
              <w:t>з-ть</w:t>
            </w:r>
            <w:proofErr w:type="spellEnd"/>
            <w:r w:rsidRPr="00DF7B02">
              <w:rPr>
                <w:b/>
                <w:sz w:val="18"/>
                <w:szCs w:val="18"/>
              </w:rPr>
              <w:t xml:space="preserve"> на 01.01.2014</w:t>
            </w:r>
            <w:r w:rsidR="00913708" w:rsidRPr="00DF7B02">
              <w:rPr>
                <w:b/>
                <w:sz w:val="18"/>
                <w:szCs w:val="18"/>
              </w:rPr>
              <w:t xml:space="preserve">  </w:t>
            </w:r>
          </w:p>
        </w:tc>
        <w:tc>
          <w:tcPr>
            <w:tcW w:w="1376" w:type="dxa"/>
            <w:vAlign w:val="center"/>
          </w:tcPr>
          <w:p w:rsidR="00913708" w:rsidRPr="00DF7B02" w:rsidRDefault="00913708" w:rsidP="002C2EE3">
            <w:pPr>
              <w:jc w:val="center"/>
              <w:rPr>
                <w:b/>
                <w:sz w:val="18"/>
                <w:szCs w:val="18"/>
              </w:rPr>
            </w:pPr>
            <w:r w:rsidRPr="00DF7B02">
              <w:rPr>
                <w:b/>
                <w:sz w:val="18"/>
                <w:szCs w:val="18"/>
              </w:rPr>
              <w:t xml:space="preserve">Дт </w:t>
            </w:r>
            <w:proofErr w:type="spellStart"/>
            <w:r w:rsidRPr="00DF7B02">
              <w:rPr>
                <w:b/>
                <w:sz w:val="18"/>
                <w:szCs w:val="18"/>
              </w:rPr>
              <w:t>з-ть</w:t>
            </w:r>
            <w:proofErr w:type="spellEnd"/>
            <w:r w:rsidRPr="00DF7B02">
              <w:rPr>
                <w:b/>
                <w:sz w:val="18"/>
                <w:szCs w:val="18"/>
              </w:rPr>
              <w:t xml:space="preserve"> на 01.01.201</w:t>
            </w:r>
            <w:r w:rsidR="00C227D2" w:rsidRPr="00DF7B02">
              <w:rPr>
                <w:b/>
                <w:sz w:val="18"/>
                <w:szCs w:val="18"/>
              </w:rPr>
              <w:t>5</w:t>
            </w:r>
            <w:r w:rsidRPr="00DF7B02">
              <w:rPr>
                <w:b/>
                <w:sz w:val="18"/>
                <w:szCs w:val="18"/>
              </w:rPr>
              <w:t xml:space="preserve">  </w:t>
            </w:r>
          </w:p>
        </w:tc>
        <w:tc>
          <w:tcPr>
            <w:tcW w:w="1551" w:type="dxa"/>
            <w:vAlign w:val="center"/>
          </w:tcPr>
          <w:p w:rsidR="00913708" w:rsidRPr="00DF7B02" w:rsidRDefault="00913708" w:rsidP="006252DA">
            <w:pPr>
              <w:jc w:val="center"/>
              <w:rPr>
                <w:b/>
                <w:sz w:val="18"/>
                <w:szCs w:val="18"/>
              </w:rPr>
            </w:pPr>
            <w:r w:rsidRPr="00DF7B02">
              <w:rPr>
                <w:b/>
                <w:sz w:val="18"/>
                <w:szCs w:val="18"/>
              </w:rPr>
              <w:t xml:space="preserve">Отклонение </w:t>
            </w:r>
          </w:p>
          <w:p w:rsidR="00913708" w:rsidRPr="00DF7B02" w:rsidRDefault="00913708" w:rsidP="006252DA">
            <w:pPr>
              <w:jc w:val="center"/>
              <w:rPr>
                <w:b/>
                <w:sz w:val="18"/>
                <w:szCs w:val="18"/>
              </w:rPr>
            </w:pPr>
            <w:r w:rsidRPr="00DF7B02">
              <w:rPr>
                <w:b/>
                <w:sz w:val="18"/>
                <w:szCs w:val="18"/>
              </w:rPr>
              <w:t>(гр.4-гр.3)</w:t>
            </w:r>
          </w:p>
        </w:tc>
        <w:tc>
          <w:tcPr>
            <w:tcW w:w="1570" w:type="dxa"/>
          </w:tcPr>
          <w:p w:rsidR="00913708" w:rsidRPr="00DF7B02" w:rsidRDefault="00913708" w:rsidP="006252DA">
            <w:pPr>
              <w:jc w:val="center"/>
              <w:rPr>
                <w:b/>
                <w:sz w:val="18"/>
                <w:szCs w:val="18"/>
              </w:rPr>
            </w:pPr>
            <w:r w:rsidRPr="00DF7B02">
              <w:rPr>
                <w:b/>
                <w:sz w:val="18"/>
                <w:szCs w:val="18"/>
              </w:rPr>
              <w:t>%</w:t>
            </w:r>
          </w:p>
          <w:p w:rsidR="00913708" w:rsidRPr="00DF7B02" w:rsidRDefault="00913708" w:rsidP="006252DA">
            <w:pPr>
              <w:jc w:val="center"/>
              <w:rPr>
                <w:b/>
                <w:sz w:val="18"/>
                <w:szCs w:val="18"/>
              </w:rPr>
            </w:pPr>
            <w:r w:rsidRPr="00DF7B02">
              <w:rPr>
                <w:b/>
                <w:sz w:val="18"/>
                <w:szCs w:val="18"/>
              </w:rPr>
              <w:t>(гр.5:гр.3)х100%</w:t>
            </w:r>
          </w:p>
        </w:tc>
      </w:tr>
      <w:tr w:rsidR="00913708" w:rsidRPr="003249C2" w:rsidTr="00FB1C78">
        <w:tc>
          <w:tcPr>
            <w:tcW w:w="675" w:type="dxa"/>
          </w:tcPr>
          <w:p w:rsidR="00913708" w:rsidRPr="00DF7B02" w:rsidRDefault="00913708" w:rsidP="006252DA">
            <w:pPr>
              <w:jc w:val="center"/>
              <w:rPr>
                <w:i/>
                <w:sz w:val="18"/>
                <w:szCs w:val="18"/>
              </w:rPr>
            </w:pPr>
            <w:r w:rsidRPr="00DF7B02">
              <w:rPr>
                <w:i/>
                <w:sz w:val="18"/>
                <w:szCs w:val="18"/>
              </w:rPr>
              <w:t>1</w:t>
            </w:r>
          </w:p>
        </w:tc>
        <w:tc>
          <w:tcPr>
            <w:tcW w:w="2869" w:type="dxa"/>
          </w:tcPr>
          <w:p w:rsidR="00913708" w:rsidRPr="00DF7B02" w:rsidRDefault="00913708" w:rsidP="006252DA">
            <w:pPr>
              <w:jc w:val="center"/>
              <w:rPr>
                <w:i/>
                <w:sz w:val="18"/>
                <w:szCs w:val="18"/>
              </w:rPr>
            </w:pPr>
            <w:r w:rsidRPr="00DF7B02">
              <w:rPr>
                <w:i/>
                <w:sz w:val="18"/>
                <w:szCs w:val="18"/>
              </w:rPr>
              <w:t>2</w:t>
            </w:r>
          </w:p>
        </w:tc>
        <w:tc>
          <w:tcPr>
            <w:tcW w:w="1634" w:type="dxa"/>
          </w:tcPr>
          <w:p w:rsidR="00913708" w:rsidRPr="00DF7B02" w:rsidRDefault="00913708" w:rsidP="006252DA">
            <w:pPr>
              <w:jc w:val="center"/>
              <w:rPr>
                <w:i/>
                <w:sz w:val="18"/>
                <w:szCs w:val="18"/>
              </w:rPr>
            </w:pPr>
            <w:r w:rsidRPr="00DF7B02">
              <w:rPr>
                <w:i/>
                <w:sz w:val="18"/>
                <w:szCs w:val="18"/>
              </w:rPr>
              <w:t>3</w:t>
            </w:r>
          </w:p>
        </w:tc>
        <w:tc>
          <w:tcPr>
            <w:tcW w:w="1376" w:type="dxa"/>
          </w:tcPr>
          <w:p w:rsidR="00913708" w:rsidRPr="00DF7B02" w:rsidRDefault="00913708" w:rsidP="006252DA">
            <w:pPr>
              <w:jc w:val="center"/>
              <w:rPr>
                <w:i/>
                <w:sz w:val="18"/>
                <w:szCs w:val="18"/>
              </w:rPr>
            </w:pPr>
            <w:r w:rsidRPr="00DF7B02">
              <w:rPr>
                <w:i/>
                <w:sz w:val="18"/>
                <w:szCs w:val="18"/>
              </w:rPr>
              <w:t>4</w:t>
            </w:r>
          </w:p>
        </w:tc>
        <w:tc>
          <w:tcPr>
            <w:tcW w:w="1551" w:type="dxa"/>
          </w:tcPr>
          <w:p w:rsidR="00913708" w:rsidRPr="00DF7B02" w:rsidRDefault="00913708" w:rsidP="006252DA">
            <w:pPr>
              <w:jc w:val="center"/>
              <w:rPr>
                <w:i/>
                <w:sz w:val="18"/>
                <w:szCs w:val="18"/>
              </w:rPr>
            </w:pPr>
            <w:r w:rsidRPr="00DF7B02">
              <w:rPr>
                <w:i/>
                <w:sz w:val="18"/>
                <w:szCs w:val="18"/>
              </w:rPr>
              <w:t>5</w:t>
            </w:r>
          </w:p>
        </w:tc>
        <w:tc>
          <w:tcPr>
            <w:tcW w:w="1570" w:type="dxa"/>
          </w:tcPr>
          <w:p w:rsidR="00913708" w:rsidRPr="00DF7B02" w:rsidRDefault="00913708" w:rsidP="006252DA">
            <w:pPr>
              <w:jc w:val="center"/>
              <w:rPr>
                <w:i/>
                <w:sz w:val="18"/>
                <w:szCs w:val="18"/>
              </w:rPr>
            </w:pPr>
            <w:r w:rsidRPr="00DF7B02">
              <w:rPr>
                <w:i/>
                <w:sz w:val="18"/>
                <w:szCs w:val="18"/>
              </w:rPr>
              <w:t>6</w:t>
            </w:r>
          </w:p>
        </w:tc>
      </w:tr>
      <w:tr w:rsidR="00C227D2" w:rsidRPr="003249C2" w:rsidTr="00FB1C78">
        <w:tc>
          <w:tcPr>
            <w:tcW w:w="675" w:type="dxa"/>
          </w:tcPr>
          <w:p w:rsidR="00C227D2" w:rsidRPr="00DF7B02" w:rsidRDefault="00C227D2" w:rsidP="006252DA">
            <w:pPr>
              <w:jc w:val="center"/>
              <w:rPr>
                <w:sz w:val="18"/>
                <w:szCs w:val="18"/>
              </w:rPr>
            </w:pPr>
            <w:r w:rsidRPr="00DF7B02">
              <w:rPr>
                <w:sz w:val="18"/>
                <w:szCs w:val="18"/>
              </w:rPr>
              <w:t>1</w:t>
            </w:r>
          </w:p>
        </w:tc>
        <w:tc>
          <w:tcPr>
            <w:tcW w:w="2869" w:type="dxa"/>
          </w:tcPr>
          <w:p w:rsidR="00C227D2" w:rsidRPr="00DF7B02" w:rsidRDefault="00C227D2" w:rsidP="006252DA">
            <w:pPr>
              <w:jc w:val="center"/>
              <w:rPr>
                <w:b/>
                <w:sz w:val="18"/>
                <w:szCs w:val="18"/>
              </w:rPr>
            </w:pPr>
            <w:r w:rsidRPr="00DF7B02">
              <w:rPr>
                <w:b/>
                <w:sz w:val="18"/>
                <w:szCs w:val="18"/>
              </w:rPr>
              <w:t>Расчёты по доходам</w:t>
            </w:r>
          </w:p>
        </w:tc>
        <w:tc>
          <w:tcPr>
            <w:tcW w:w="1634" w:type="dxa"/>
          </w:tcPr>
          <w:p w:rsidR="00C227D2" w:rsidRPr="00DF7B02" w:rsidRDefault="00C227D2" w:rsidP="007E7CEA">
            <w:pPr>
              <w:jc w:val="center"/>
              <w:rPr>
                <w:sz w:val="18"/>
                <w:szCs w:val="18"/>
              </w:rPr>
            </w:pPr>
            <w:r w:rsidRPr="00DF7B02">
              <w:rPr>
                <w:sz w:val="18"/>
                <w:szCs w:val="18"/>
              </w:rPr>
              <w:t>-793,2</w:t>
            </w:r>
          </w:p>
        </w:tc>
        <w:tc>
          <w:tcPr>
            <w:tcW w:w="1376" w:type="dxa"/>
          </w:tcPr>
          <w:p w:rsidR="00C227D2" w:rsidRPr="00DF7B02" w:rsidRDefault="00C227D2" w:rsidP="006252DA">
            <w:pPr>
              <w:jc w:val="center"/>
              <w:rPr>
                <w:sz w:val="18"/>
                <w:szCs w:val="18"/>
              </w:rPr>
            </w:pPr>
            <w:r w:rsidRPr="00DF7B02">
              <w:rPr>
                <w:sz w:val="18"/>
                <w:szCs w:val="18"/>
              </w:rPr>
              <w:t>4106,0</w:t>
            </w:r>
          </w:p>
        </w:tc>
        <w:tc>
          <w:tcPr>
            <w:tcW w:w="1551" w:type="dxa"/>
          </w:tcPr>
          <w:p w:rsidR="00C227D2" w:rsidRPr="00DF7B02" w:rsidRDefault="00C227D2" w:rsidP="006252DA">
            <w:pPr>
              <w:jc w:val="center"/>
              <w:rPr>
                <w:sz w:val="18"/>
                <w:szCs w:val="18"/>
              </w:rPr>
            </w:pPr>
            <w:r w:rsidRPr="00DF7B02">
              <w:rPr>
                <w:sz w:val="18"/>
                <w:szCs w:val="18"/>
              </w:rPr>
              <w:t>4899,2</w:t>
            </w:r>
          </w:p>
        </w:tc>
        <w:tc>
          <w:tcPr>
            <w:tcW w:w="1570" w:type="dxa"/>
          </w:tcPr>
          <w:p w:rsidR="00C227D2" w:rsidRPr="00DF7B02" w:rsidRDefault="00C227D2" w:rsidP="006252DA">
            <w:pPr>
              <w:jc w:val="center"/>
              <w:rPr>
                <w:sz w:val="18"/>
                <w:szCs w:val="18"/>
              </w:rPr>
            </w:pPr>
          </w:p>
        </w:tc>
      </w:tr>
      <w:tr w:rsidR="00C227D2" w:rsidRPr="003249C2" w:rsidTr="00FB1C78">
        <w:tc>
          <w:tcPr>
            <w:tcW w:w="675" w:type="dxa"/>
          </w:tcPr>
          <w:p w:rsidR="00C227D2" w:rsidRPr="00DF7B02" w:rsidRDefault="00C227D2" w:rsidP="006252DA">
            <w:pPr>
              <w:jc w:val="center"/>
              <w:rPr>
                <w:sz w:val="18"/>
                <w:szCs w:val="18"/>
              </w:rPr>
            </w:pPr>
            <w:r w:rsidRPr="00DF7B02">
              <w:rPr>
                <w:sz w:val="18"/>
                <w:szCs w:val="18"/>
              </w:rPr>
              <w:t>2</w:t>
            </w:r>
          </w:p>
        </w:tc>
        <w:tc>
          <w:tcPr>
            <w:tcW w:w="2869" w:type="dxa"/>
          </w:tcPr>
          <w:p w:rsidR="00C227D2" w:rsidRPr="00DF7B02" w:rsidRDefault="00C227D2" w:rsidP="006252DA">
            <w:pPr>
              <w:jc w:val="center"/>
              <w:rPr>
                <w:sz w:val="18"/>
                <w:szCs w:val="18"/>
              </w:rPr>
            </w:pPr>
            <w:r w:rsidRPr="00DF7B02">
              <w:rPr>
                <w:b/>
                <w:sz w:val="18"/>
                <w:szCs w:val="18"/>
              </w:rPr>
              <w:t>Расчёты по выданным авансам</w:t>
            </w:r>
            <w:r w:rsidRPr="00DF7B02">
              <w:rPr>
                <w:sz w:val="18"/>
                <w:szCs w:val="18"/>
              </w:rPr>
              <w:t xml:space="preserve"> на оплату услуг связи, содержание имущества, приобретение материальных запасов</w:t>
            </w:r>
          </w:p>
        </w:tc>
        <w:tc>
          <w:tcPr>
            <w:tcW w:w="1634" w:type="dxa"/>
          </w:tcPr>
          <w:p w:rsidR="00C227D2" w:rsidRPr="00DF7B02" w:rsidRDefault="00C227D2" w:rsidP="007E7CEA">
            <w:pPr>
              <w:jc w:val="center"/>
              <w:rPr>
                <w:sz w:val="18"/>
                <w:szCs w:val="18"/>
              </w:rPr>
            </w:pPr>
          </w:p>
          <w:p w:rsidR="00C227D2" w:rsidRPr="00DF7B02" w:rsidRDefault="00C227D2" w:rsidP="007E7CEA">
            <w:pPr>
              <w:jc w:val="center"/>
              <w:rPr>
                <w:sz w:val="18"/>
                <w:szCs w:val="18"/>
              </w:rPr>
            </w:pPr>
          </w:p>
          <w:p w:rsidR="00C227D2" w:rsidRPr="00DF7B02" w:rsidRDefault="00C227D2" w:rsidP="007E7CEA">
            <w:pPr>
              <w:jc w:val="center"/>
              <w:rPr>
                <w:sz w:val="18"/>
                <w:szCs w:val="18"/>
              </w:rPr>
            </w:pPr>
            <w:r w:rsidRPr="00DF7B02">
              <w:rPr>
                <w:sz w:val="18"/>
                <w:szCs w:val="18"/>
              </w:rPr>
              <w:t>9320,7</w:t>
            </w:r>
          </w:p>
          <w:p w:rsidR="00C227D2" w:rsidRPr="00DF7B02" w:rsidRDefault="00C227D2" w:rsidP="007E7CEA">
            <w:pPr>
              <w:jc w:val="center"/>
              <w:rPr>
                <w:sz w:val="18"/>
                <w:szCs w:val="18"/>
              </w:rPr>
            </w:pPr>
          </w:p>
        </w:tc>
        <w:tc>
          <w:tcPr>
            <w:tcW w:w="1376" w:type="dxa"/>
          </w:tcPr>
          <w:p w:rsidR="00C227D2" w:rsidRPr="00DF7B02" w:rsidRDefault="00C227D2" w:rsidP="006252DA">
            <w:pPr>
              <w:jc w:val="center"/>
              <w:rPr>
                <w:sz w:val="18"/>
                <w:szCs w:val="18"/>
              </w:rPr>
            </w:pPr>
          </w:p>
          <w:p w:rsidR="00C227D2" w:rsidRPr="00DF7B02" w:rsidRDefault="00C227D2" w:rsidP="006252DA">
            <w:pPr>
              <w:jc w:val="center"/>
              <w:rPr>
                <w:sz w:val="18"/>
                <w:szCs w:val="18"/>
              </w:rPr>
            </w:pPr>
          </w:p>
          <w:p w:rsidR="00C227D2" w:rsidRPr="00DF7B02" w:rsidRDefault="00C227D2" w:rsidP="006252DA">
            <w:pPr>
              <w:jc w:val="center"/>
              <w:rPr>
                <w:sz w:val="18"/>
                <w:szCs w:val="18"/>
              </w:rPr>
            </w:pPr>
            <w:r w:rsidRPr="00DF7B02">
              <w:rPr>
                <w:sz w:val="18"/>
                <w:szCs w:val="18"/>
              </w:rPr>
              <w:t>225081,3</w:t>
            </w:r>
          </w:p>
          <w:p w:rsidR="00C227D2" w:rsidRPr="00DF7B02" w:rsidRDefault="00C227D2" w:rsidP="006252DA">
            <w:pPr>
              <w:jc w:val="center"/>
              <w:rPr>
                <w:sz w:val="18"/>
                <w:szCs w:val="18"/>
              </w:rPr>
            </w:pPr>
          </w:p>
        </w:tc>
        <w:tc>
          <w:tcPr>
            <w:tcW w:w="1551" w:type="dxa"/>
          </w:tcPr>
          <w:p w:rsidR="00C227D2" w:rsidRPr="00DF7B02" w:rsidRDefault="00C227D2" w:rsidP="006252DA">
            <w:pPr>
              <w:jc w:val="center"/>
              <w:rPr>
                <w:sz w:val="18"/>
                <w:szCs w:val="18"/>
              </w:rPr>
            </w:pPr>
          </w:p>
          <w:p w:rsidR="00C227D2" w:rsidRPr="00DF7B02" w:rsidRDefault="00C227D2" w:rsidP="006252DA">
            <w:pPr>
              <w:jc w:val="center"/>
              <w:rPr>
                <w:sz w:val="18"/>
                <w:szCs w:val="18"/>
              </w:rPr>
            </w:pPr>
          </w:p>
          <w:p w:rsidR="00C227D2" w:rsidRPr="00DF7B02" w:rsidRDefault="00C227D2" w:rsidP="002C2EE3">
            <w:pPr>
              <w:jc w:val="center"/>
              <w:rPr>
                <w:sz w:val="18"/>
                <w:szCs w:val="18"/>
              </w:rPr>
            </w:pPr>
            <w:r w:rsidRPr="00DF7B02">
              <w:rPr>
                <w:sz w:val="18"/>
                <w:szCs w:val="18"/>
              </w:rPr>
              <w:t>215760,6</w:t>
            </w:r>
          </w:p>
        </w:tc>
        <w:tc>
          <w:tcPr>
            <w:tcW w:w="1570" w:type="dxa"/>
          </w:tcPr>
          <w:p w:rsidR="00C227D2" w:rsidRPr="00DF7B02" w:rsidRDefault="00C227D2" w:rsidP="006252DA">
            <w:pPr>
              <w:jc w:val="center"/>
              <w:rPr>
                <w:sz w:val="18"/>
                <w:szCs w:val="18"/>
              </w:rPr>
            </w:pPr>
          </w:p>
          <w:p w:rsidR="00C227D2" w:rsidRPr="00DF7B02" w:rsidRDefault="00C227D2" w:rsidP="006252DA">
            <w:pPr>
              <w:jc w:val="center"/>
              <w:rPr>
                <w:sz w:val="18"/>
                <w:szCs w:val="18"/>
              </w:rPr>
            </w:pPr>
          </w:p>
          <w:p w:rsidR="00C227D2" w:rsidRPr="00DF7B02" w:rsidRDefault="00C715B7" w:rsidP="006252DA">
            <w:pPr>
              <w:jc w:val="center"/>
              <w:rPr>
                <w:sz w:val="18"/>
                <w:szCs w:val="18"/>
              </w:rPr>
            </w:pPr>
            <w:r w:rsidRPr="00DF7B02">
              <w:rPr>
                <w:sz w:val="18"/>
                <w:szCs w:val="18"/>
              </w:rPr>
              <w:t xml:space="preserve">увеличение </w:t>
            </w:r>
            <w:r w:rsidR="00C227D2" w:rsidRPr="00DF7B02">
              <w:rPr>
                <w:sz w:val="18"/>
                <w:szCs w:val="18"/>
              </w:rPr>
              <w:t>в 24 раза</w:t>
            </w:r>
          </w:p>
        </w:tc>
      </w:tr>
      <w:tr w:rsidR="00C227D2" w:rsidRPr="003249C2" w:rsidTr="00FB1C78">
        <w:tc>
          <w:tcPr>
            <w:tcW w:w="675" w:type="dxa"/>
          </w:tcPr>
          <w:p w:rsidR="00C227D2" w:rsidRPr="00DF7B02" w:rsidRDefault="00C227D2" w:rsidP="006252DA">
            <w:pPr>
              <w:jc w:val="center"/>
              <w:rPr>
                <w:sz w:val="18"/>
                <w:szCs w:val="18"/>
              </w:rPr>
            </w:pPr>
            <w:r w:rsidRPr="00DF7B02">
              <w:rPr>
                <w:sz w:val="18"/>
                <w:szCs w:val="18"/>
              </w:rPr>
              <w:t>3</w:t>
            </w:r>
          </w:p>
        </w:tc>
        <w:tc>
          <w:tcPr>
            <w:tcW w:w="2869" w:type="dxa"/>
          </w:tcPr>
          <w:p w:rsidR="00C227D2" w:rsidRPr="00DF7B02" w:rsidRDefault="00C227D2" w:rsidP="006252DA">
            <w:pPr>
              <w:jc w:val="center"/>
              <w:rPr>
                <w:sz w:val="18"/>
                <w:szCs w:val="18"/>
              </w:rPr>
            </w:pPr>
            <w:r w:rsidRPr="00DF7B02">
              <w:rPr>
                <w:b/>
                <w:sz w:val="18"/>
                <w:szCs w:val="18"/>
              </w:rPr>
              <w:t>Расчёты с подотчётными лицами</w:t>
            </w:r>
            <w:r w:rsidRPr="00DF7B02">
              <w:rPr>
                <w:sz w:val="18"/>
                <w:szCs w:val="18"/>
              </w:rPr>
              <w:t xml:space="preserve"> по оплате услуг связи, транспортных услуг, содержанию имущества, приобретению материальных запасов</w:t>
            </w:r>
          </w:p>
        </w:tc>
        <w:tc>
          <w:tcPr>
            <w:tcW w:w="1634" w:type="dxa"/>
          </w:tcPr>
          <w:p w:rsidR="00C227D2" w:rsidRPr="00DF7B02" w:rsidRDefault="00C227D2" w:rsidP="007E7CEA">
            <w:pPr>
              <w:jc w:val="center"/>
              <w:rPr>
                <w:sz w:val="18"/>
                <w:szCs w:val="18"/>
              </w:rPr>
            </w:pPr>
          </w:p>
          <w:p w:rsidR="00C227D2" w:rsidRPr="00DF7B02" w:rsidRDefault="00C227D2" w:rsidP="007E7CEA">
            <w:pPr>
              <w:jc w:val="center"/>
              <w:rPr>
                <w:sz w:val="18"/>
                <w:szCs w:val="18"/>
              </w:rPr>
            </w:pPr>
          </w:p>
          <w:p w:rsidR="00C227D2" w:rsidRPr="00DF7B02" w:rsidRDefault="00C227D2" w:rsidP="007E7CEA">
            <w:pPr>
              <w:jc w:val="center"/>
              <w:rPr>
                <w:sz w:val="18"/>
                <w:szCs w:val="18"/>
              </w:rPr>
            </w:pPr>
          </w:p>
          <w:p w:rsidR="00C227D2" w:rsidRPr="00DF7B02" w:rsidRDefault="00C227D2" w:rsidP="007E7CEA">
            <w:pPr>
              <w:jc w:val="center"/>
              <w:rPr>
                <w:sz w:val="18"/>
                <w:szCs w:val="18"/>
              </w:rPr>
            </w:pPr>
            <w:r w:rsidRPr="00DF7B02">
              <w:rPr>
                <w:sz w:val="18"/>
                <w:szCs w:val="18"/>
              </w:rPr>
              <w:t>64,6</w:t>
            </w:r>
          </w:p>
        </w:tc>
        <w:tc>
          <w:tcPr>
            <w:tcW w:w="1376" w:type="dxa"/>
          </w:tcPr>
          <w:p w:rsidR="00C227D2" w:rsidRPr="00DF7B02" w:rsidRDefault="00C227D2" w:rsidP="006252DA">
            <w:pPr>
              <w:jc w:val="center"/>
              <w:rPr>
                <w:sz w:val="18"/>
                <w:szCs w:val="18"/>
              </w:rPr>
            </w:pPr>
          </w:p>
          <w:p w:rsidR="00C227D2" w:rsidRPr="00DF7B02" w:rsidRDefault="00C227D2" w:rsidP="006252DA">
            <w:pPr>
              <w:jc w:val="center"/>
              <w:rPr>
                <w:sz w:val="18"/>
                <w:szCs w:val="18"/>
              </w:rPr>
            </w:pPr>
          </w:p>
          <w:p w:rsidR="00C227D2" w:rsidRPr="00DF7B02" w:rsidRDefault="00C227D2" w:rsidP="006252DA">
            <w:pPr>
              <w:jc w:val="center"/>
              <w:rPr>
                <w:sz w:val="18"/>
                <w:szCs w:val="18"/>
              </w:rPr>
            </w:pPr>
          </w:p>
          <w:p w:rsidR="00C227D2" w:rsidRPr="00DF7B02" w:rsidRDefault="00C227D2" w:rsidP="002C2EE3">
            <w:pPr>
              <w:jc w:val="center"/>
              <w:rPr>
                <w:sz w:val="18"/>
                <w:szCs w:val="18"/>
              </w:rPr>
            </w:pPr>
            <w:r w:rsidRPr="00DF7B02">
              <w:rPr>
                <w:sz w:val="18"/>
                <w:szCs w:val="18"/>
              </w:rPr>
              <w:t>2,8</w:t>
            </w:r>
          </w:p>
        </w:tc>
        <w:tc>
          <w:tcPr>
            <w:tcW w:w="1551" w:type="dxa"/>
          </w:tcPr>
          <w:p w:rsidR="00C227D2" w:rsidRPr="00DF7B02" w:rsidRDefault="00C227D2" w:rsidP="006252DA">
            <w:pPr>
              <w:jc w:val="center"/>
              <w:rPr>
                <w:sz w:val="18"/>
                <w:szCs w:val="18"/>
              </w:rPr>
            </w:pPr>
          </w:p>
          <w:p w:rsidR="00C227D2" w:rsidRPr="00DF7B02" w:rsidRDefault="00C227D2" w:rsidP="006252DA">
            <w:pPr>
              <w:jc w:val="center"/>
              <w:rPr>
                <w:sz w:val="18"/>
                <w:szCs w:val="18"/>
              </w:rPr>
            </w:pPr>
          </w:p>
          <w:p w:rsidR="00C227D2" w:rsidRPr="00DF7B02" w:rsidRDefault="00C227D2" w:rsidP="006252DA">
            <w:pPr>
              <w:jc w:val="center"/>
              <w:rPr>
                <w:sz w:val="18"/>
                <w:szCs w:val="18"/>
              </w:rPr>
            </w:pPr>
          </w:p>
          <w:p w:rsidR="00C227D2" w:rsidRPr="00DF7B02" w:rsidRDefault="00C227D2" w:rsidP="006252DA">
            <w:pPr>
              <w:jc w:val="center"/>
              <w:rPr>
                <w:sz w:val="18"/>
                <w:szCs w:val="18"/>
              </w:rPr>
            </w:pPr>
            <w:r w:rsidRPr="00DF7B02">
              <w:rPr>
                <w:sz w:val="18"/>
                <w:szCs w:val="18"/>
              </w:rPr>
              <w:t>-61,8</w:t>
            </w:r>
          </w:p>
        </w:tc>
        <w:tc>
          <w:tcPr>
            <w:tcW w:w="1570" w:type="dxa"/>
          </w:tcPr>
          <w:p w:rsidR="00C227D2" w:rsidRPr="00DF7B02" w:rsidRDefault="00C227D2" w:rsidP="006252DA">
            <w:pPr>
              <w:jc w:val="center"/>
              <w:rPr>
                <w:sz w:val="18"/>
                <w:szCs w:val="18"/>
              </w:rPr>
            </w:pPr>
          </w:p>
          <w:p w:rsidR="00C227D2" w:rsidRPr="00DF7B02" w:rsidRDefault="00C227D2" w:rsidP="006252DA">
            <w:pPr>
              <w:jc w:val="center"/>
              <w:rPr>
                <w:sz w:val="18"/>
                <w:szCs w:val="18"/>
              </w:rPr>
            </w:pPr>
          </w:p>
          <w:p w:rsidR="00C227D2" w:rsidRPr="00DF7B02" w:rsidRDefault="00C227D2" w:rsidP="006252DA">
            <w:pPr>
              <w:jc w:val="center"/>
              <w:rPr>
                <w:sz w:val="18"/>
                <w:szCs w:val="18"/>
              </w:rPr>
            </w:pPr>
          </w:p>
          <w:p w:rsidR="00C227D2" w:rsidRPr="00DF7B02" w:rsidRDefault="001F28A6" w:rsidP="005C11EC">
            <w:pPr>
              <w:jc w:val="center"/>
              <w:rPr>
                <w:sz w:val="18"/>
                <w:szCs w:val="18"/>
              </w:rPr>
            </w:pPr>
            <w:r w:rsidRPr="00DF7B02">
              <w:rPr>
                <w:sz w:val="18"/>
                <w:szCs w:val="18"/>
              </w:rPr>
              <w:t>-95,7</w:t>
            </w:r>
          </w:p>
        </w:tc>
      </w:tr>
      <w:tr w:rsidR="00C227D2" w:rsidRPr="003249C2" w:rsidTr="00FB1C78">
        <w:tc>
          <w:tcPr>
            <w:tcW w:w="675" w:type="dxa"/>
          </w:tcPr>
          <w:p w:rsidR="00C227D2" w:rsidRPr="00DF7B02" w:rsidRDefault="00C227D2" w:rsidP="006252DA">
            <w:pPr>
              <w:jc w:val="center"/>
              <w:rPr>
                <w:sz w:val="18"/>
                <w:szCs w:val="18"/>
              </w:rPr>
            </w:pPr>
            <w:r w:rsidRPr="00DF7B02">
              <w:rPr>
                <w:sz w:val="18"/>
                <w:szCs w:val="18"/>
              </w:rPr>
              <w:t>4</w:t>
            </w:r>
          </w:p>
        </w:tc>
        <w:tc>
          <w:tcPr>
            <w:tcW w:w="2869" w:type="dxa"/>
          </w:tcPr>
          <w:p w:rsidR="00C227D2" w:rsidRPr="00DF7B02" w:rsidRDefault="00C227D2" w:rsidP="006252DA">
            <w:pPr>
              <w:jc w:val="center"/>
              <w:rPr>
                <w:sz w:val="18"/>
                <w:szCs w:val="18"/>
              </w:rPr>
            </w:pPr>
            <w:r w:rsidRPr="00DF7B02">
              <w:rPr>
                <w:b/>
                <w:sz w:val="18"/>
                <w:szCs w:val="18"/>
              </w:rPr>
              <w:t>Расчёты по ущербу</w:t>
            </w:r>
            <w:r w:rsidRPr="00DF7B02">
              <w:rPr>
                <w:sz w:val="18"/>
                <w:szCs w:val="18"/>
              </w:rPr>
              <w:t xml:space="preserve"> имуществу</w:t>
            </w:r>
          </w:p>
        </w:tc>
        <w:tc>
          <w:tcPr>
            <w:tcW w:w="1634" w:type="dxa"/>
          </w:tcPr>
          <w:p w:rsidR="00C227D2" w:rsidRPr="00DF7B02" w:rsidRDefault="00C227D2" w:rsidP="007E7CEA">
            <w:pPr>
              <w:jc w:val="center"/>
              <w:rPr>
                <w:sz w:val="18"/>
                <w:szCs w:val="18"/>
              </w:rPr>
            </w:pPr>
          </w:p>
          <w:p w:rsidR="00C227D2" w:rsidRPr="00DF7B02" w:rsidRDefault="00C227D2" w:rsidP="007E7CEA">
            <w:pPr>
              <w:jc w:val="center"/>
              <w:rPr>
                <w:sz w:val="18"/>
                <w:szCs w:val="18"/>
              </w:rPr>
            </w:pPr>
            <w:r w:rsidRPr="00DF7B02">
              <w:rPr>
                <w:sz w:val="18"/>
                <w:szCs w:val="18"/>
              </w:rPr>
              <w:t>570,6</w:t>
            </w:r>
          </w:p>
        </w:tc>
        <w:tc>
          <w:tcPr>
            <w:tcW w:w="1376" w:type="dxa"/>
          </w:tcPr>
          <w:p w:rsidR="00C227D2" w:rsidRPr="00DF7B02" w:rsidRDefault="00C227D2" w:rsidP="006252DA">
            <w:pPr>
              <w:jc w:val="center"/>
              <w:rPr>
                <w:sz w:val="18"/>
                <w:szCs w:val="18"/>
              </w:rPr>
            </w:pPr>
          </w:p>
          <w:p w:rsidR="00C227D2" w:rsidRPr="00DF7B02" w:rsidRDefault="00C227D2" w:rsidP="006252DA">
            <w:pPr>
              <w:jc w:val="center"/>
              <w:rPr>
                <w:sz w:val="18"/>
                <w:szCs w:val="18"/>
              </w:rPr>
            </w:pPr>
            <w:r w:rsidRPr="00DF7B02">
              <w:rPr>
                <w:sz w:val="18"/>
                <w:szCs w:val="18"/>
              </w:rPr>
              <w:t>558,2</w:t>
            </w:r>
          </w:p>
        </w:tc>
        <w:tc>
          <w:tcPr>
            <w:tcW w:w="1551" w:type="dxa"/>
          </w:tcPr>
          <w:p w:rsidR="00C227D2" w:rsidRPr="00DF7B02" w:rsidRDefault="00C227D2" w:rsidP="006252DA">
            <w:pPr>
              <w:jc w:val="center"/>
              <w:rPr>
                <w:sz w:val="18"/>
                <w:szCs w:val="18"/>
              </w:rPr>
            </w:pPr>
          </w:p>
          <w:p w:rsidR="00C227D2" w:rsidRPr="00DF7B02" w:rsidRDefault="00C227D2" w:rsidP="006252DA">
            <w:pPr>
              <w:jc w:val="center"/>
              <w:rPr>
                <w:sz w:val="18"/>
                <w:szCs w:val="18"/>
              </w:rPr>
            </w:pPr>
            <w:r w:rsidRPr="00DF7B02">
              <w:rPr>
                <w:sz w:val="18"/>
                <w:szCs w:val="18"/>
              </w:rPr>
              <w:t>-12,4</w:t>
            </w:r>
          </w:p>
        </w:tc>
        <w:tc>
          <w:tcPr>
            <w:tcW w:w="1570" w:type="dxa"/>
          </w:tcPr>
          <w:p w:rsidR="00C227D2" w:rsidRPr="00DF7B02" w:rsidRDefault="00C227D2" w:rsidP="006252DA">
            <w:pPr>
              <w:jc w:val="center"/>
              <w:rPr>
                <w:sz w:val="18"/>
                <w:szCs w:val="18"/>
              </w:rPr>
            </w:pPr>
          </w:p>
          <w:p w:rsidR="00C227D2" w:rsidRPr="00DF7B02" w:rsidRDefault="001F28A6" w:rsidP="006252DA">
            <w:pPr>
              <w:jc w:val="center"/>
              <w:rPr>
                <w:sz w:val="18"/>
                <w:szCs w:val="18"/>
              </w:rPr>
            </w:pPr>
            <w:r w:rsidRPr="00DF7B02">
              <w:rPr>
                <w:sz w:val="18"/>
                <w:szCs w:val="18"/>
              </w:rPr>
              <w:t>-2,2</w:t>
            </w:r>
          </w:p>
        </w:tc>
      </w:tr>
      <w:tr w:rsidR="00C227D2" w:rsidRPr="003249C2" w:rsidTr="00FB1C78">
        <w:tc>
          <w:tcPr>
            <w:tcW w:w="675" w:type="dxa"/>
          </w:tcPr>
          <w:p w:rsidR="00C227D2" w:rsidRPr="00DF7B02" w:rsidRDefault="00C227D2" w:rsidP="006252DA">
            <w:pPr>
              <w:jc w:val="center"/>
              <w:rPr>
                <w:sz w:val="18"/>
                <w:szCs w:val="18"/>
              </w:rPr>
            </w:pPr>
          </w:p>
        </w:tc>
        <w:tc>
          <w:tcPr>
            <w:tcW w:w="2869" w:type="dxa"/>
          </w:tcPr>
          <w:p w:rsidR="00C227D2" w:rsidRPr="00DF7B02" w:rsidRDefault="00C227D2" w:rsidP="006252DA">
            <w:pPr>
              <w:jc w:val="center"/>
              <w:rPr>
                <w:b/>
                <w:sz w:val="18"/>
                <w:szCs w:val="18"/>
              </w:rPr>
            </w:pPr>
            <w:r w:rsidRPr="00DF7B02">
              <w:rPr>
                <w:b/>
                <w:sz w:val="18"/>
                <w:szCs w:val="18"/>
              </w:rPr>
              <w:t>Итого:</w:t>
            </w:r>
          </w:p>
        </w:tc>
        <w:tc>
          <w:tcPr>
            <w:tcW w:w="1634" w:type="dxa"/>
          </w:tcPr>
          <w:p w:rsidR="00C227D2" w:rsidRPr="00DF7B02" w:rsidRDefault="00C227D2" w:rsidP="007E7CEA">
            <w:pPr>
              <w:jc w:val="center"/>
              <w:rPr>
                <w:b/>
                <w:sz w:val="18"/>
                <w:szCs w:val="18"/>
              </w:rPr>
            </w:pPr>
            <w:r w:rsidRPr="00DF7B02">
              <w:rPr>
                <w:b/>
                <w:sz w:val="18"/>
                <w:szCs w:val="18"/>
              </w:rPr>
              <w:t>9162,7</w:t>
            </w:r>
          </w:p>
        </w:tc>
        <w:tc>
          <w:tcPr>
            <w:tcW w:w="1376" w:type="dxa"/>
          </w:tcPr>
          <w:p w:rsidR="00C227D2" w:rsidRPr="00DF7B02" w:rsidRDefault="00C227D2" w:rsidP="00E53E0A">
            <w:pPr>
              <w:jc w:val="center"/>
              <w:rPr>
                <w:b/>
                <w:sz w:val="18"/>
                <w:szCs w:val="18"/>
              </w:rPr>
            </w:pPr>
            <w:r w:rsidRPr="00DF7B02">
              <w:rPr>
                <w:b/>
                <w:sz w:val="18"/>
                <w:szCs w:val="18"/>
              </w:rPr>
              <w:t>229748,3</w:t>
            </w:r>
          </w:p>
        </w:tc>
        <w:tc>
          <w:tcPr>
            <w:tcW w:w="1551" w:type="dxa"/>
          </w:tcPr>
          <w:p w:rsidR="00C227D2" w:rsidRPr="00DF7B02" w:rsidRDefault="00C227D2" w:rsidP="006252DA">
            <w:pPr>
              <w:jc w:val="center"/>
              <w:rPr>
                <w:b/>
                <w:sz w:val="18"/>
                <w:szCs w:val="18"/>
              </w:rPr>
            </w:pPr>
            <w:r w:rsidRPr="00DF7B02">
              <w:rPr>
                <w:b/>
                <w:sz w:val="18"/>
                <w:szCs w:val="18"/>
              </w:rPr>
              <w:t>220585,6</w:t>
            </w:r>
          </w:p>
        </w:tc>
        <w:tc>
          <w:tcPr>
            <w:tcW w:w="1570" w:type="dxa"/>
          </w:tcPr>
          <w:p w:rsidR="00C227D2" w:rsidRPr="00DF7B02" w:rsidRDefault="001F28A6" w:rsidP="001F28A6">
            <w:pPr>
              <w:jc w:val="center"/>
              <w:rPr>
                <w:b/>
                <w:sz w:val="18"/>
                <w:szCs w:val="18"/>
              </w:rPr>
            </w:pPr>
            <w:r w:rsidRPr="00DF7B02">
              <w:rPr>
                <w:b/>
                <w:sz w:val="18"/>
                <w:szCs w:val="18"/>
              </w:rPr>
              <w:t>в 25 раз</w:t>
            </w:r>
          </w:p>
        </w:tc>
      </w:tr>
    </w:tbl>
    <w:p w:rsidR="00515AB8" w:rsidRPr="003249C2" w:rsidRDefault="00515AB8" w:rsidP="00DC7DDE">
      <w:pPr>
        <w:shd w:val="clear" w:color="auto" w:fill="FFFFFF"/>
        <w:jc w:val="both"/>
        <w:rPr>
          <w:sz w:val="28"/>
          <w:szCs w:val="28"/>
        </w:rPr>
      </w:pPr>
    </w:p>
    <w:p w:rsidR="006908E9" w:rsidRDefault="002D44BF" w:rsidP="0000377B">
      <w:pPr>
        <w:shd w:val="clear" w:color="auto" w:fill="FFFFFF"/>
        <w:ind w:firstLine="567"/>
        <w:jc w:val="both"/>
        <w:rPr>
          <w:sz w:val="28"/>
          <w:szCs w:val="28"/>
        </w:rPr>
      </w:pPr>
      <w:r>
        <w:rPr>
          <w:sz w:val="28"/>
          <w:szCs w:val="28"/>
        </w:rPr>
        <w:t>А</w:t>
      </w:r>
      <w:r w:rsidR="00033104" w:rsidRPr="0020293F">
        <w:rPr>
          <w:sz w:val="28"/>
          <w:szCs w:val="28"/>
        </w:rPr>
        <w:t xml:space="preserve">нализ </w:t>
      </w:r>
      <w:r>
        <w:rPr>
          <w:sz w:val="28"/>
          <w:szCs w:val="28"/>
        </w:rPr>
        <w:t>показателей, отражённых в таблице, показал, что дебиторская задолженность</w:t>
      </w:r>
      <w:r w:rsidR="00033104" w:rsidRPr="0020293F">
        <w:rPr>
          <w:sz w:val="28"/>
          <w:szCs w:val="28"/>
        </w:rPr>
        <w:t xml:space="preserve"> КГХ </w:t>
      </w:r>
      <w:r>
        <w:rPr>
          <w:sz w:val="28"/>
          <w:szCs w:val="28"/>
        </w:rPr>
        <w:t>за 2014 год</w:t>
      </w:r>
      <w:r w:rsidR="00EA1CB4" w:rsidRPr="0020293F">
        <w:rPr>
          <w:sz w:val="28"/>
          <w:szCs w:val="28"/>
        </w:rPr>
        <w:t xml:space="preserve"> </w:t>
      </w:r>
      <w:r w:rsidR="00033104" w:rsidRPr="0020293F">
        <w:rPr>
          <w:sz w:val="28"/>
          <w:szCs w:val="28"/>
        </w:rPr>
        <w:t>у</w:t>
      </w:r>
      <w:r w:rsidR="0020293F" w:rsidRPr="0020293F">
        <w:rPr>
          <w:sz w:val="28"/>
          <w:szCs w:val="28"/>
        </w:rPr>
        <w:t>величилась на 220585,6</w:t>
      </w:r>
      <w:r w:rsidR="00033104" w:rsidRPr="0020293F">
        <w:rPr>
          <w:sz w:val="28"/>
          <w:szCs w:val="28"/>
        </w:rPr>
        <w:t xml:space="preserve"> тыс. рублей (</w:t>
      </w:r>
      <w:r w:rsidR="0020293F" w:rsidRPr="0020293F">
        <w:rPr>
          <w:sz w:val="28"/>
          <w:szCs w:val="28"/>
        </w:rPr>
        <w:t>в 25 раз)</w:t>
      </w:r>
      <w:r w:rsidR="0000377B" w:rsidRPr="0020293F">
        <w:rPr>
          <w:sz w:val="28"/>
          <w:szCs w:val="28"/>
        </w:rPr>
        <w:t xml:space="preserve"> и по состоянию на 01.01.201</w:t>
      </w:r>
      <w:r w:rsidR="0020293F" w:rsidRPr="0020293F">
        <w:rPr>
          <w:sz w:val="28"/>
          <w:szCs w:val="28"/>
        </w:rPr>
        <w:t>5</w:t>
      </w:r>
      <w:r w:rsidR="0000377B" w:rsidRPr="0020293F">
        <w:rPr>
          <w:sz w:val="28"/>
          <w:szCs w:val="28"/>
        </w:rPr>
        <w:t xml:space="preserve"> года составляет </w:t>
      </w:r>
      <w:r w:rsidR="0020293F" w:rsidRPr="0020293F">
        <w:rPr>
          <w:b/>
          <w:sz w:val="28"/>
          <w:szCs w:val="28"/>
        </w:rPr>
        <w:t>229748,3</w:t>
      </w:r>
      <w:r w:rsidR="0000377B" w:rsidRPr="0020293F">
        <w:rPr>
          <w:sz w:val="28"/>
          <w:szCs w:val="28"/>
        </w:rPr>
        <w:t xml:space="preserve"> тыс. рублей</w:t>
      </w:r>
      <w:r>
        <w:rPr>
          <w:sz w:val="28"/>
          <w:szCs w:val="28"/>
        </w:rPr>
        <w:t>.</w:t>
      </w:r>
    </w:p>
    <w:p w:rsidR="006908E9" w:rsidRDefault="006908E9" w:rsidP="0000377B">
      <w:pPr>
        <w:shd w:val="clear" w:color="auto" w:fill="FFFFFF"/>
        <w:ind w:firstLine="567"/>
        <w:jc w:val="both"/>
        <w:rPr>
          <w:sz w:val="28"/>
          <w:szCs w:val="28"/>
        </w:rPr>
      </w:pPr>
      <w:r>
        <w:rPr>
          <w:sz w:val="28"/>
          <w:szCs w:val="28"/>
        </w:rPr>
        <w:t>Указанный рост сложился за счёт увеличения расчётов по выданным авансам на 215760,6 тыс. рублей (в 24 раза).</w:t>
      </w:r>
    </w:p>
    <w:p w:rsidR="006908E9" w:rsidRDefault="006908E9" w:rsidP="0000377B">
      <w:pPr>
        <w:shd w:val="clear" w:color="auto" w:fill="FFFFFF"/>
        <w:ind w:firstLine="567"/>
        <w:jc w:val="both"/>
        <w:rPr>
          <w:sz w:val="28"/>
          <w:szCs w:val="28"/>
        </w:rPr>
      </w:pPr>
      <w:r>
        <w:rPr>
          <w:sz w:val="28"/>
          <w:szCs w:val="28"/>
        </w:rPr>
        <w:t>Так, КГХ в рамках заключённого муниципального контракта от 22.12.2014 № 01383000004141359 с ОАО «Камчатскэнерго» на оказание услуг по подключению к системам теплоснабжения в сумме 248000,0 тыс. рублей, было проведено авансирование в размере 204000,0 тыс. рублей или 82,2% от общей суммы контракта.</w:t>
      </w:r>
    </w:p>
    <w:p w:rsidR="006908E9" w:rsidRDefault="006908E9" w:rsidP="0000377B">
      <w:pPr>
        <w:shd w:val="clear" w:color="auto" w:fill="FFFFFF"/>
        <w:ind w:firstLine="567"/>
        <w:jc w:val="both"/>
        <w:rPr>
          <w:sz w:val="28"/>
          <w:szCs w:val="28"/>
        </w:rPr>
      </w:pPr>
      <w:r>
        <w:rPr>
          <w:sz w:val="28"/>
          <w:szCs w:val="28"/>
        </w:rPr>
        <w:t>Вместе с тем, следует отметить, что авансирование работ, услуг не всегда приводит к ожидаемому эффекту.</w:t>
      </w:r>
    </w:p>
    <w:p w:rsidR="00F35776" w:rsidRDefault="006908E9" w:rsidP="00494D68">
      <w:pPr>
        <w:shd w:val="clear" w:color="auto" w:fill="FFFFFF"/>
        <w:ind w:firstLine="567"/>
        <w:jc w:val="both"/>
        <w:rPr>
          <w:sz w:val="28"/>
          <w:szCs w:val="28"/>
        </w:rPr>
      </w:pPr>
      <w:r>
        <w:rPr>
          <w:sz w:val="28"/>
          <w:szCs w:val="28"/>
        </w:rPr>
        <w:t xml:space="preserve">Так, </w:t>
      </w:r>
      <w:r w:rsidR="007A3F9E">
        <w:rPr>
          <w:sz w:val="28"/>
          <w:szCs w:val="28"/>
        </w:rPr>
        <w:t>текстовая часть</w:t>
      </w:r>
      <w:r w:rsidR="00F35776">
        <w:rPr>
          <w:sz w:val="28"/>
          <w:szCs w:val="28"/>
        </w:rPr>
        <w:t xml:space="preserve"> пояснительной </w:t>
      </w:r>
      <w:r w:rsidR="007A3F9E">
        <w:rPr>
          <w:sz w:val="28"/>
          <w:szCs w:val="28"/>
        </w:rPr>
        <w:t>записки содержит информацию</w:t>
      </w:r>
      <w:r w:rsidR="00C302C3">
        <w:rPr>
          <w:sz w:val="28"/>
          <w:szCs w:val="28"/>
        </w:rPr>
        <w:t xml:space="preserve"> о</w:t>
      </w:r>
      <w:r w:rsidR="007A3F9E">
        <w:rPr>
          <w:sz w:val="28"/>
          <w:szCs w:val="28"/>
        </w:rPr>
        <w:t xml:space="preserve"> </w:t>
      </w:r>
      <w:r w:rsidR="00F35776">
        <w:rPr>
          <w:sz w:val="28"/>
          <w:szCs w:val="28"/>
        </w:rPr>
        <w:t>дебиторск</w:t>
      </w:r>
      <w:r w:rsidR="007A3F9E">
        <w:rPr>
          <w:sz w:val="28"/>
          <w:szCs w:val="28"/>
        </w:rPr>
        <w:t>ой задолженности в сумме 8255,6 тыс. рублей, возникшей</w:t>
      </w:r>
      <w:r w:rsidR="00F35776">
        <w:rPr>
          <w:sz w:val="28"/>
          <w:szCs w:val="28"/>
        </w:rPr>
        <w:t xml:space="preserve"> в подведомственном учреждении МКУ «УДХ», которое согласно заключённым муниципальным контра</w:t>
      </w:r>
      <w:r w:rsidR="00C302C3">
        <w:rPr>
          <w:sz w:val="28"/>
          <w:szCs w:val="28"/>
        </w:rPr>
        <w:t>ктам выплатило аванс ООО «ГУК №</w:t>
      </w:r>
      <w:r w:rsidR="00F35776">
        <w:rPr>
          <w:sz w:val="28"/>
          <w:szCs w:val="28"/>
        </w:rPr>
        <w:t xml:space="preserve">1» на ремонт тротуаров, но работы так и не были выполнены. Исполнительные листы о возврате средств переданы в Управление Федеральной службы судебных приставов по Камчатскому краю по </w:t>
      </w:r>
      <w:proofErr w:type="gramStart"/>
      <w:r w:rsidR="00F35776">
        <w:rPr>
          <w:sz w:val="28"/>
          <w:szCs w:val="28"/>
        </w:rPr>
        <w:t>г</w:t>
      </w:r>
      <w:proofErr w:type="gramEnd"/>
      <w:r w:rsidR="00F35776">
        <w:rPr>
          <w:sz w:val="28"/>
          <w:szCs w:val="28"/>
        </w:rPr>
        <w:t>. Петропавловску-Камчатскому. Службой судебных приставов произведён</w:t>
      </w:r>
      <w:r w:rsidR="00AC5199">
        <w:rPr>
          <w:sz w:val="28"/>
          <w:szCs w:val="28"/>
        </w:rPr>
        <w:t>о взыскание части долга</w:t>
      </w:r>
      <w:r w:rsidR="00F35776">
        <w:rPr>
          <w:sz w:val="28"/>
          <w:szCs w:val="28"/>
        </w:rPr>
        <w:t xml:space="preserve"> в сумме 596,8 тыс. рублей</w:t>
      </w:r>
      <w:r w:rsidR="00AC5199">
        <w:rPr>
          <w:sz w:val="28"/>
          <w:szCs w:val="28"/>
        </w:rPr>
        <w:t>.</w:t>
      </w:r>
      <w:r w:rsidR="00494D68">
        <w:rPr>
          <w:sz w:val="28"/>
          <w:szCs w:val="28"/>
        </w:rPr>
        <w:t xml:space="preserve"> </w:t>
      </w:r>
      <w:r w:rsidR="00B654A6">
        <w:rPr>
          <w:sz w:val="28"/>
          <w:szCs w:val="28"/>
        </w:rPr>
        <w:t>Поскольку</w:t>
      </w:r>
      <w:r w:rsidR="00C302C3">
        <w:rPr>
          <w:sz w:val="28"/>
          <w:szCs w:val="28"/>
        </w:rPr>
        <w:t xml:space="preserve"> авансирование ООО «ГУК №</w:t>
      </w:r>
      <w:r w:rsidR="00B654A6">
        <w:rPr>
          <w:sz w:val="28"/>
          <w:szCs w:val="28"/>
        </w:rPr>
        <w:t>1» производилось из сре</w:t>
      </w:r>
      <w:proofErr w:type="gramStart"/>
      <w:r w:rsidR="00B654A6">
        <w:rPr>
          <w:sz w:val="28"/>
          <w:szCs w:val="28"/>
        </w:rPr>
        <w:t>дств кр</w:t>
      </w:r>
      <w:proofErr w:type="gramEnd"/>
      <w:r w:rsidR="00B654A6">
        <w:rPr>
          <w:sz w:val="28"/>
          <w:szCs w:val="28"/>
        </w:rPr>
        <w:t xml:space="preserve">аевого бюджета (99%) и средств городского округа (1%), то </w:t>
      </w:r>
      <w:r w:rsidR="00F35776">
        <w:rPr>
          <w:sz w:val="28"/>
          <w:szCs w:val="28"/>
        </w:rPr>
        <w:t>КГХ</w:t>
      </w:r>
      <w:r w:rsidR="00294DB3" w:rsidRPr="00294DB3">
        <w:rPr>
          <w:sz w:val="28"/>
          <w:szCs w:val="28"/>
        </w:rPr>
        <w:t xml:space="preserve"> </w:t>
      </w:r>
      <w:r w:rsidR="00294DB3">
        <w:rPr>
          <w:sz w:val="28"/>
          <w:szCs w:val="28"/>
        </w:rPr>
        <w:t>денежные средства,</w:t>
      </w:r>
      <w:r w:rsidR="00F35776">
        <w:rPr>
          <w:sz w:val="28"/>
          <w:szCs w:val="28"/>
        </w:rPr>
        <w:t xml:space="preserve"> </w:t>
      </w:r>
      <w:r w:rsidR="00B654A6">
        <w:rPr>
          <w:sz w:val="28"/>
          <w:szCs w:val="28"/>
        </w:rPr>
        <w:t xml:space="preserve">полученные </w:t>
      </w:r>
      <w:r w:rsidR="00C302C3">
        <w:rPr>
          <w:sz w:val="28"/>
          <w:szCs w:val="28"/>
        </w:rPr>
        <w:t>от с</w:t>
      </w:r>
      <w:r w:rsidR="00911324">
        <w:rPr>
          <w:sz w:val="28"/>
          <w:szCs w:val="28"/>
        </w:rPr>
        <w:t>лужбы судебных приставов</w:t>
      </w:r>
      <w:r w:rsidR="00B654A6">
        <w:rPr>
          <w:sz w:val="28"/>
          <w:szCs w:val="28"/>
        </w:rPr>
        <w:t xml:space="preserve">, </w:t>
      </w:r>
      <w:r w:rsidR="00911324">
        <w:rPr>
          <w:sz w:val="28"/>
          <w:szCs w:val="28"/>
        </w:rPr>
        <w:t>пере</w:t>
      </w:r>
      <w:r w:rsidR="00B654A6">
        <w:rPr>
          <w:sz w:val="28"/>
          <w:szCs w:val="28"/>
        </w:rPr>
        <w:t>распределил</w:t>
      </w:r>
      <w:r w:rsidR="00F35776">
        <w:rPr>
          <w:sz w:val="28"/>
          <w:szCs w:val="28"/>
        </w:rPr>
        <w:t xml:space="preserve"> </w:t>
      </w:r>
      <w:r w:rsidR="00B654A6">
        <w:rPr>
          <w:sz w:val="28"/>
          <w:szCs w:val="28"/>
        </w:rPr>
        <w:t xml:space="preserve">в той же пропорции, то есть </w:t>
      </w:r>
      <w:r w:rsidR="00B46384">
        <w:rPr>
          <w:sz w:val="28"/>
          <w:szCs w:val="28"/>
        </w:rPr>
        <w:t xml:space="preserve">вернул </w:t>
      </w:r>
      <w:r w:rsidR="00F35776">
        <w:rPr>
          <w:sz w:val="28"/>
          <w:szCs w:val="28"/>
        </w:rPr>
        <w:t>в краевой бюджет 590,8 тыс. рублей</w:t>
      </w:r>
      <w:r w:rsidR="00B46384">
        <w:rPr>
          <w:sz w:val="28"/>
          <w:szCs w:val="28"/>
        </w:rPr>
        <w:t xml:space="preserve"> (99%)</w:t>
      </w:r>
      <w:r w:rsidR="00F35776">
        <w:rPr>
          <w:sz w:val="28"/>
          <w:szCs w:val="28"/>
        </w:rPr>
        <w:t>.</w:t>
      </w:r>
    </w:p>
    <w:p w:rsidR="00494D68" w:rsidRDefault="00494D68" w:rsidP="00494D68">
      <w:pPr>
        <w:shd w:val="clear" w:color="auto" w:fill="FFFFFF"/>
        <w:ind w:firstLine="567"/>
        <w:jc w:val="both"/>
        <w:rPr>
          <w:sz w:val="28"/>
          <w:szCs w:val="28"/>
        </w:rPr>
      </w:pPr>
      <w:r>
        <w:rPr>
          <w:sz w:val="28"/>
          <w:szCs w:val="28"/>
        </w:rPr>
        <w:t>Таким образом, меро</w:t>
      </w:r>
      <w:r w:rsidR="00AC5199">
        <w:rPr>
          <w:sz w:val="28"/>
          <w:szCs w:val="28"/>
        </w:rPr>
        <w:t>приятия по взысканию</w:t>
      </w:r>
      <w:r>
        <w:rPr>
          <w:sz w:val="28"/>
          <w:szCs w:val="28"/>
        </w:rPr>
        <w:t xml:space="preserve"> задолженности</w:t>
      </w:r>
      <w:r w:rsidR="00AC5199">
        <w:rPr>
          <w:sz w:val="28"/>
          <w:szCs w:val="28"/>
        </w:rPr>
        <w:t>, образовавшейся в результате выплаченного аванса более 8000,0 тыс. рублей,</w:t>
      </w:r>
      <w:r>
        <w:rPr>
          <w:sz w:val="28"/>
          <w:szCs w:val="28"/>
        </w:rPr>
        <w:t xml:space="preserve"> привели к возврату в </w:t>
      </w:r>
      <w:r w:rsidR="00911324">
        <w:rPr>
          <w:sz w:val="28"/>
          <w:szCs w:val="28"/>
        </w:rPr>
        <w:t>бюджет городского округа лишь 6</w:t>
      </w:r>
      <w:r>
        <w:rPr>
          <w:sz w:val="28"/>
          <w:szCs w:val="28"/>
        </w:rPr>
        <w:t>,0 тыс. рублей.</w:t>
      </w:r>
    </w:p>
    <w:p w:rsidR="002B3205" w:rsidRDefault="00AC5199" w:rsidP="00AC5199">
      <w:pPr>
        <w:shd w:val="clear" w:color="auto" w:fill="FFFFFF"/>
        <w:ind w:firstLine="567"/>
        <w:jc w:val="both"/>
        <w:rPr>
          <w:sz w:val="28"/>
          <w:szCs w:val="28"/>
        </w:rPr>
      </w:pPr>
      <w:r>
        <w:rPr>
          <w:sz w:val="28"/>
          <w:szCs w:val="28"/>
        </w:rPr>
        <w:lastRenderedPageBreak/>
        <w:t xml:space="preserve">Между тем, </w:t>
      </w:r>
      <w:r w:rsidR="005C581A">
        <w:rPr>
          <w:sz w:val="28"/>
          <w:szCs w:val="28"/>
        </w:rPr>
        <w:t xml:space="preserve">05.12.2013 года началась </w:t>
      </w:r>
      <w:r>
        <w:rPr>
          <w:sz w:val="28"/>
          <w:szCs w:val="28"/>
        </w:rPr>
        <w:t>п</w:t>
      </w:r>
      <w:r w:rsidR="005F6018">
        <w:rPr>
          <w:sz w:val="28"/>
          <w:szCs w:val="28"/>
        </w:rPr>
        <w:t>роцедура банкр</w:t>
      </w:r>
      <w:r>
        <w:rPr>
          <w:sz w:val="28"/>
          <w:szCs w:val="28"/>
        </w:rPr>
        <w:t>отств</w:t>
      </w:r>
      <w:proofErr w:type="gramStart"/>
      <w:r>
        <w:rPr>
          <w:sz w:val="28"/>
          <w:szCs w:val="28"/>
        </w:rPr>
        <w:t>а и ООО</w:t>
      </w:r>
      <w:proofErr w:type="gramEnd"/>
      <w:r>
        <w:rPr>
          <w:sz w:val="28"/>
          <w:szCs w:val="28"/>
        </w:rPr>
        <w:t xml:space="preserve"> «ГУК № 1»</w:t>
      </w:r>
      <w:r w:rsidR="007441FD">
        <w:rPr>
          <w:sz w:val="28"/>
          <w:szCs w:val="28"/>
        </w:rPr>
        <w:t xml:space="preserve"> </w:t>
      </w:r>
      <w:r w:rsidR="002B3205">
        <w:rPr>
          <w:sz w:val="28"/>
          <w:szCs w:val="28"/>
        </w:rPr>
        <w:t xml:space="preserve">решением Арбитражного суда от 15.01.2015 № А24-4619/2013 ООО «ГУК № 1» признано несостоятельным (банкротом). </w:t>
      </w:r>
    </w:p>
    <w:p w:rsidR="00494D68" w:rsidRPr="00853069" w:rsidRDefault="00AC5199" w:rsidP="00853069">
      <w:pPr>
        <w:shd w:val="clear" w:color="auto" w:fill="FFFFFF"/>
        <w:ind w:firstLine="567"/>
        <w:jc w:val="both"/>
        <w:rPr>
          <w:sz w:val="28"/>
          <w:szCs w:val="28"/>
        </w:rPr>
      </w:pPr>
      <w:proofErr w:type="gramStart"/>
      <w:r>
        <w:rPr>
          <w:sz w:val="28"/>
          <w:szCs w:val="28"/>
        </w:rPr>
        <w:t>Анализ сложившейся ситуации,</w:t>
      </w:r>
      <w:r w:rsidR="00BC5640">
        <w:rPr>
          <w:sz w:val="28"/>
          <w:szCs w:val="28"/>
        </w:rPr>
        <w:t xml:space="preserve"> хотя решение Арбитражн</w:t>
      </w:r>
      <w:r w:rsidR="005C581A">
        <w:rPr>
          <w:sz w:val="28"/>
          <w:szCs w:val="28"/>
        </w:rPr>
        <w:t>ого суда о признании ООО «ГУК №</w:t>
      </w:r>
      <w:r w:rsidR="00BC5640">
        <w:rPr>
          <w:sz w:val="28"/>
          <w:szCs w:val="28"/>
        </w:rPr>
        <w:t>1»</w:t>
      </w:r>
      <w:r w:rsidR="00911324">
        <w:rPr>
          <w:sz w:val="28"/>
          <w:szCs w:val="28"/>
        </w:rPr>
        <w:t xml:space="preserve"> банкротом вынесено</w:t>
      </w:r>
      <w:r w:rsidR="00BC5640">
        <w:rPr>
          <w:sz w:val="28"/>
          <w:szCs w:val="28"/>
        </w:rPr>
        <w:t xml:space="preserve"> 15.01.2015 года, а О</w:t>
      </w:r>
      <w:r>
        <w:rPr>
          <w:sz w:val="28"/>
          <w:szCs w:val="28"/>
        </w:rPr>
        <w:t>пределение</w:t>
      </w:r>
      <w:r w:rsidR="008C195D">
        <w:rPr>
          <w:sz w:val="28"/>
          <w:szCs w:val="28"/>
        </w:rPr>
        <w:t>м</w:t>
      </w:r>
      <w:r w:rsidR="00494D68" w:rsidRPr="007441FD">
        <w:rPr>
          <w:sz w:val="28"/>
          <w:szCs w:val="28"/>
        </w:rPr>
        <w:t xml:space="preserve"> </w:t>
      </w:r>
      <w:r w:rsidR="00494D68">
        <w:rPr>
          <w:sz w:val="28"/>
          <w:szCs w:val="28"/>
        </w:rPr>
        <w:t xml:space="preserve">Арбитражного суда Камчатского края от 17.04.2014 № А24-4619/2013 МКУ «УДХ» включено в реестр требований </w:t>
      </w:r>
      <w:r w:rsidR="005C581A">
        <w:rPr>
          <w:sz w:val="28"/>
          <w:szCs w:val="28"/>
        </w:rPr>
        <w:t>кредиторов должника (ООО «ГУК №</w:t>
      </w:r>
      <w:r w:rsidR="00494D68">
        <w:rPr>
          <w:sz w:val="28"/>
          <w:szCs w:val="28"/>
        </w:rPr>
        <w:t>1)</w:t>
      </w:r>
      <w:r w:rsidR="00BC5640">
        <w:rPr>
          <w:sz w:val="28"/>
          <w:szCs w:val="28"/>
        </w:rPr>
        <w:t xml:space="preserve">, </w:t>
      </w:r>
      <w:r>
        <w:rPr>
          <w:sz w:val="28"/>
          <w:szCs w:val="28"/>
        </w:rPr>
        <w:t>позволяет сделать вывод</w:t>
      </w:r>
      <w:r w:rsidR="00BC5640">
        <w:rPr>
          <w:sz w:val="28"/>
          <w:szCs w:val="28"/>
        </w:rPr>
        <w:t xml:space="preserve">, что указанная дебиторская задолженность в сумме </w:t>
      </w:r>
      <w:r>
        <w:rPr>
          <w:sz w:val="28"/>
          <w:szCs w:val="28"/>
        </w:rPr>
        <w:t>8255,6 тыс. рублей, отно</w:t>
      </w:r>
      <w:r w:rsidR="00BC5640">
        <w:rPr>
          <w:sz w:val="28"/>
          <w:szCs w:val="28"/>
        </w:rPr>
        <w:t>с</w:t>
      </w:r>
      <w:r>
        <w:rPr>
          <w:sz w:val="28"/>
          <w:szCs w:val="28"/>
        </w:rPr>
        <w:t>ится</w:t>
      </w:r>
      <w:r w:rsidR="00BC5640">
        <w:rPr>
          <w:sz w:val="28"/>
          <w:szCs w:val="28"/>
        </w:rPr>
        <w:t xml:space="preserve"> к категории «нереальная к взысканию, просроченная задолженность». </w:t>
      </w:r>
      <w:proofErr w:type="gramEnd"/>
    </w:p>
    <w:p w:rsidR="00832BC0" w:rsidRPr="005C581A" w:rsidRDefault="00853069" w:rsidP="008C195D">
      <w:pPr>
        <w:shd w:val="clear" w:color="auto" w:fill="FFFFFF"/>
        <w:ind w:firstLine="567"/>
        <w:jc w:val="both"/>
        <w:rPr>
          <w:sz w:val="28"/>
          <w:szCs w:val="28"/>
        </w:rPr>
      </w:pPr>
      <w:r w:rsidRPr="005C581A">
        <w:rPr>
          <w:sz w:val="28"/>
          <w:szCs w:val="28"/>
        </w:rPr>
        <w:t>Таким образом,</w:t>
      </w:r>
      <w:r w:rsidR="00CD08DE" w:rsidRPr="005C581A">
        <w:rPr>
          <w:sz w:val="28"/>
          <w:szCs w:val="28"/>
        </w:rPr>
        <w:t xml:space="preserve"> Контрольно-счётная палата полагает, что необходимо провести корректировку формы 0503169 в </w:t>
      </w:r>
      <w:r w:rsidR="008C195D" w:rsidRPr="005C581A">
        <w:rPr>
          <w:sz w:val="28"/>
          <w:szCs w:val="28"/>
        </w:rPr>
        <w:t>разделе 1 графы 5 и в разделе</w:t>
      </w:r>
      <w:r w:rsidR="00294DB3" w:rsidRPr="005C581A">
        <w:rPr>
          <w:sz w:val="28"/>
          <w:szCs w:val="28"/>
        </w:rPr>
        <w:t xml:space="preserve"> 2</w:t>
      </w:r>
      <w:r w:rsidR="008C195D" w:rsidRPr="005C581A">
        <w:rPr>
          <w:sz w:val="28"/>
          <w:szCs w:val="28"/>
        </w:rPr>
        <w:t xml:space="preserve"> в </w:t>
      </w:r>
      <w:r w:rsidR="00CD08DE" w:rsidRPr="005C581A">
        <w:rPr>
          <w:sz w:val="28"/>
          <w:szCs w:val="28"/>
        </w:rPr>
        <w:t>части отраж</w:t>
      </w:r>
      <w:r w:rsidR="008C195D" w:rsidRPr="005C581A">
        <w:rPr>
          <w:sz w:val="28"/>
          <w:szCs w:val="28"/>
        </w:rPr>
        <w:t xml:space="preserve">ения дебиторской задолженности </w:t>
      </w:r>
      <w:r w:rsidR="00CD08DE" w:rsidRPr="005C581A">
        <w:rPr>
          <w:sz w:val="28"/>
          <w:szCs w:val="28"/>
        </w:rPr>
        <w:t>в сумме 8255,6 тыс. рублей</w:t>
      </w:r>
      <w:r w:rsidR="00294DB3" w:rsidRPr="005C581A">
        <w:rPr>
          <w:sz w:val="28"/>
          <w:szCs w:val="28"/>
        </w:rPr>
        <w:t>.</w:t>
      </w:r>
      <w:r w:rsidR="00F35776" w:rsidRPr="005C581A">
        <w:rPr>
          <w:sz w:val="28"/>
          <w:szCs w:val="28"/>
        </w:rPr>
        <w:t xml:space="preserve"> </w:t>
      </w:r>
    </w:p>
    <w:p w:rsidR="00DC7DDE" w:rsidRDefault="00E563B5" w:rsidP="00911324">
      <w:pPr>
        <w:shd w:val="clear" w:color="auto" w:fill="FFFFFF"/>
        <w:ind w:firstLine="567"/>
        <w:jc w:val="both"/>
        <w:rPr>
          <w:sz w:val="28"/>
          <w:szCs w:val="28"/>
        </w:rPr>
      </w:pPr>
      <w:r w:rsidRPr="00071DEF">
        <w:rPr>
          <w:color w:val="000000"/>
          <w:spacing w:val="1"/>
          <w:sz w:val="28"/>
          <w:szCs w:val="28"/>
        </w:rPr>
        <w:t>Исходя из данных баланса (ф.0503130)</w:t>
      </w:r>
      <w:r>
        <w:rPr>
          <w:color w:val="000000"/>
          <w:spacing w:val="1"/>
          <w:sz w:val="28"/>
          <w:szCs w:val="28"/>
        </w:rPr>
        <w:t xml:space="preserve"> установлено, что </w:t>
      </w:r>
      <w:r w:rsidRPr="00744AAD">
        <w:rPr>
          <w:b/>
          <w:color w:val="000000"/>
          <w:spacing w:val="1"/>
          <w:sz w:val="28"/>
          <w:szCs w:val="28"/>
        </w:rPr>
        <w:t xml:space="preserve">кредиторская </w:t>
      </w:r>
      <w:r>
        <w:rPr>
          <w:color w:val="000000"/>
          <w:spacing w:val="1"/>
          <w:sz w:val="28"/>
          <w:szCs w:val="28"/>
        </w:rPr>
        <w:t>задолженность</w:t>
      </w:r>
      <w:r w:rsidRPr="00E5558D">
        <w:rPr>
          <w:color w:val="000000"/>
          <w:spacing w:val="1"/>
          <w:sz w:val="28"/>
          <w:szCs w:val="28"/>
        </w:rPr>
        <w:t xml:space="preserve"> </w:t>
      </w:r>
      <w:r w:rsidR="004724B2">
        <w:rPr>
          <w:color w:val="000000"/>
          <w:spacing w:val="1"/>
          <w:sz w:val="28"/>
          <w:szCs w:val="28"/>
        </w:rPr>
        <w:t>по состоянию на 01.01.2014</w:t>
      </w:r>
      <w:r w:rsidR="00071DEF">
        <w:rPr>
          <w:color w:val="000000"/>
          <w:spacing w:val="1"/>
          <w:sz w:val="28"/>
          <w:szCs w:val="28"/>
        </w:rPr>
        <w:t xml:space="preserve"> года и 01.01.20</w:t>
      </w:r>
      <w:r w:rsidR="004724B2">
        <w:rPr>
          <w:color w:val="000000"/>
          <w:spacing w:val="1"/>
          <w:sz w:val="28"/>
          <w:szCs w:val="28"/>
        </w:rPr>
        <w:t>15</w:t>
      </w:r>
      <w:r>
        <w:rPr>
          <w:color w:val="000000"/>
          <w:spacing w:val="1"/>
          <w:sz w:val="28"/>
          <w:szCs w:val="28"/>
        </w:rPr>
        <w:t xml:space="preserve"> года </w:t>
      </w:r>
      <w:r w:rsidR="004724B2">
        <w:rPr>
          <w:color w:val="000000"/>
          <w:spacing w:val="1"/>
          <w:sz w:val="28"/>
          <w:szCs w:val="28"/>
        </w:rPr>
        <w:t>соответственно составила 17473,9</w:t>
      </w:r>
      <w:r>
        <w:rPr>
          <w:color w:val="000000"/>
          <w:spacing w:val="1"/>
          <w:sz w:val="28"/>
          <w:szCs w:val="28"/>
        </w:rPr>
        <w:t xml:space="preserve"> тыс. рублей и </w:t>
      </w:r>
      <w:r w:rsidR="004724B2">
        <w:rPr>
          <w:color w:val="000000"/>
          <w:spacing w:val="1"/>
          <w:sz w:val="28"/>
          <w:szCs w:val="28"/>
        </w:rPr>
        <w:t>6560,4</w:t>
      </w:r>
      <w:r>
        <w:rPr>
          <w:color w:val="000000"/>
          <w:spacing w:val="1"/>
          <w:sz w:val="28"/>
          <w:szCs w:val="28"/>
        </w:rPr>
        <w:t xml:space="preserve"> </w:t>
      </w:r>
      <w:r w:rsidRPr="00A64D5C">
        <w:rPr>
          <w:color w:val="000000"/>
          <w:sz w:val="28"/>
          <w:szCs w:val="28"/>
        </w:rPr>
        <w:t>тыс. рублей</w:t>
      </w:r>
      <w:r>
        <w:rPr>
          <w:color w:val="000000"/>
          <w:sz w:val="28"/>
          <w:szCs w:val="28"/>
        </w:rPr>
        <w:t xml:space="preserve">, что соответствует показателям </w:t>
      </w:r>
      <w:r w:rsidR="00D6069F">
        <w:rPr>
          <w:color w:val="000000"/>
          <w:sz w:val="28"/>
          <w:szCs w:val="28"/>
        </w:rPr>
        <w:t>кредиторской</w:t>
      </w:r>
      <w:r>
        <w:rPr>
          <w:color w:val="000000"/>
          <w:sz w:val="28"/>
          <w:szCs w:val="28"/>
        </w:rPr>
        <w:t xml:space="preserve"> задолженности</w:t>
      </w:r>
      <w:r w:rsidR="00D6069F">
        <w:rPr>
          <w:color w:val="000000"/>
          <w:sz w:val="28"/>
          <w:szCs w:val="28"/>
        </w:rPr>
        <w:t xml:space="preserve"> по </w:t>
      </w:r>
      <w:r>
        <w:rPr>
          <w:color w:val="000000"/>
          <w:sz w:val="28"/>
          <w:szCs w:val="28"/>
        </w:rPr>
        <w:t xml:space="preserve">ф.0503169 </w:t>
      </w:r>
      <w:r>
        <w:rPr>
          <w:sz w:val="28"/>
          <w:szCs w:val="28"/>
        </w:rPr>
        <w:t>и распределилась следующим образом:</w:t>
      </w:r>
    </w:p>
    <w:p w:rsidR="008E0C2B" w:rsidRPr="00FB1C78" w:rsidRDefault="0060464E" w:rsidP="0060464E">
      <w:pPr>
        <w:shd w:val="clear" w:color="auto" w:fill="FFFFFF"/>
        <w:tabs>
          <w:tab w:val="left" w:pos="6270"/>
          <w:tab w:val="right" w:pos="9637"/>
        </w:tabs>
        <w:rPr>
          <w:i/>
          <w:sz w:val="18"/>
          <w:szCs w:val="18"/>
        </w:rPr>
      </w:pPr>
      <w:r>
        <w:rPr>
          <w:i/>
        </w:rPr>
        <w:tab/>
      </w:r>
      <w:r>
        <w:rPr>
          <w:i/>
        </w:rPr>
        <w:tab/>
      </w:r>
      <w:r w:rsidR="008E0C2B" w:rsidRPr="00FB1C78">
        <w:rPr>
          <w:i/>
          <w:sz w:val="18"/>
          <w:szCs w:val="18"/>
        </w:rPr>
        <w:t>(тыс. руб.)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578"/>
        <w:gridCol w:w="1417"/>
        <w:gridCol w:w="1418"/>
        <w:gridCol w:w="1321"/>
        <w:gridCol w:w="1230"/>
      </w:tblGrid>
      <w:tr w:rsidR="00F76038" w:rsidRPr="006252DA" w:rsidTr="0028061F">
        <w:tc>
          <w:tcPr>
            <w:tcW w:w="675" w:type="dxa"/>
            <w:vAlign w:val="center"/>
          </w:tcPr>
          <w:p w:rsidR="008E0C2B" w:rsidRPr="00DF7B02" w:rsidRDefault="008E0C2B" w:rsidP="006252DA">
            <w:pPr>
              <w:jc w:val="center"/>
              <w:rPr>
                <w:b/>
                <w:sz w:val="18"/>
                <w:szCs w:val="18"/>
              </w:rPr>
            </w:pPr>
            <w:r w:rsidRPr="00DF7B02">
              <w:rPr>
                <w:b/>
                <w:sz w:val="18"/>
                <w:szCs w:val="18"/>
              </w:rPr>
              <w:t xml:space="preserve">№ </w:t>
            </w:r>
            <w:proofErr w:type="spellStart"/>
            <w:proofErr w:type="gramStart"/>
            <w:r w:rsidRPr="00DF7B02">
              <w:rPr>
                <w:b/>
                <w:sz w:val="18"/>
                <w:szCs w:val="18"/>
              </w:rPr>
              <w:t>п</w:t>
            </w:r>
            <w:proofErr w:type="spellEnd"/>
            <w:proofErr w:type="gramEnd"/>
            <w:r w:rsidRPr="00DF7B02">
              <w:rPr>
                <w:b/>
                <w:sz w:val="18"/>
                <w:szCs w:val="18"/>
              </w:rPr>
              <w:t>/</w:t>
            </w:r>
            <w:proofErr w:type="spellStart"/>
            <w:r w:rsidRPr="00DF7B02">
              <w:rPr>
                <w:b/>
                <w:sz w:val="18"/>
                <w:szCs w:val="18"/>
              </w:rPr>
              <w:t>п</w:t>
            </w:r>
            <w:proofErr w:type="spellEnd"/>
          </w:p>
        </w:tc>
        <w:tc>
          <w:tcPr>
            <w:tcW w:w="3578" w:type="dxa"/>
            <w:vAlign w:val="center"/>
          </w:tcPr>
          <w:p w:rsidR="008E0C2B" w:rsidRPr="00DF7B02" w:rsidRDefault="008E0C2B" w:rsidP="006252DA">
            <w:pPr>
              <w:jc w:val="center"/>
              <w:rPr>
                <w:b/>
                <w:sz w:val="18"/>
                <w:szCs w:val="18"/>
              </w:rPr>
            </w:pPr>
            <w:r w:rsidRPr="00DF7B02">
              <w:rPr>
                <w:b/>
                <w:sz w:val="18"/>
                <w:szCs w:val="18"/>
              </w:rPr>
              <w:t>Показатель</w:t>
            </w:r>
          </w:p>
        </w:tc>
        <w:tc>
          <w:tcPr>
            <w:tcW w:w="1417" w:type="dxa"/>
            <w:vAlign w:val="center"/>
          </w:tcPr>
          <w:p w:rsidR="008E0C2B" w:rsidRPr="00DF7B02" w:rsidRDefault="004724B2" w:rsidP="006252DA">
            <w:pPr>
              <w:jc w:val="center"/>
              <w:rPr>
                <w:b/>
                <w:sz w:val="18"/>
                <w:szCs w:val="18"/>
              </w:rPr>
            </w:pPr>
            <w:r w:rsidRPr="00DF7B02">
              <w:rPr>
                <w:b/>
                <w:sz w:val="18"/>
                <w:szCs w:val="18"/>
              </w:rPr>
              <w:t xml:space="preserve">Кт </w:t>
            </w:r>
            <w:proofErr w:type="spellStart"/>
            <w:r w:rsidRPr="00DF7B02">
              <w:rPr>
                <w:b/>
                <w:sz w:val="18"/>
                <w:szCs w:val="18"/>
              </w:rPr>
              <w:t>з-ть</w:t>
            </w:r>
            <w:proofErr w:type="spellEnd"/>
            <w:r w:rsidRPr="00DF7B02">
              <w:rPr>
                <w:b/>
                <w:sz w:val="18"/>
                <w:szCs w:val="18"/>
              </w:rPr>
              <w:t xml:space="preserve"> на 01.01.2014</w:t>
            </w:r>
            <w:r w:rsidR="008E0C2B" w:rsidRPr="00DF7B02">
              <w:rPr>
                <w:b/>
                <w:sz w:val="18"/>
                <w:szCs w:val="18"/>
              </w:rPr>
              <w:t xml:space="preserve">  </w:t>
            </w:r>
          </w:p>
        </w:tc>
        <w:tc>
          <w:tcPr>
            <w:tcW w:w="1418" w:type="dxa"/>
            <w:vAlign w:val="center"/>
          </w:tcPr>
          <w:p w:rsidR="008E0C2B" w:rsidRPr="00DF7B02" w:rsidRDefault="00537BA3" w:rsidP="006252DA">
            <w:pPr>
              <w:jc w:val="center"/>
              <w:rPr>
                <w:b/>
                <w:sz w:val="18"/>
                <w:szCs w:val="18"/>
              </w:rPr>
            </w:pPr>
            <w:r w:rsidRPr="00DF7B02">
              <w:rPr>
                <w:b/>
                <w:sz w:val="18"/>
                <w:szCs w:val="18"/>
              </w:rPr>
              <w:t xml:space="preserve">Кт </w:t>
            </w:r>
            <w:proofErr w:type="spellStart"/>
            <w:r w:rsidRPr="00DF7B02">
              <w:rPr>
                <w:b/>
                <w:sz w:val="18"/>
                <w:szCs w:val="18"/>
              </w:rPr>
              <w:t>з-ть</w:t>
            </w:r>
            <w:proofErr w:type="spellEnd"/>
            <w:r w:rsidRPr="00DF7B02">
              <w:rPr>
                <w:b/>
                <w:sz w:val="18"/>
                <w:szCs w:val="18"/>
              </w:rPr>
              <w:t xml:space="preserve"> на 01.01.20</w:t>
            </w:r>
            <w:r w:rsidR="004724B2" w:rsidRPr="00DF7B02">
              <w:rPr>
                <w:b/>
                <w:sz w:val="18"/>
                <w:szCs w:val="18"/>
              </w:rPr>
              <w:t>15</w:t>
            </w:r>
            <w:r w:rsidR="008E0C2B" w:rsidRPr="00DF7B02">
              <w:rPr>
                <w:b/>
                <w:sz w:val="18"/>
                <w:szCs w:val="18"/>
              </w:rPr>
              <w:t xml:space="preserve">  </w:t>
            </w:r>
          </w:p>
        </w:tc>
        <w:tc>
          <w:tcPr>
            <w:tcW w:w="1321" w:type="dxa"/>
            <w:vAlign w:val="center"/>
          </w:tcPr>
          <w:p w:rsidR="008E0C2B" w:rsidRPr="00DF7B02" w:rsidRDefault="008E0C2B" w:rsidP="006252DA">
            <w:pPr>
              <w:jc w:val="center"/>
              <w:rPr>
                <w:b/>
                <w:sz w:val="18"/>
                <w:szCs w:val="18"/>
              </w:rPr>
            </w:pPr>
            <w:r w:rsidRPr="00DF7B02">
              <w:rPr>
                <w:b/>
                <w:sz w:val="18"/>
                <w:szCs w:val="18"/>
              </w:rPr>
              <w:t xml:space="preserve">Отклонение </w:t>
            </w:r>
          </w:p>
          <w:p w:rsidR="008E0C2B" w:rsidRPr="00DF7B02" w:rsidRDefault="008E0C2B" w:rsidP="006252DA">
            <w:pPr>
              <w:jc w:val="center"/>
              <w:rPr>
                <w:b/>
                <w:sz w:val="18"/>
                <w:szCs w:val="18"/>
              </w:rPr>
            </w:pPr>
            <w:r w:rsidRPr="00DF7B02">
              <w:rPr>
                <w:b/>
                <w:sz w:val="18"/>
                <w:szCs w:val="18"/>
              </w:rPr>
              <w:t>(гр.4-гр.3)</w:t>
            </w:r>
          </w:p>
        </w:tc>
        <w:tc>
          <w:tcPr>
            <w:tcW w:w="1230" w:type="dxa"/>
          </w:tcPr>
          <w:p w:rsidR="008E0C2B" w:rsidRPr="00DF7B02" w:rsidRDefault="008E0C2B" w:rsidP="006252DA">
            <w:pPr>
              <w:jc w:val="center"/>
              <w:rPr>
                <w:b/>
                <w:sz w:val="18"/>
                <w:szCs w:val="18"/>
              </w:rPr>
            </w:pPr>
            <w:r w:rsidRPr="00DF7B02">
              <w:rPr>
                <w:b/>
                <w:sz w:val="18"/>
                <w:szCs w:val="18"/>
              </w:rPr>
              <w:t>%</w:t>
            </w:r>
          </w:p>
          <w:p w:rsidR="008E0C2B" w:rsidRPr="00DF7B02" w:rsidRDefault="008E0C2B" w:rsidP="006252DA">
            <w:pPr>
              <w:jc w:val="center"/>
              <w:rPr>
                <w:b/>
                <w:sz w:val="18"/>
                <w:szCs w:val="18"/>
              </w:rPr>
            </w:pPr>
            <w:r w:rsidRPr="00DF7B02">
              <w:rPr>
                <w:b/>
                <w:sz w:val="18"/>
                <w:szCs w:val="18"/>
              </w:rPr>
              <w:t>(гр.5:гр.3)х100%</w:t>
            </w:r>
          </w:p>
        </w:tc>
      </w:tr>
      <w:tr w:rsidR="00F76038" w:rsidRPr="006252DA" w:rsidTr="0028061F">
        <w:tc>
          <w:tcPr>
            <w:tcW w:w="675" w:type="dxa"/>
          </w:tcPr>
          <w:p w:rsidR="008E0C2B" w:rsidRPr="00DF7B02" w:rsidRDefault="008E0C2B" w:rsidP="006252DA">
            <w:pPr>
              <w:jc w:val="center"/>
              <w:rPr>
                <w:i/>
                <w:sz w:val="18"/>
                <w:szCs w:val="18"/>
              </w:rPr>
            </w:pPr>
            <w:r w:rsidRPr="00DF7B02">
              <w:rPr>
                <w:i/>
                <w:sz w:val="18"/>
                <w:szCs w:val="18"/>
              </w:rPr>
              <w:t>1</w:t>
            </w:r>
          </w:p>
        </w:tc>
        <w:tc>
          <w:tcPr>
            <w:tcW w:w="3578" w:type="dxa"/>
          </w:tcPr>
          <w:p w:rsidR="008E0C2B" w:rsidRPr="00DF7B02" w:rsidRDefault="008E0C2B" w:rsidP="006252DA">
            <w:pPr>
              <w:jc w:val="center"/>
              <w:rPr>
                <w:i/>
                <w:sz w:val="18"/>
                <w:szCs w:val="18"/>
              </w:rPr>
            </w:pPr>
            <w:r w:rsidRPr="00DF7B02">
              <w:rPr>
                <w:i/>
                <w:sz w:val="18"/>
                <w:szCs w:val="18"/>
              </w:rPr>
              <w:t>2</w:t>
            </w:r>
          </w:p>
        </w:tc>
        <w:tc>
          <w:tcPr>
            <w:tcW w:w="1417" w:type="dxa"/>
          </w:tcPr>
          <w:p w:rsidR="008E0C2B" w:rsidRPr="00DF7B02" w:rsidRDefault="008E0C2B" w:rsidP="006252DA">
            <w:pPr>
              <w:jc w:val="center"/>
              <w:rPr>
                <w:i/>
                <w:sz w:val="18"/>
                <w:szCs w:val="18"/>
              </w:rPr>
            </w:pPr>
            <w:r w:rsidRPr="00DF7B02">
              <w:rPr>
                <w:i/>
                <w:sz w:val="18"/>
                <w:szCs w:val="18"/>
              </w:rPr>
              <w:t>3</w:t>
            </w:r>
          </w:p>
        </w:tc>
        <w:tc>
          <w:tcPr>
            <w:tcW w:w="1418" w:type="dxa"/>
          </w:tcPr>
          <w:p w:rsidR="008E0C2B" w:rsidRPr="00DF7B02" w:rsidRDefault="008E0C2B" w:rsidP="006252DA">
            <w:pPr>
              <w:jc w:val="center"/>
              <w:rPr>
                <w:i/>
                <w:sz w:val="18"/>
                <w:szCs w:val="18"/>
              </w:rPr>
            </w:pPr>
            <w:r w:rsidRPr="00DF7B02">
              <w:rPr>
                <w:i/>
                <w:sz w:val="18"/>
                <w:szCs w:val="18"/>
              </w:rPr>
              <w:t>4</w:t>
            </w:r>
          </w:p>
        </w:tc>
        <w:tc>
          <w:tcPr>
            <w:tcW w:w="1321" w:type="dxa"/>
          </w:tcPr>
          <w:p w:rsidR="008E0C2B" w:rsidRPr="00DF7B02" w:rsidRDefault="008E0C2B" w:rsidP="006252DA">
            <w:pPr>
              <w:jc w:val="center"/>
              <w:rPr>
                <w:i/>
                <w:sz w:val="18"/>
                <w:szCs w:val="18"/>
              </w:rPr>
            </w:pPr>
            <w:r w:rsidRPr="00DF7B02">
              <w:rPr>
                <w:i/>
                <w:sz w:val="18"/>
                <w:szCs w:val="18"/>
              </w:rPr>
              <w:t>5</w:t>
            </w:r>
          </w:p>
        </w:tc>
        <w:tc>
          <w:tcPr>
            <w:tcW w:w="1230" w:type="dxa"/>
          </w:tcPr>
          <w:p w:rsidR="008E0C2B" w:rsidRPr="00DF7B02" w:rsidRDefault="008E0C2B" w:rsidP="006252DA">
            <w:pPr>
              <w:jc w:val="center"/>
              <w:rPr>
                <w:i/>
                <w:sz w:val="18"/>
                <w:szCs w:val="18"/>
              </w:rPr>
            </w:pPr>
            <w:r w:rsidRPr="00DF7B02">
              <w:rPr>
                <w:i/>
                <w:sz w:val="18"/>
                <w:szCs w:val="18"/>
              </w:rPr>
              <w:t>6</w:t>
            </w:r>
          </w:p>
        </w:tc>
      </w:tr>
      <w:tr w:rsidR="00F76038" w:rsidRPr="006252DA" w:rsidTr="0028061F">
        <w:tc>
          <w:tcPr>
            <w:tcW w:w="675" w:type="dxa"/>
          </w:tcPr>
          <w:p w:rsidR="00C715B7" w:rsidRPr="00DF7B02" w:rsidRDefault="00C715B7" w:rsidP="006252DA">
            <w:pPr>
              <w:jc w:val="center"/>
              <w:rPr>
                <w:sz w:val="18"/>
                <w:szCs w:val="18"/>
              </w:rPr>
            </w:pPr>
            <w:r w:rsidRPr="00DF7B02">
              <w:rPr>
                <w:sz w:val="18"/>
                <w:szCs w:val="18"/>
              </w:rPr>
              <w:t>1</w:t>
            </w:r>
          </w:p>
        </w:tc>
        <w:tc>
          <w:tcPr>
            <w:tcW w:w="3578" w:type="dxa"/>
          </w:tcPr>
          <w:p w:rsidR="00C715B7" w:rsidRPr="00DF7B02" w:rsidRDefault="00C715B7" w:rsidP="002A1EDF">
            <w:pPr>
              <w:jc w:val="center"/>
              <w:rPr>
                <w:sz w:val="18"/>
                <w:szCs w:val="18"/>
              </w:rPr>
            </w:pPr>
            <w:proofErr w:type="gramStart"/>
            <w:r w:rsidRPr="00DF7B02">
              <w:rPr>
                <w:b/>
                <w:sz w:val="18"/>
                <w:szCs w:val="18"/>
              </w:rPr>
              <w:t>Расчёты по принятым обязательствам:</w:t>
            </w:r>
            <w:r w:rsidRPr="00DF7B02">
              <w:rPr>
                <w:sz w:val="18"/>
                <w:szCs w:val="18"/>
              </w:rPr>
              <w:t xml:space="preserve">  заработная плата, услуги связи, транспортные услуги, коммунальные услуги, арендная плата за пользование имуществом, услуги по содержанию имущества, расчёты по муниципальным организациям, приобретение основных средств и материальных запасов</w:t>
            </w:r>
            <w:proofErr w:type="gramEnd"/>
          </w:p>
        </w:tc>
        <w:tc>
          <w:tcPr>
            <w:tcW w:w="1417" w:type="dxa"/>
          </w:tcPr>
          <w:p w:rsidR="00C715B7" w:rsidRPr="00DF7B02" w:rsidRDefault="00C715B7" w:rsidP="00077328">
            <w:pPr>
              <w:jc w:val="center"/>
              <w:rPr>
                <w:sz w:val="18"/>
                <w:szCs w:val="18"/>
              </w:rPr>
            </w:pPr>
          </w:p>
          <w:p w:rsidR="00C715B7" w:rsidRPr="00DF7B02" w:rsidRDefault="00C715B7" w:rsidP="00077328">
            <w:pPr>
              <w:jc w:val="center"/>
              <w:rPr>
                <w:sz w:val="18"/>
                <w:szCs w:val="18"/>
              </w:rPr>
            </w:pPr>
          </w:p>
          <w:p w:rsidR="00C715B7" w:rsidRPr="00DF7B02" w:rsidRDefault="00C715B7" w:rsidP="00077328">
            <w:pPr>
              <w:jc w:val="center"/>
              <w:rPr>
                <w:sz w:val="18"/>
                <w:szCs w:val="18"/>
              </w:rPr>
            </w:pPr>
          </w:p>
          <w:p w:rsidR="00C715B7" w:rsidRPr="00DF7B02" w:rsidRDefault="00C715B7" w:rsidP="00077328">
            <w:pPr>
              <w:jc w:val="center"/>
              <w:rPr>
                <w:sz w:val="18"/>
                <w:szCs w:val="18"/>
              </w:rPr>
            </w:pPr>
          </w:p>
          <w:p w:rsidR="00C715B7" w:rsidRPr="00DF7B02" w:rsidRDefault="00C715B7" w:rsidP="00077328">
            <w:pPr>
              <w:jc w:val="center"/>
              <w:rPr>
                <w:sz w:val="18"/>
                <w:szCs w:val="18"/>
              </w:rPr>
            </w:pPr>
            <w:r w:rsidRPr="00DF7B02">
              <w:rPr>
                <w:sz w:val="18"/>
                <w:szCs w:val="18"/>
              </w:rPr>
              <w:t>18317,8</w:t>
            </w:r>
          </w:p>
        </w:tc>
        <w:tc>
          <w:tcPr>
            <w:tcW w:w="1418" w:type="dxa"/>
          </w:tcPr>
          <w:p w:rsidR="00C715B7" w:rsidRPr="00DF7B02" w:rsidRDefault="00C715B7" w:rsidP="006252DA">
            <w:pPr>
              <w:jc w:val="center"/>
              <w:rPr>
                <w:sz w:val="18"/>
                <w:szCs w:val="18"/>
              </w:rPr>
            </w:pPr>
          </w:p>
          <w:p w:rsidR="00C715B7" w:rsidRPr="00DF7B02" w:rsidRDefault="00C715B7" w:rsidP="006252DA">
            <w:pPr>
              <w:jc w:val="center"/>
              <w:rPr>
                <w:sz w:val="18"/>
                <w:szCs w:val="18"/>
              </w:rPr>
            </w:pPr>
          </w:p>
          <w:p w:rsidR="00C715B7" w:rsidRPr="00DF7B02" w:rsidRDefault="00C715B7" w:rsidP="006252DA">
            <w:pPr>
              <w:jc w:val="center"/>
              <w:rPr>
                <w:sz w:val="18"/>
                <w:szCs w:val="18"/>
              </w:rPr>
            </w:pPr>
          </w:p>
          <w:p w:rsidR="00C715B7" w:rsidRPr="00DF7B02" w:rsidRDefault="00C715B7" w:rsidP="006252DA">
            <w:pPr>
              <w:jc w:val="center"/>
              <w:rPr>
                <w:sz w:val="18"/>
                <w:szCs w:val="18"/>
              </w:rPr>
            </w:pPr>
          </w:p>
          <w:p w:rsidR="00C715B7" w:rsidRPr="00DF7B02" w:rsidRDefault="00C715B7" w:rsidP="006252DA">
            <w:pPr>
              <w:jc w:val="center"/>
              <w:rPr>
                <w:sz w:val="18"/>
                <w:szCs w:val="18"/>
              </w:rPr>
            </w:pPr>
            <w:r w:rsidRPr="00DF7B02">
              <w:rPr>
                <w:sz w:val="18"/>
                <w:szCs w:val="18"/>
              </w:rPr>
              <w:t>7677,0</w:t>
            </w:r>
          </w:p>
        </w:tc>
        <w:tc>
          <w:tcPr>
            <w:tcW w:w="1321" w:type="dxa"/>
          </w:tcPr>
          <w:p w:rsidR="00C715B7" w:rsidRPr="00DF7B02" w:rsidRDefault="00C715B7" w:rsidP="002A1EDF">
            <w:pPr>
              <w:jc w:val="center"/>
              <w:rPr>
                <w:sz w:val="18"/>
                <w:szCs w:val="18"/>
              </w:rPr>
            </w:pPr>
          </w:p>
          <w:p w:rsidR="00C715B7" w:rsidRPr="00DF7B02" w:rsidRDefault="00C715B7" w:rsidP="002A1EDF">
            <w:pPr>
              <w:jc w:val="center"/>
              <w:rPr>
                <w:sz w:val="18"/>
                <w:szCs w:val="18"/>
              </w:rPr>
            </w:pPr>
          </w:p>
          <w:p w:rsidR="00C715B7" w:rsidRPr="00DF7B02" w:rsidRDefault="00C715B7" w:rsidP="002A1EDF">
            <w:pPr>
              <w:jc w:val="center"/>
              <w:rPr>
                <w:sz w:val="18"/>
                <w:szCs w:val="18"/>
              </w:rPr>
            </w:pPr>
          </w:p>
          <w:p w:rsidR="00C715B7" w:rsidRPr="00DF7B02" w:rsidRDefault="00C715B7" w:rsidP="002A1EDF">
            <w:pPr>
              <w:jc w:val="center"/>
              <w:rPr>
                <w:sz w:val="18"/>
                <w:szCs w:val="18"/>
              </w:rPr>
            </w:pPr>
          </w:p>
          <w:p w:rsidR="00C715B7" w:rsidRPr="00DF7B02" w:rsidRDefault="00C715B7" w:rsidP="002A1EDF">
            <w:pPr>
              <w:jc w:val="center"/>
              <w:rPr>
                <w:sz w:val="18"/>
                <w:szCs w:val="18"/>
              </w:rPr>
            </w:pPr>
            <w:r w:rsidRPr="00DF7B02">
              <w:rPr>
                <w:sz w:val="18"/>
                <w:szCs w:val="18"/>
              </w:rPr>
              <w:t>-10640,8</w:t>
            </w:r>
          </w:p>
        </w:tc>
        <w:tc>
          <w:tcPr>
            <w:tcW w:w="1230" w:type="dxa"/>
          </w:tcPr>
          <w:p w:rsidR="00C715B7" w:rsidRPr="00DF7B02" w:rsidRDefault="00C715B7" w:rsidP="006252DA">
            <w:pPr>
              <w:jc w:val="center"/>
              <w:rPr>
                <w:sz w:val="18"/>
                <w:szCs w:val="18"/>
              </w:rPr>
            </w:pPr>
          </w:p>
          <w:p w:rsidR="00C715B7" w:rsidRPr="00DF7B02" w:rsidRDefault="00C715B7" w:rsidP="006252DA">
            <w:pPr>
              <w:jc w:val="center"/>
              <w:rPr>
                <w:sz w:val="18"/>
                <w:szCs w:val="18"/>
              </w:rPr>
            </w:pPr>
          </w:p>
          <w:p w:rsidR="00C715B7" w:rsidRPr="00DF7B02" w:rsidRDefault="00C715B7" w:rsidP="006252DA">
            <w:pPr>
              <w:jc w:val="center"/>
              <w:rPr>
                <w:sz w:val="18"/>
                <w:szCs w:val="18"/>
              </w:rPr>
            </w:pPr>
          </w:p>
          <w:p w:rsidR="00C715B7" w:rsidRPr="00DF7B02" w:rsidRDefault="00C715B7" w:rsidP="006252DA">
            <w:pPr>
              <w:jc w:val="center"/>
              <w:rPr>
                <w:sz w:val="18"/>
                <w:szCs w:val="18"/>
              </w:rPr>
            </w:pPr>
          </w:p>
          <w:p w:rsidR="00C715B7" w:rsidRPr="00DF7B02" w:rsidRDefault="00C715B7" w:rsidP="006252DA">
            <w:pPr>
              <w:jc w:val="center"/>
              <w:rPr>
                <w:sz w:val="18"/>
                <w:szCs w:val="18"/>
              </w:rPr>
            </w:pPr>
            <w:r w:rsidRPr="00DF7B02">
              <w:rPr>
                <w:sz w:val="18"/>
                <w:szCs w:val="18"/>
              </w:rPr>
              <w:t>-58,0</w:t>
            </w:r>
          </w:p>
        </w:tc>
      </w:tr>
      <w:tr w:rsidR="00F76038" w:rsidRPr="006252DA" w:rsidTr="0028061F">
        <w:tc>
          <w:tcPr>
            <w:tcW w:w="675" w:type="dxa"/>
          </w:tcPr>
          <w:p w:rsidR="00C715B7" w:rsidRPr="00DF7B02" w:rsidRDefault="00C715B7" w:rsidP="006252DA">
            <w:pPr>
              <w:jc w:val="center"/>
              <w:rPr>
                <w:sz w:val="18"/>
                <w:szCs w:val="18"/>
              </w:rPr>
            </w:pPr>
            <w:r w:rsidRPr="00DF7B02">
              <w:rPr>
                <w:sz w:val="18"/>
                <w:szCs w:val="18"/>
              </w:rPr>
              <w:t>2</w:t>
            </w:r>
          </w:p>
        </w:tc>
        <w:tc>
          <w:tcPr>
            <w:tcW w:w="3578" w:type="dxa"/>
          </w:tcPr>
          <w:p w:rsidR="00C715B7" w:rsidRPr="00DF7B02" w:rsidRDefault="00C715B7" w:rsidP="002A1EDF">
            <w:pPr>
              <w:jc w:val="center"/>
              <w:rPr>
                <w:sz w:val="18"/>
                <w:szCs w:val="18"/>
              </w:rPr>
            </w:pPr>
            <w:r w:rsidRPr="00DF7B02">
              <w:rPr>
                <w:b/>
                <w:sz w:val="18"/>
                <w:szCs w:val="18"/>
              </w:rPr>
              <w:t>Расчёты по платежам в бюджет</w:t>
            </w:r>
            <w:r w:rsidRPr="00DF7B02">
              <w:rPr>
                <w:sz w:val="18"/>
                <w:szCs w:val="18"/>
              </w:rPr>
              <w:t>: НДФЛ, соц</w:t>
            </w:r>
            <w:proofErr w:type="gramStart"/>
            <w:r w:rsidRPr="00DF7B02">
              <w:rPr>
                <w:sz w:val="18"/>
                <w:szCs w:val="18"/>
              </w:rPr>
              <w:t>.с</w:t>
            </w:r>
            <w:proofErr w:type="gramEnd"/>
            <w:r w:rsidRPr="00DF7B02">
              <w:rPr>
                <w:sz w:val="18"/>
                <w:szCs w:val="18"/>
              </w:rPr>
              <w:t>трахование, соц.страхование от несчастного случая, ФФОМС, ТФОМС, пенсионное страхование, налог на имущество организаций</w:t>
            </w:r>
          </w:p>
        </w:tc>
        <w:tc>
          <w:tcPr>
            <w:tcW w:w="1417" w:type="dxa"/>
          </w:tcPr>
          <w:p w:rsidR="00C715B7" w:rsidRPr="00DF7B02" w:rsidRDefault="00C715B7" w:rsidP="005864FA">
            <w:pPr>
              <w:rPr>
                <w:sz w:val="18"/>
                <w:szCs w:val="18"/>
              </w:rPr>
            </w:pPr>
          </w:p>
          <w:p w:rsidR="00C715B7" w:rsidRPr="00DF7B02" w:rsidRDefault="00C715B7" w:rsidP="00077328">
            <w:pPr>
              <w:jc w:val="center"/>
              <w:rPr>
                <w:sz w:val="18"/>
                <w:szCs w:val="18"/>
              </w:rPr>
            </w:pPr>
            <w:r w:rsidRPr="00DF7B02">
              <w:rPr>
                <w:sz w:val="18"/>
                <w:szCs w:val="18"/>
              </w:rPr>
              <w:t>-843,9</w:t>
            </w:r>
          </w:p>
          <w:p w:rsidR="00C715B7" w:rsidRPr="00DF7B02" w:rsidRDefault="00C715B7" w:rsidP="00077328">
            <w:pPr>
              <w:jc w:val="center"/>
              <w:rPr>
                <w:sz w:val="18"/>
                <w:szCs w:val="18"/>
              </w:rPr>
            </w:pPr>
          </w:p>
        </w:tc>
        <w:tc>
          <w:tcPr>
            <w:tcW w:w="1418" w:type="dxa"/>
          </w:tcPr>
          <w:p w:rsidR="00C715B7" w:rsidRPr="00DF7B02" w:rsidRDefault="00C715B7" w:rsidP="005864FA">
            <w:pPr>
              <w:rPr>
                <w:sz w:val="18"/>
                <w:szCs w:val="18"/>
              </w:rPr>
            </w:pPr>
          </w:p>
          <w:p w:rsidR="00C715B7" w:rsidRPr="00DF7B02" w:rsidRDefault="00C715B7" w:rsidP="006252DA">
            <w:pPr>
              <w:jc w:val="center"/>
              <w:rPr>
                <w:sz w:val="18"/>
                <w:szCs w:val="18"/>
              </w:rPr>
            </w:pPr>
            <w:r w:rsidRPr="00DF7B02">
              <w:rPr>
                <w:sz w:val="18"/>
                <w:szCs w:val="18"/>
              </w:rPr>
              <w:t>-1116,6</w:t>
            </w:r>
          </w:p>
          <w:p w:rsidR="00C715B7" w:rsidRPr="00DF7B02" w:rsidRDefault="00C715B7" w:rsidP="006252DA">
            <w:pPr>
              <w:jc w:val="center"/>
              <w:rPr>
                <w:sz w:val="18"/>
                <w:szCs w:val="18"/>
              </w:rPr>
            </w:pPr>
          </w:p>
        </w:tc>
        <w:tc>
          <w:tcPr>
            <w:tcW w:w="1321" w:type="dxa"/>
          </w:tcPr>
          <w:p w:rsidR="00C715B7" w:rsidRPr="00DF7B02" w:rsidRDefault="00C715B7" w:rsidP="005864FA">
            <w:pPr>
              <w:rPr>
                <w:sz w:val="18"/>
                <w:szCs w:val="18"/>
              </w:rPr>
            </w:pPr>
          </w:p>
          <w:p w:rsidR="00C715B7" w:rsidRPr="00DF7B02" w:rsidRDefault="00C715B7" w:rsidP="00071DEF">
            <w:pPr>
              <w:jc w:val="center"/>
              <w:rPr>
                <w:sz w:val="18"/>
                <w:szCs w:val="18"/>
              </w:rPr>
            </w:pPr>
            <w:r w:rsidRPr="00DF7B02">
              <w:rPr>
                <w:sz w:val="18"/>
                <w:szCs w:val="18"/>
              </w:rPr>
              <w:t>-</w:t>
            </w:r>
            <w:r w:rsidR="00F76038" w:rsidRPr="00DF7B02">
              <w:rPr>
                <w:sz w:val="18"/>
                <w:szCs w:val="18"/>
              </w:rPr>
              <w:t>272,7</w:t>
            </w:r>
          </w:p>
        </w:tc>
        <w:tc>
          <w:tcPr>
            <w:tcW w:w="1230" w:type="dxa"/>
          </w:tcPr>
          <w:p w:rsidR="00C715B7" w:rsidRPr="00DF7B02" w:rsidRDefault="0028061F" w:rsidP="00F76038">
            <w:pPr>
              <w:jc w:val="center"/>
              <w:rPr>
                <w:sz w:val="18"/>
                <w:szCs w:val="18"/>
              </w:rPr>
            </w:pPr>
            <w:r>
              <w:rPr>
                <w:sz w:val="18"/>
                <w:szCs w:val="18"/>
              </w:rPr>
              <w:t>у</w:t>
            </w:r>
            <w:r w:rsidR="00F76038" w:rsidRPr="00DF7B02">
              <w:rPr>
                <w:sz w:val="18"/>
                <w:szCs w:val="18"/>
              </w:rPr>
              <w:t>меньшение переплаты на 32,3%</w:t>
            </w:r>
          </w:p>
        </w:tc>
      </w:tr>
      <w:tr w:rsidR="00F76038" w:rsidRPr="004029E6" w:rsidTr="0028061F">
        <w:tc>
          <w:tcPr>
            <w:tcW w:w="675" w:type="dxa"/>
          </w:tcPr>
          <w:p w:rsidR="00C715B7" w:rsidRPr="00DF7B02" w:rsidRDefault="00C715B7" w:rsidP="006252DA">
            <w:pPr>
              <w:jc w:val="center"/>
              <w:rPr>
                <w:sz w:val="18"/>
                <w:szCs w:val="18"/>
              </w:rPr>
            </w:pPr>
          </w:p>
        </w:tc>
        <w:tc>
          <w:tcPr>
            <w:tcW w:w="3578" w:type="dxa"/>
          </w:tcPr>
          <w:p w:rsidR="00C715B7" w:rsidRPr="00DF7B02" w:rsidRDefault="00C715B7" w:rsidP="006252DA">
            <w:pPr>
              <w:jc w:val="center"/>
              <w:rPr>
                <w:b/>
                <w:sz w:val="18"/>
                <w:szCs w:val="18"/>
              </w:rPr>
            </w:pPr>
            <w:r w:rsidRPr="00DF7B02">
              <w:rPr>
                <w:b/>
                <w:sz w:val="18"/>
                <w:szCs w:val="18"/>
              </w:rPr>
              <w:t>Итого:</w:t>
            </w:r>
          </w:p>
        </w:tc>
        <w:tc>
          <w:tcPr>
            <w:tcW w:w="1417" w:type="dxa"/>
          </w:tcPr>
          <w:p w:rsidR="00C715B7" w:rsidRPr="00DF7B02" w:rsidRDefault="00C715B7" w:rsidP="00077328">
            <w:pPr>
              <w:jc w:val="center"/>
              <w:rPr>
                <w:b/>
                <w:sz w:val="18"/>
                <w:szCs w:val="18"/>
              </w:rPr>
            </w:pPr>
            <w:r w:rsidRPr="00DF7B02">
              <w:rPr>
                <w:b/>
                <w:sz w:val="18"/>
                <w:szCs w:val="18"/>
              </w:rPr>
              <w:t>17473,9</w:t>
            </w:r>
          </w:p>
        </w:tc>
        <w:tc>
          <w:tcPr>
            <w:tcW w:w="1418" w:type="dxa"/>
          </w:tcPr>
          <w:p w:rsidR="00C715B7" w:rsidRPr="00DF7B02" w:rsidRDefault="00C715B7" w:rsidP="001819AB">
            <w:pPr>
              <w:jc w:val="center"/>
              <w:rPr>
                <w:b/>
                <w:sz w:val="18"/>
                <w:szCs w:val="18"/>
              </w:rPr>
            </w:pPr>
            <w:r w:rsidRPr="00DF7B02">
              <w:rPr>
                <w:b/>
                <w:sz w:val="18"/>
                <w:szCs w:val="18"/>
              </w:rPr>
              <w:t>6560,4</w:t>
            </w:r>
          </w:p>
        </w:tc>
        <w:tc>
          <w:tcPr>
            <w:tcW w:w="1321" w:type="dxa"/>
          </w:tcPr>
          <w:p w:rsidR="00C715B7" w:rsidRPr="00DF7B02" w:rsidRDefault="00F76038" w:rsidP="00F76038">
            <w:pPr>
              <w:jc w:val="center"/>
              <w:rPr>
                <w:b/>
                <w:sz w:val="18"/>
                <w:szCs w:val="18"/>
              </w:rPr>
            </w:pPr>
            <w:r w:rsidRPr="00DF7B02">
              <w:rPr>
                <w:b/>
                <w:sz w:val="18"/>
                <w:szCs w:val="18"/>
              </w:rPr>
              <w:t>-10913,5</w:t>
            </w:r>
          </w:p>
        </w:tc>
        <w:tc>
          <w:tcPr>
            <w:tcW w:w="1230" w:type="dxa"/>
          </w:tcPr>
          <w:p w:rsidR="00C715B7" w:rsidRPr="00DF7B02" w:rsidRDefault="00F76038" w:rsidP="00047830">
            <w:pPr>
              <w:jc w:val="center"/>
              <w:rPr>
                <w:b/>
                <w:sz w:val="18"/>
                <w:szCs w:val="18"/>
              </w:rPr>
            </w:pPr>
            <w:r w:rsidRPr="00DF7B02">
              <w:rPr>
                <w:b/>
                <w:sz w:val="18"/>
                <w:szCs w:val="18"/>
              </w:rPr>
              <w:t>-62,5</w:t>
            </w:r>
          </w:p>
        </w:tc>
      </w:tr>
    </w:tbl>
    <w:p w:rsidR="003E3A4A" w:rsidRDefault="003E3A4A" w:rsidP="005B63D5">
      <w:pPr>
        <w:shd w:val="clear" w:color="auto" w:fill="FFFFFF"/>
        <w:ind w:firstLine="567"/>
        <w:jc w:val="both"/>
        <w:rPr>
          <w:sz w:val="28"/>
          <w:szCs w:val="28"/>
        </w:rPr>
      </w:pPr>
    </w:p>
    <w:p w:rsidR="008C195D" w:rsidRDefault="008C195D" w:rsidP="008C195D">
      <w:pPr>
        <w:shd w:val="clear" w:color="auto" w:fill="FFFFFF"/>
        <w:ind w:firstLine="567"/>
        <w:jc w:val="both"/>
        <w:rPr>
          <w:sz w:val="28"/>
          <w:szCs w:val="28"/>
        </w:rPr>
      </w:pPr>
      <w:r>
        <w:rPr>
          <w:sz w:val="28"/>
          <w:szCs w:val="28"/>
        </w:rPr>
        <w:t>А</w:t>
      </w:r>
      <w:r w:rsidRPr="00310C4A">
        <w:rPr>
          <w:sz w:val="28"/>
          <w:szCs w:val="28"/>
        </w:rPr>
        <w:t xml:space="preserve">нализ </w:t>
      </w:r>
      <w:r>
        <w:rPr>
          <w:sz w:val="28"/>
          <w:szCs w:val="28"/>
        </w:rPr>
        <w:t>показателей, отражённых в таблице</w:t>
      </w:r>
      <w:r w:rsidRPr="00310C4A">
        <w:rPr>
          <w:sz w:val="28"/>
          <w:szCs w:val="28"/>
        </w:rPr>
        <w:t xml:space="preserve"> показал, что общая сумма кредиторской задолженности</w:t>
      </w:r>
      <w:r>
        <w:rPr>
          <w:sz w:val="28"/>
          <w:szCs w:val="28"/>
        </w:rPr>
        <w:t xml:space="preserve"> КГХ</w:t>
      </w:r>
      <w:r w:rsidRPr="00310C4A">
        <w:rPr>
          <w:sz w:val="28"/>
          <w:szCs w:val="28"/>
        </w:rPr>
        <w:t xml:space="preserve"> в целом у</w:t>
      </w:r>
      <w:r>
        <w:rPr>
          <w:sz w:val="28"/>
          <w:szCs w:val="28"/>
        </w:rPr>
        <w:t>меньшилась</w:t>
      </w:r>
      <w:r w:rsidRPr="00310C4A">
        <w:rPr>
          <w:sz w:val="28"/>
          <w:szCs w:val="28"/>
        </w:rPr>
        <w:t xml:space="preserve"> </w:t>
      </w:r>
      <w:r>
        <w:rPr>
          <w:sz w:val="28"/>
          <w:szCs w:val="28"/>
        </w:rPr>
        <w:t xml:space="preserve">на 10913,5 тыс. рублей или </w:t>
      </w:r>
      <w:r w:rsidRPr="00310C4A">
        <w:rPr>
          <w:sz w:val="28"/>
          <w:szCs w:val="28"/>
        </w:rPr>
        <w:t xml:space="preserve">на </w:t>
      </w:r>
      <w:r>
        <w:rPr>
          <w:sz w:val="28"/>
          <w:szCs w:val="28"/>
        </w:rPr>
        <w:t>62,5</w:t>
      </w:r>
      <w:r w:rsidRPr="00310C4A">
        <w:rPr>
          <w:sz w:val="28"/>
          <w:szCs w:val="28"/>
        </w:rPr>
        <w:t xml:space="preserve">%, что свидетельствует о </w:t>
      </w:r>
      <w:r>
        <w:rPr>
          <w:sz w:val="28"/>
          <w:szCs w:val="28"/>
        </w:rPr>
        <w:t>положительной</w:t>
      </w:r>
      <w:r w:rsidRPr="00310C4A">
        <w:rPr>
          <w:sz w:val="28"/>
          <w:szCs w:val="28"/>
        </w:rPr>
        <w:t xml:space="preserve"> тенденции в отношении расчётов учреждения по своим обязательствам.</w:t>
      </w:r>
    </w:p>
    <w:p w:rsidR="008C195D" w:rsidRDefault="008C195D" w:rsidP="005B63D5">
      <w:pPr>
        <w:shd w:val="clear" w:color="auto" w:fill="FFFFFF"/>
        <w:ind w:firstLine="567"/>
        <w:jc w:val="both"/>
        <w:rPr>
          <w:sz w:val="28"/>
          <w:szCs w:val="28"/>
        </w:rPr>
      </w:pPr>
      <w:r>
        <w:rPr>
          <w:sz w:val="28"/>
          <w:szCs w:val="28"/>
        </w:rPr>
        <w:t xml:space="preserve">Указанное изменение </w:t>
      </w:r>
      <w:r w:rsidR="00294DB3">
        <w:rPr>
          <w:sz w:val="28"/>
          <w:szCs w:val="28"/>
        </w:rPr>
        <w:t xml:space="preserve">в основном </w:t>
      </w:r>
      <w:r>
        <w:rPr>
          <w:sz w:val="28"/>
          <w:szCs w:val="28"/>
        </w:rPr>
        <w:t xml:space="preserve">сложилось </w:t>
      </w:r>
      <w:r w:rsidRPr="002D48D1">
        <w:rPr>
          <w:sz w:val="28"/>
          <w:szCs w:val="28"/>
        </w:rPr>
        <w:t xml:space="preserve">за счёт уменьшения </w:t>
      </w:r>
      <w:r>
        <w:rPr>
          <w:sz w:val="28"/>
          <w:szCs w:val="28"/>
        </w:rPr>
        <w:t xml:space="preserve">задолженности по расчётам </w:t>
      </w:r>
      <w:r w:rsidRPr="003249C2">
        <w:rPr>
          <w:sz w:val="28"/>
          <w:szCs w:val="28"/>
        </w:rPr>
        <w:t xml:space="preserve">по </w:t>
      </w:r>
      <w:r>
        <w:rPr>
          <w:sz w:val="28"/>
          <w:szCs w:val="28"/>
        </w:rPr>
        <w:t>принятым обязательствам</w:t>
      </w:r>
      <w:r w:rsidRPr="003249C2">
        <w:rPr>
          <w:sz w:val="28"/>
          <w:szCs w:val="28"/>
        </w:rPr>
        <w:t xml:space="preserve"> на </w:t>
      </w:r>
      <w:r>
        <w:rPr>
          <w:sz w:val="28"/>
          <w:szCs w:val="28"/>
        </w:rPr>
        <w:t>10640,8</w:t>
      </w:r>
      <w:r w:rsidRPr="003249C2">
        <w:rPr>
          <w:sz w:val="28"/>
          <w:szCs w:val="28"/>
        </w:rPr>
        <w:t xml:space="preserve"> тыс. рублей (</w:t>
      </w:r>
      <w:r>
        <w:rPr>
          <w:sz w:val="28"/>
          <w:szCs w:val="28"/>
        </w:rPr>
        <w:t>58%</w:t>
      </w:r>
      <w:r w:rsidRPr="003249C2">
        <w:rPr>
          <w:sz w:val="28"/>
          <w:szCs w:val="28"/>
        </w:rPr>
        <w:t>)</w:t>
      </w:r>
      <w:r>
        <w:rPr>
          <w:sz w:val="28"/>
          <w:szCs w:val="28"/>
        </w:rPr>
        <w:t xml:space="preserve">. </w:t>
      </w:r>
    </w:p>
    <w:p w:rsidR="00B27C85" w:rsidRPr="0006606A" w:rsidRDefault="008C195D" w:rsidP="00392817">
      <w:pPr>
        <w:shd w:val="clear" w:color="auto" w:fill="FFFFFF"/>
        <w:ind w:firstLine="567"/>
        <w:jc w:val="both"/>
        <w:rPr>
          <w:sz w:val="28"/>
          <w:szCs w:val="28"/>
        </w:rPr>
      </w:pPr>
      <w:proofErr w:type="gramStart"/>
      <w:r w:rsidRPr="0006606A">
        <w:rPr>
          <w:sz w:val="28"/>
          <w:szCs w:val="28"/>
        </w:rPr>
        <w:t xml:space="preserve">Вместе с тем, </w:t>
      </w:r>
      <w:r w:rsidR="00B27C85" w:rsidRPr="0006606A">
        <w:rPr>
          <w:sz w:val="28"/>
          <w:szCs w:val="28"/>
        </w:rPr>
        <w:t xml:space="preserve">по форме 0503169 установлено не отражение в </w:t>
      </w:r>
      <w:r w:rsidR="00392817" w:rsidRPr="0006606A">
        <w:rPr>
          <w:sz w:val="28"/>
          <w:szCs w:val="28"/>
        </w:rPr>
        <w:t>разделе 1 графы</w:t>
      </w:r>
      <w:r w:rsidR="00B27C85" w:rsidRPr="0006606A">
        <w:rPr>
          <w:sz w:val="28"/>
          <w:szCs w:val="28"/>
        </w:rPr>
        <w:t xml:space="preserve"> 3 суммы задолженности в части просроченной кредиторской задолженности в сумме 942,7 тыс. рублей по состоянию на 01.01.2014 года, которая согласно отчётности за 2013 год (ф.0503169) сложилась по МУП «Горизонт» в сумме 912,5 тыс. рублей и МУП «Горсеть» в сумме 30,2 тыс. рублей, на конец 2013 года.</w:t>
      </w:r>
      <w:proofErr w:type="gramEnd"/>
    </w:p>
    <w:p w:rsidR="00D36839" w:rsidRPr="0006606A" w:rsidRDefault="00B27C85" w:rsidP="005B63D5">
      <w:pPr>
        <w:shd w:val="clear" w:color="auto" w:fill="FFFFFF"/>
        <w:ind w:firstLine="567"/>
        <w:jc w:val="both"/>
        <w:rPr>
          <w:sz w:val="28"/>
          <w:szCs w:val="28"/>
        </w:rPr>
      </w:pPr>
      <w:r w:rsidRPr="0006606A">
        <w:rPr>
          <w:sz w:val="28"/>
          <w:szCs w:val="28"/>
        </w:rPr>
        <w:lastRenderedPageBreak/>
        <w:t xml:space="preserve">Согласно </w:t>
      </w:r>
      <w:r w:rsidR="008C195D" w:rsidRPr="0006606A">
        <w:rPr>
          <w:sz w:val="28"/>
          <w:szCs w:val="28"/>
        </w:rPr>
        <w:t>текстов</w:t>
      </w:r>
      <w:r w:rsidRPr="0006606A">
        <w:rPr>
          <w:sz w:val="28"/>
          <w:szCs w:val="28"/>
        </w:rPr>
        <w:t>ой</w:t>
      </w:r>
      <w:r w:rsidR="008C195D" w:rsidRPr="0006606A">
        <w:rPr>
          <w:sz w:val="28"/>
          <w:szCs w:val="28"/>
        </w:rPr>
        <w:t xml:space="preserve"> част</w:t>
      </w:r>
      <w:r w:rsidRPr="0006606A">
        <w:rPr>
          <w:sz w:val="28"/>
          <w:szCs w:val="28"/>
        </w:rPr>
        <w:t>и</w:t>
      </w:r>
      <w:r w:rsidR="006736A1" w:rsidRPr="0006606A">
        <w:rPr>
          <w:sz w:val="28"/>
          <w:szCs w:val="28"/>
        </w:rPr>
        <w:t xml:space="preserve"> пояснительной записки просроченная кредиторская задолженность</w:t>
      </w:r>
      <w:r w:rsidR="008C195D" w:rsidRPr="0006606A">
        <w:rPr>
          <w:sz w:val="28"/>
          <w:szCs w:val="28"/>
        </w:rPr>
        <w:t xml:space="preserve"> в сумме 942,7 тыс. рублей, </w:t>
      </w:r>
      <w:r w:rsidRPr="0006606A">
        <w:rPr>
          <w:sz w:val="28"/>
          <w:szCs w:val="28"/>
        </w:rPr>
        <w:t>списана в 2014 году как просроченная с истекшим сроком исковой давности на забалансовый счёт.</w:t>
      </w:r>
    </w:p>
    <w:p w:rsidR="006736A1" w:rsidRPr="0006606A" w:rsidRDefault="00D36839" w:rsidP="006736A1">
      <w:pPr>
        <w:shd w:val="clear" w:color="auto" w:fill="FFFFFF"/>
        <w:ind w:firstLine="567"/>
        <w:jc w:val="both"/>
        <w:rPr>
          <w:sz w:val="28"/>
          <w:szCs w:val="28"/>
        </w:rPr>
      </w:pPr>
      <w:r w:rsidRPr="0006606A">
        <w:rPr>
          <w:sz w:val="28"/>
          <w:szCs w:val="28"/>
        </w:rPr>
        <w:t>Следует отметить, что в отношении МУП «Горизонт» вынесено Определение о завершении конкурсного производства от 28.05.2014 № А24-5150/2009</w:t>
      </w:r>
      <w:r w:rsidR="00B27C85" w:rsidRPr="0006606A">
        <w:rPr>
          <w:sz w:val="28"/>
          <w:szCs w:val="28"/>
        </w:rPr>
        <w:t xml:space="preserve">, предприятие ликвидировано вследствие банкротства и соответствующая запись внесена в ЕГРЮЛ </w:t>
      </w:r>
      <w:r w:rsidR="00081138" w:rsidRPr="0006606A">
        <w:rPr>
          <w:sz w:val="28"/>
          <w:szCs w:val="28"/>
        </w:rPr>
        <w:t xml:space="preserve">- </w:t>
      </w:r>
      <w:r w:rsidR="00B27C85" w:rsidRPr="0006606A">
        <w:rPr>
          <w:sz w:val="28"/>
          <w:szCs w:val="28"/>
        </w:rPr>
        <w:t>17.06.2014 года.</w:t>
      </w:r>
      <w:r w:rsidR="0006606A" w:rsidRPr="0006606A">
        <w:rPr>
          <w:sz w:val="28"/>
          <w:szCs w:val="28"/>
        </w:rPr>
        <w:t xml:space="preserve"> В связи с чем, данная задолженность не полежит отражению на забалансовом счёте 20.</w:t>
      </w:r>
    </w:p>
    <w:p w:rsidR="006736A1" w:rsidRPr="0006606A" w:rsidRDefault="006736A1" w:rsidP="005B63D5">
      <w:pPr>
        <w:shd w:val="clear" w:color="auto" w:fill="FFFFFF"/>
        <w:ind w:firstLine="567"/>
        <w:jc w:val="both"/>
        <w:rPr>
          <w:sz w:val="28"/>
          <w:szCs w:val="28"/>
        </w:rPr>
      </w:pPr>
      <w:r w:rsidRPr="0006606A">
        <w:rPr>
          <w:sz w:val="28"/>
          <w:szCs w:val="28"/>
        </w:rPr>
        <w:t xml:space="preserve">Вместе с тем, </w:t>
      </w:r>
      <w:r w:rsidR="0006606A" w:rsidRPr="0006606A">
        <w:rPr>
          <w:sz w:val="28"/>
          <w:szCs w:val="28"/>
        </w:rPr>
        <w:t xml:space="preserve">по счёту </w:t>
      </w:r>
      <w:r w:rsidRPr="0006606A">
        <w:rPr>
          <w:sz w:val="28"/>
          <w:szCs w:val="28"/>
        </w:rPr>
        <w:t>20 «</w:t>
      </w:r>
      <w:proofErr w:type="gramStart"/>
      <w:r w:rsidRPr="0006606A">
        <w:rPr>
          <w:sz w:val="28"/>
          <w:szCs w:val="28"/>
        </w:rPr>
        <w:t>Задолженность</w:t>
      </w:r>
      <w:proofErr w:type="gramEnd"/>
      <w:r w:rsidRPr="0006606A">
        <w:rPr>
          <w:sz w:val="28"/>
          <w:szCs w:val="28"/>
        </w:rPr>
        <w:t xml:space="preserve"> не востребованная кредиторами» в «Справке о наличии имущества и обязательств на забалансовых счетах» к форме 0503130, а также в </w:t>
      </w:r>
      <w:r w:rsidR="00392817" w:rsidRPr="0006606A">
        <w:rPr>
          <w:sz w:val="28"/>
          <w:szCs w:val="28"/>
        </w:rPr>
        <w:t>разделе 1 графы</w:t>
      </w:r>
      <w:r w:rsidRPr="0006606A">
        <w:rPr>
          <w:sz w:val="28"/>
          <w:szCs w:val="28"/>
        </w:rPr>
        <w:t xml:space="preserve"> 5 и разделе 2 </w:t>
      </w:r>
      <w:r w:rsidR="00081138" w:rsidRPr="0006606A">
        <w:rPr>
          <w:sz w:val="28"/>
          <w:szCs w:val="28"/>
        </w:rPr>
        <w:t>формы 0503169 по состоянию на 01.01.2015 года, информация о наличии оставшейся просроченной кредиторской задолженности с истекшим сроком исковой давности</w:t>
      </w:r>
      <w:r w:rsidRPr="0006606A">
        <w:rPr>
          <w:sz w:val="28"/>
          <w:szCs w:val="28"/>
        </w:rPr>
        <w:t xml:space="preserve"> </w:t>
      </w:r>
      <w:r w:rsidR="00081138" w:rsidRPr="0006606A">
        <w:rPr>
          <w:sz w:val="28"/>
          <w:szCs w:val="28"/>
        </w:rPr>
        <w:t>в отношении МУП «Горсеть» в сумме 30,2 тыс. рублей не значится, что свидетельствует о недостоверности форм отчётности в части отражения просроченной кредиторской задолженности.</w:t>
      </w:r>
    </w:p>
    <w:p w:rsidR="000A0DF8" w:rsidRPr="00E168D3" w:rsidRDefault="000A0DF8" w:rsidP="00507F61">
      <w:pPr>
        <w:shd w:val="clear" w:color="auto" w:fill="FFFFFF"/>
        <w:jc w:val="both"/>
        <w:rPr>
          <w:sz w:val="28"/>
          <w:szCs w:val="28"/>
        </w:rPr>
      </w:pPr>
    </w:p>
    <w:p w:rsidR="0022705A" w:rsidRPr="005A66CE" w:rsidRDefault="0022705A" w:rsidP="0022705A">
      <w:pPr>
        <w:numPr>
          <w:ilvl w:val="0"/>
          <w:numId w:val="15"/>
        </w:numPr>
        <w:spacing w:before="120" w:after="120"/>
        <w:jc w:val="center"/>
        <w:rPr>
          <w:b/>
          <w:sz w:val="28"/>
          <w:szCs w:val="28"/>
        </w:rPr>
      </w:pPr>
      <w:r w:rsidRPr="005A66CE">
        <w:rPr>
          <w:b/>
          <w:sz w:val="28"/>
          <w:szCs w:val="28"/>
        </w:rPr>
        <w:t>Анализ бюджетных показателей и эффективности, результативности использования бюджетных средств</w:t>
      </w:r>
    </w:p>
    <w:p w:rsidR="00744AAD" w:rsidRDefault="0022705A" w:rsidP="0022705A">
      <w:pPr>
        <w:shd w:val="clear" w:color="auto" w:fill="FFFFFF"/>
        <w:tabs>
          <w:tab w:val="left" w:pos="567"/>
        </w:tabs>
        <w:spacing w:before="120"/>
        <w:ind w:right="6"/>
        <w:jc w:val="center"/>
        <w:rPr>
          <w:color w:val="000000"/>
          <w:sz w:val="28"/>
          <w:szCs w:val="28"/>
        </w:rPr>
      </w:pPr>
      <w:r>
        <w:rPr>
          <w:b/>
          <w:color w:val="000000"/>
          <w:spacing w:val="1"/>
          <w:sz w:val="28"/>
          <w:szCs w:val="28"/>
        </w:rPr>
        <w:t>3.1.</w:t>
      </w:r>
      <w:r w:rsidR="00E75E63">
        <w:rPr>
          <w:b/>
          <w:color w:val="000000"/>
          <w:spacing w:val="1"/>
          <w:sz w:val="28"/>
          <w:szCs w:val="28"/>
        </w:rPr>
        <w:t>Доходы</w:t>
      </w:r>
    </w:p>
    <w:p w:rsidR="00E20EF4" w:rsidRPr="005C581A" w:rsidRDefault="00C02DA4" w:rsidP="00AF5CAF">
      <w:pPr>
        <w:shd w:val="clear" w:color="auto" w:fill="FFFFFF"/>
        <w:spacing w:line="322" w:lineRule="exact"/>
        <w:ind w:firstLine="567"/>
        <w:jc w:val="both"/>
        <w:rPr>
          <w:color w:val="000000"/>
          <w:sz w:val="28"/>
          <w:szCs w:val="28"/>
        </w:rPr>
      </w:pPr>
      <w:r w:rsidRPr="005C581A">
        <w:rPr>
          <w:color w:val="000000"/>
          <w:sz w:val="28"/>
          <w:szCs w:val="28"/>
        </w:rPr>
        <w:t>В ходе анализа исполнения доходной части бюджета за 2014 года установлено, что бюджет п</w:t>
      </w:r>
      <w:r w:rsidR="00342FD7" w:rsidRPr="005C581A">
        <w:rPr>
          <w:color w:val="000000"/>
          <w:sz w:val="28"/>
          <w:szCs w:val="28"/>
        </w:rPr>
        <w:t>о дохо</w:t>
      </w:r>
      <w:r w:rsidR="005C581A" w:rsidRPr="005C581A">
        <w:rPr>
          <w:color w:val="000000"/>
          <w:sz w:val="28"/>
          <w:szCs w:val="28"/>
        </w:rPr>
        <w:t>дам КГХ исполнен на 93,2% (ф.</w:t>
      </w:r>
      <w:r w:rsidR="00342FD7" w:rsidRPr="005C581A">
        <w:rPr>
          <w:color w:val="000000"/>
          <w:sz w:val="28"/>
          <w:szCs w:val="28"/>
        </w:rPr>
        <w:t>0503127).</w:t>
      </w:r>
    </w:p>
    <w:p w:rsidR="00C02DA4" w:rsidRPr="005C581A" w:rsidRDefault="00C02DA4" w:rsidP="00AF5CAF">
      <w:pPr>
        <w:shd w:val="clear" w:color="auto" w:fill="FFFFFF"/>
        <w:spacing w:line="322" w:lineRule="exact"/>
        <w:ind w:firstLine="567"/>
        <w:jc w:val="both"/>
        <w:rPr>
          <w:color w:val="000000"/>
          <w:sz w:val="28"/>
          <w:szCs w:val="28"/>
        </w:rPr>
      </w:pPr>
      <w:r w:rsidRPr="005C581A">
        <w:rPr>
          <w:color w:val="000000"/>
          <w:sz w:val="28"/>
          <w:szCs w:val="28"/>
        </w:rPr>
        <w:t>Объём утверждённых бюджетных назначений по доходам на 2014 год составил 1060769,8 тыс. рублей. Поступило доходов на сумму 988467,8 тыс. рублей (93,2%), что на 72302,0 тыс. рублей меньше запланированного объёма.</w:t>
      </w:r>
    </w:p>
    <w:p w:rsidR="00507F61" w:rsidRPr="005C581A" w:rsidRDefault="008C70EF" w:rsidP="00AF5CAF">
      <w:pPr>
        <w:shd w:val="clear" w:color="auto" w:fill="FFFFFF"/>
        <w:spacing w:line="322" w:lineRule="exact"/>
        <w:ind w:firstLine="567"/>
        <w:jc w:val="both"/>
        <w:rPr>
          <w:color w:val="000000"/>
          <w:sz w:val="28"/>
          <w:szCs w:val="28"/>
        </w:rPr>
      </w:pPr>
      <w:r w:rsidRPr="005C581A">
        <w:rPr>
          <w:color w:val="000000"/>
          <w:sz w:val="28"/>
          <w:szCs w:val="28"/>
        </w:rPr>
        <w:t>Указанное отклонение</w:t>
      </w:r>
      <w:r w:rsidR="00507F61" w:rsidRPr="005C581A">
        <w:rPr>
          <w:color w:val="000000"/>
          <w:sz w:val="28"/>
          <w:szCs w:val="28"/>
        </w:rPr>
        <w:t xml:space="preserve"> </w:t>
      </w:r>
      <w:r w:rsidRPr="005C581A">
        <w:rPr>
          <w:color w:val="000000"/>
          <w:sz w:val="28"/>
          <w:szCs w:val="28"/>
        </w:rPr>
        <w:t xml:space="preserve">согласно Сведениям об исполнении бюджета (ф. 0503164) имеет следующие причины и </w:t>
      </w:r>
      <w:r w:rsidR="00507F61" w:rsidRPr="005C581A">
        <w:rPr>
          <w:color w:val="000000"/>
          <w:sz w:val="28"/>
          <w:szCs w:val="28"/>
        </w:rPr>
        <w:t>сложилось за счёт:</w:t>
      </w:r>
    </w:p>
    <w:p w:rsidR="00342FD7" w:rsidRPr="005C581A" w:rsidRDefault="00342FD7" w:rsidP="00342FD7">
      <w:pPr>
        <w:numPr>
          <w:ilvl w:val="0"/>
          <w:numId w:val="16"/>
        </w:numPr>
        <w:shd w:val="clear" w:color="auto" w:fill="FFFFFF"/>
        <w:spacing w:line="322" w:lineRule="exact"/>
        <w:ind w:left="0" w:firstLine="567"/>
        <w:jc w:val="both"/>
        <w:rPr>
          <w:color w:val="000000"/>
          <w:sz w:val="28"/>
          <w:szCs w:val="28"/>
        </w:rPr>
      </w:pPr>
      <w:r w:rsidRPr="005C581A">
        <w:rPr>
          <w:color w:val="000000"/>
          <w:sz w:val="28"/>
          <w:szCs w:val="28"/>
        </w:rPr>
        <w:t xml:space="preserve"> </w:t>
      </w:r>
      <w:r w:rsidRPr="005C581A">
        <w:rPr>
          <w:color w:val="000000"/>
          <w:sz w:val="28"/>
          <w:szCs w:val="28"/>
          <w:u w:val="single"/>
        </w:rPr>
        <w:t>у</w:t>
      </w:r>
      <w:r w:rsidR="00507F61" w:rsidRPr="005C581A">
        <w:rPr>
          <w:color w:val="000000"/>
          <w:sz w:val="28"/>
          <w:szCs w:val="28"/>
          <w:u w:val="single"/>
        </w:rPr>
        <w:t>меньшени</w:t>
      </w:r>
      <w:r w:rsidRPr="005C581A">
        <w:rPr>
          <w:color w:val="000000"/>
          <w:sz w:val="28"/>
          <w:szCs w:val="28"/>
          <w:u w:val="single"/>
        </w:rPr>
        <w:t xml:space="preserve">я </w:t>
      </w:r>
      <w:r w:rsidRPr="005C581A">
        <w:rPr>
          <w:color w:val="000000"/>
          <w:sz w:val="28"/>
          <w:szCs w:val="28"/>
        </w:rPr>
        <w:t>на</w:t>
      </w:r>
      <w:r w:rsidR="00C02DA4" w:rsidRPr="005C581A">
        <w:rPr>
          <w:color w:val="000000"/>
          <w:sz w:val="28"/>
          <w:szCs w:val="28"/>
        </w:rPr>
        <w:t xml:space="preserve"> 76276,0 тыс. рублей</w:t>
      </w:r>
      <w:r w:rsidRPr="005C581A">
        <w:rPr>
          <w:color w:val="000000"/>
          <w:sz w:val="28"/>
          <w:szCs w:val="28"/>
        </w:rPr>
        <w:t>, в том числе:</w:t>
      </w:r>
      <w:r w:rsidR="00C02DA4" w:rsidRPr="005C581A">
        <w:rPr>
          <w:color w:val="000000"/>
          <w:sz w:val="28"/>
          <w:szCs w:val="28"/>
        </w:rPr>
        <w:t xml:space="preserve"> </w:t>
      </w:r>
      <w:r w:rsidRPr="005C581A">
        <w:rPr>
          <w:color w:val="000000"/>
          <w:sz w:val="28"/>
          <w:szCs w:val="28"/>
        </w:rPr>
        <w:t xml:space="preserve"> </w:t>
      </w:r>
    </w:p>
    <w:p w:rsidR="00C02DA4" w:rsidRPr="005C581A" w:rsidRDefault="00342FD7" w:rsidP="00122513">
      <w:pPr>
        <w:shd w:val="clear" w:color="auto" w:fill="FFFFFF"/>
        <w:spacing w:line="322" w:lineRule="exact"/>
        <w:ind w:firstLine="567"/>
        <w:jc w:val="both"/>
        <w:rPr>
          <w:color w:val="000000"/>
          <w:sz w:val="28"/>
          <w:szCs w:val="28"/>
        </w:rPr>
      </w:pPr>
      <w:proofErr w:type="gramStart"/>
      <w:r w:rsidRPr="005C581A">
        <w:rPr>
          <w:color w:val="000000"/>
          <w:sz w:val="28"/>
          <w:szCs w:val="28"/>
        </w:rPr>
        <w:t xml:space="preserve">- </w:t>
      </w:r>
      <w:r w:rsidR="00C02DA4" w:rsidRPr="005C581A">
        <w:rPr>
          <w:color w:val="000000"/>
          <w:sz w:val="28"/>
          <w:szCs w:val="28"/>
        </w:rPr>
        <w:t>по субсидиям на реализацию Государственной программы Камчатского края «Энергоэффективность, развитие энергетики и коммунального хозяйства, обеспечение жителей населённых пунктов Камчатского края коммунальными услугами и услугами по благоустройству территорий»</w:t>
      </w:r>
      <w:r w:rsidR="00DF5CAA" w:rsidRPr="005C581A">
        <w:rPr>
          <w:color w:val="000000"/>
          <w:sz w:val="28"/>
          <w:szCs w:val="28"/>
        </w:rPr>
        <w:t xml:space="preserve"> - </w:t>
      </w:r>
      <w:r w:rsidR="008C70EF" w:rsidRPr="005C581A">
        <w:rPr>
          <w:color w:val="000000"/>
          <w:sz w:val="28"/>
          <w:szCs w:val="28"/>
        </w:rPr>
        <w:t xml:space="preserve">на </w:t>
      </w:r>
      <w:r w:rsidR="00DF5CAA" w:rsidRPr="005C581A">
        <w:rPr>
          <w:color w:val="000000"/>
          <w:sz w:val="28"/>
          <w:szCs w:val="28"/>
        </w:rPr>
        <w:t xml:space="preserve">73928,7 тыс. рублей или 14,2% от планового показателя 521421,1 тыс. рублей по причине </w:t>
      </w:r>
      <w:r w:rsidR="008C70EF" w:rsidRPr="005C581A">
        <w:rPr>
          <w:color w:val="000000"/>
          <w:sz w:val="28"/>
          <w:szCs w:val="28"/>
        </w:rPr>
        <w:t>неисполнения в полном объеме запланированных мероприятий и экономии при заключении муниципальных контрактов;</w:t>
      </w:r>
      <w:proofErr w:type="gramEnd"/>
    </w:p>
    <w:p w:rsidR="00C02DA4" w:rsidRPr="005C581A" w:rsidRDefault="00C02DA4" w:rsidP="00122513">
      <w:pPr>
        <w:shd w:val="clear" w:color="auto" w:fill="FFFFFF"/>
        <w:spacing w:line="322" w:lineRule="exact"/>
        <w:ind w:firstLine="567"/>
        <w:jc w:val="both"/>
        <w:rPr>
          <w:color w:val="000000"/>
          <w:sz w:val="28"/>
          <w:szCs w:val="28"/>
        </w:rPr>
      </w:pPr>
      <w:r w:rsidRPr="005C581A">
        <w:rPr>
          <w:color w:val="000000"/>
          <w:sz w:val="28"/>
          <w:szCs w:val="28"/>
        </w:rPr>
        <w:t>- по субсидиям на реализацию Государственной программы Камчатского края «Развитие транспортной системы в Камчатском крае</w:t>
      </w:r>
      <w:r w:rsidR="00C30A4A" w:rsidRPr="005C581A">
        <w:rPr>
          <w:color w:val="000000"/>
          <w:sz w:val="28"/>
          <w:szCs w:val="28"/>
        </w:rPr>
        <w:t xml:space="preserve"> на 2014-2025 годы»</w:t>
      </w:r>
      <w:r w:rsidR="008C70EF" w:rsidRPr="005C581A">
        <w:rPr>
          <w:color w:val="000000"/>
          <w:sz w:val="28"/>
          <w:szCs w:val="28"/>
        </w:rPr>
        <w:t xml:space="preserve"> - на 1213,1 тыс. рублей или 6,2% от планового показателя 19500,0 тыс. рублей по причине сложившейся экономии в связи с продолжительным сроком проведения торгов</w:t>
      </w:r>
      <w:r w:rsidR="00C30A4A" w:rsidRPr="005C581A">
        <w:rPr>
          <w:color w:val="000000"/>
          <w:sz w:val="28"/>
          <w:szCs w:val="28"/>
        </w:rPr>
        <w:t>;</w:t>
      </w:r>
    </w:p>
    <w:p w:rsidR="00C30A4A" w:rsidRPr="005C581A" w:rsidRDefault="00C30A4A" w:rsidP="00122513">
      <w:pPr>
        <w:shd w:val="clear" w:color="auto" w:fill="FFFFFF"/>
        <w:spacing w:line="322" w:lineRule="exact"/>
        <w:ind w:firstLine="567"/>
        <w:jc w:val="both"/>
        <w:rPr>
          <w:color w:val="000000"/>
          <w:sz w:val="28"/>
          <w:szCs w:val="28"/>
        </w:rPr>
      </w:pPr>
      <w:proofErr w:type="gramStart"/>
      <w:r w:rsidRPr="005C581A">
        <w:rPr>
          <w:color w:val="000000"/>
          <w:sz w:val="28"/>
          <w:szCs w:val="28"/>
        </w:rPr>
        <w:t>- по субвенциям на выполнение государственных полномочий Камчатского края по предоставлению мер социальной поддержки отдельным категориям граждан, проживающим в Камчатском крае, по проезду в автомобильном транспорте общего пользования городского сообщения</w:t>
      </w:r>
      <w:r w:rsidR="008C70EF" w:rsidRPr="005C581A">
        <w:rPr>
          <w:color w:val="000000"/>
          <w:sz w:val="28"/>
          <w:szCs w:val="28"/>
        </w:rPr>
        <w:t xml:space="preserve"> – на 1134,2 тыс. рублей или 0,6% от планового показателя 175376,4 тыс. рублей по </w:t>
      </w:r>
      <w:r w:rsidR="008C70EF" w:rsidRPr="005C581A">
        <w:rPr>
          <w:color w:val="000000"/>
          <w:sz w:val="28"/>
          <w:szCs w:val="28"/>
        </w:rPr>
        <w:lastRenderedPageBreak/>
        <w:t>причине снижения фактических расходов на реализацию льготных проездных билетов</w:t>
      </w:r>
      <w:r w:rsidR="00847320" w:rsidRPr="005C581A">
        <w:rPr>
          <w:color w:val="000000"/>
          <w:sz w:val="28"/>
          <w:szCs w:val="28"/>
        </w:rPr>
        <w:t xml:space="preserve"> МАУ «Управление пассажирского транспорта»</w:t>
      </w:r>
      <w:r w:rsidRPr="005C581A">
        <w:rPr>
          <w:color w:val="000000"/>
          <w:sz w:val="28"/>
          <w:szCs w:val="28"/>
        </w:rPr>
        <w:t>.</w:t>
      </w:r>
      <w:proofErr w:type="gramEnd"/>
    </w:p>
    <w:p w:rsidR="00C30A4A" w:rsidRPr="005C581A" w:rsidRDefault="00342FD7" w:rsidP="00342FD7">
      <w:pPr>
        <w:numPr>
          <w:ilvl w:val="0"/>
          <w:numId w:val="16"/>
        </w:numPr>
        <w:shd w:val="clear" w:color="auto" w:fill="FFFFFF"/>
        <w:spacing w:line="322" w:lineRule="exact"/>
        <w:ind w:left="0" w:firstLine="567"/>
        <w:jc w:val="both"/>
        <w:rPr>
          <w:color w:val="000000"/>
          <w:sz w:val="28"/>
          <w:szCs w:val="28"/>
        </w:rPr>
      </w:pPr>
      <w:r w:rsidRPr="005C581A">
        <w:rPr>
          <w:color w:val="000000"/>
          <w:sz w:val="28"/>
          <w:szCs w:val="28"/>
        </w:rPr>
        <w:t xml:space="preserve"> </w:t>
      </w:r>
      <w:r w:rsidRPr="005C581A">
        <w:rPr>
          <w:color w:val="000000"/>
          <w:sz w:val="28"/>
          <w:szCs w:val="28"/>
          <w:u w:val="single"/>
        </w:rPr>
        <w:t>увеличения</w:t>
      </w:r>
      <w:r w:rsidR="00AC7493" w:rsidRPr="005C581A">
        <w:rPr>
          <w:color w:val="000000"/>
          <w:sz w:val="28"/>
          <w:szCs w:val="28"/>
        </w:rPr>
        <w:t xml:space="preserve"> на </w:t>
      </w:r>
      <w:r w:rsidR="00C30A4A" w:rsidRPr="005C581A">
        <w:rPr>
          <w:color w:val="000000"/>
          <w:sz w:val="28"/>
          <w:szCs w:val="28"/>
        </w:rPr>
        <w:t>3974,0 тыс. рублей</w:t>
      </w:r>
      <w:r w:rsidRPr="005C581A">
        <w:rPr>
          <w:color w:val="000000"/>
          <w:sz w:val="28"/>
          <w:szCs w:val="28"/>
        </w:rPr>
        <w:t>, в том числе:</w:t>
      </w:r>
    </w:p>
    <w:p w:rsidR="00847320" w:rsidRPr="005C581A" w:rsidRDefault="00847320" w:rsidP="00122513">
      <w:pPr>
        <w:shd w:val="clear" w:color="auto" w:fill="FFFFFF"/>
        <w:spacing w:line="322" w:lineRule="exact"/>
        <w:ind w:firstLine="567"/>
        <w:jc w:val="both"/>
        <w:rPr>
          <w:color w:val="000000"/>
          <w:sz w:val="28"/>
          <w:szCs w:val="28"/>
        </w:rPr>
      </w:pPr>
      <w:proofErr w:type="gramStart"/>
      <w:r w:rsidRPr="005C581A">
        <w:rPr>
          <w:color w:val="000000"/>
          <w:sz w:val="28"/>
          <w:szCs w:val="28"/>
        </w:rPr>
        <w:t>- по прочим поступлениям от денежных взысканий (штрафов) и иных сумм в возмещение ущерба, зачисляемым в бюджеты городских округов – на 3466,1 тыс. рублей или 21,7% от планового показателя 15955,4 тыс. рублей по причине поступления в конце 2014 года штрафов и неустоек от подрядных организаций за несоблюдение условий контрактов, выставленных МКУ «Управление дорожного хозяйства» и МКУ «Управление благоустройства»;</w:t>
      </w:r>
      <w:proofErr w:type="gramEnd"/>
    </w:p>
    <w:p w:rsidR="00C30A4A" w:rsidRPr="005C581A" w:rsidRDefault="00C30A4A" w:rsidP="00122513">
      <w:pPr>
        <w:shd w:val="clear" w:color="auto" w:fill="FFFFFF"/>
        <w:spacing w:line="322" w:lineRule="exact"/>
        <w:ind w:firstLine="567"/>
        <w:jc w:val="both"/>
        <w:rPr>
          <w:color w:val="000000"/>
          <w:sz w:val="28"/>
          <w:szCs w:val="28"/>
        </w:rPr>
      </w:pPr>
      <w:r w:rsidRPr="005C581A">
        <w:rPr>
          <w:color w:val="000000"/>
          <w:sz w:val="28"/>
          <w:szCs w:val="28"/>
        </w:rPr>
        <w:t>- по прочим доходам от оказания платных услуг (работ) получателями средств бюджетов городских округов</w:t>
      </w:r>
      <w:r w:rsidR="00847320" w:rsidRPr="005C581A">
        <w:rPr>
          <w:color w:val="000000"/>
          <w:sz w:val="28"/>
          <w:szCs w:val="28"/>
        </w:rPr>
        <w:t xml:space="preserve"> - 333,1 тыс. рублей или 13,5% от планового показателя 2474,9 тыс. рублей по причине поступления в конце 2014 года сумм задолженности и авансов по договорам на установку и эксплуатацию рекламных конструкций, заключенных МКУ «Управление дорожного хозяйства»</w:t>
      </w:r>
      <w:r w:rsidRPr="005C581A">
        <w:rPr>
          <w:color w:val="000000"/>
          <w:sz w:val="28"/>
          <w:szCs w:val="28"/>
        </w:rPr>
        <w:t>;</w:t>
      </w:r>
    </w:p>
    <w:p w:rsidR="00C30A4A" w:rsidRPr="005C581A" w:rsidRDefault="00C30A4A" w:rsidP="00122513">
      <w:pPr>
        <w:shd w:val="clear" w:color="auto" w:fill="FFFFFF"/>
        <w:spacing w:line="322" w:lineRule="exact"/>
        <w:ind w:firstLine="567"/>
        <w:jc w:val="both"/>
        <w:rPr>
          <w:color w:val="000000"/>
          <w:sz w:val="28"/>
          <w:szCs w:val="28"/>
        </w:rPr>
      </w:pPr>
      <w:r w:rsidRPr="005C581A">
        <w:rPr>
          <w:color w:val="000000"/>
          <w:sz w:val="28"/>
          <w:szCs w:val="28"/>
        </w:rPr>
        <w:t>- по прочим доходам от компенсации затрат бюджетов городских округов</w:t>
      </w:r>
      <w:r w:rsidR="00847320" w:rsidRPr="005C581A">
        <w:rPr>
          <w:color w:val="000000"/>
          <w:sz w:val="28"/>
          <w:szCs w:val="28"/>
        </w:rPr>
        <w:t xml:space="preserve"> - на 169,6 тыс. рублей или 1,2% от планового показателя 13942,4 тыс. рублей</w:t>
      </w:r>
      <w:r w:rsidRPr="005C581A">
        <w:rPr>
          <w:color w:val="000000"/>
          <w:sz w:val="28"/>
          <w:szCs w:val="28"/>
        </w:rPr>
        <w:t>;</w:t>
      </w:r>
    </w:p>
    <w:p w:rsidR="009B6A70" w:rsidRPr="005C581A" w:rsidRDefault="00342FD7" w:rsidP="00122513">
      <w:pPr>
        <w:shd w:val="clear" w:color="auto" w:fill="FFFFFF"/>
        <w:spacing w:line="322" w:lineRule="exact"/>
        <w:ind w:firstLine="567"/>
        <w:jc w:val="both"/>
        <w:rPr>
          <w:color w:val="000000"/>
          <w:sz w:val="28"/>
          <w:szCs w:val="28"/>
        </w:rPr>
      </w:pPr>
      <w:proofErr w:type="gramStart"/>
      <w:r w:rsidRPr="005C581A">
        <w:rPr>
          <w:color w:val="000000"/>
          <w:sz w:val="28"/>
          <w:szCs w:val="28"/>
        </w:rPr>
        <w:t xml:space="preserve">- </w:t>
      </w:r>
      <w:r w:rsidR="00264F20" w:rsidRPr="005C581A">
        <w:rPr>
          <w:color w:val="000000"/>
          <w:sz w:val="28"/>
          <w:szCs w:val="28"/>
        </w:rPr>
        <w:t xml:space="preserve">по </w:t>
      </w:r>
      <w:r w:rsidR="009B6A70" w:rsidRPr="005C581A">
        <w:rPr>
          <w:color w:val="000000"/>
          <w:sz w:val="28"/>
          <w:szCs w:val="28"/>
        </w:rPr>
        <w:t>поступ</w:t>
      </w:r>
      <w:r w:rsidR="00264F20" w:rsidRPr="005C581A">
        <w:rPr>
          <w:color w:val="000000"/>
          <w:sz w:val="28"/>
          <w:szCs w:val="28"/>
        </w:rPr>
        <w:t>ившим</w:t>
      </w:r>
      <w:r w:rsidR="009B6A70" w:rsidRPr="005C581A">
        <w:rPr>
          <w:color w:val="000000"/>
          <w:sz w:val="28"/>
          <w:szCs w:val="28"/>
        </w:rPr>
        <w:t xml:space="preserve"> сумм</w:t>
      </w:r>
      <w:r w:rsidR="00264F20" w:rsidRPr="005C581A">
        <w:rPr>
          <w:color w:val="000000"/>
          <w:sz w:val="28"/>
          <w:szCs w:val="28"/>
        </w:rPr>
        <w:t>ам</w:t>
      </w:r>
      <w:r w:rsidR="009B6A70" w:rsidRPr="005C581A">
        <w:rPr>
          <w:color w:val="000000"/>
          <w:sz w:val="28"/>
          <w:szCs w:val="28"/>
        </w:rPr>
        <w:t xml:space="preserve">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r w:rsidR="00847320" w:rsidRPr="005C581A">
        <w:rPr>
          <w:color w:val="000000"/>
          <w:sz w:val="28"/>
          <w:szCs w:val="28"/>
        </w:rPr>
        <w:t xml:space="preserve"> – на сумму 5,2 тыс. рублей</w:t>
      </w:r>
      <w:r w:rsidR="00517011" w:rsidRPr="005C581A">
        <w:rPr>
          <w:color w:val="000000"/>
          <w:sz w:val="28"/>
          <w:szCs w:val="28"/>
        </w:rPr>
        <w:t xml:space="preserve"> или 2,5% от планового показателя 209,5 тыс. рублей в связи с поступлением в конце 2014 года сумм возмещения вреда, причиняемого автомобильным дорогам местного значения</w:t>
      </w:r>
      <w:r w:rsidR="009B6A70" w:rsidRPr="005C581A">
        <w:rPr>
          <w:color w:val="000000"/>
          <w:sz w:val="28"/>
          <w:szCs w:val="28"/>
        </w:rPr>
        <w:t>.</w:t>
      </w:r>
      <w:proofErr w:type="gramEnd"/>
    </w:p>
    <w:p w:rsidR="009B6A70" w:rsidRPr="005C581A" w:rsidRDefault="009B6A70" w:rsidP="009B6A70">
      <w:pPr>
        <w:shd w:val="clear" w:color="auto" w:fill="FFFFFF"/>
        <w:spacing w:line="322" w:lineRule="exact"/>
        <w:ind w:firstLine="567"/>
        <w:jc w:val="both"/>
        <w:rPr>
          <w:color w:val="000000"/>
          <w:sz w:val="28"/>
          <w:szCs w:val="28"/>
        </w:rPr>
      </w:pPr>
    </w:p>
    <w:p w:rsidR="009B6A70" w:rsidRPr="005C581A" w:rsidRDefault="009B6A70" w:rsidP="009B6A70">
      <w:pPr>
        <w:shd w:val="clear" w:color="auto" w:fill="FFFFFF"/>
        <w:spacing w:line="322" w:lineRule="exact"/>
        <w:ind w:firstLine="567"/>
        <w:jc w:val="both"/>
        <w:rPr>
          <w:color w:val="000000"/>
          <w:sz w:val="28"/>
          <w:szCs w:val="28"/>
        </w:rPr>
      </w:pPr>
      <w:r w:rsidRPr="005C581A">
        <w:rPr>
          <w:color w:val="000000"/>
          <w:sz w:val="28"/>
          <w:szCs w:val="28"/>
        </w:rPr>
        <w:t xml:space="preserve">Сравнительный анализ изменений поступающих в бюджет доходов от </w:t>
      </w:r>
      <w:r w:rsidR="00E4187E" w:rsidRPr="005C581A">
        <w:rPr>
          <w:color w:val="000000"/>
          <w:sz w:val="28"/>
          <w:szCs w:val="28"/>
        </w:rPr>
        <w:t>КГХ в динамике за два</w:t>
      </w:r>
      <w:r w:rsidRPr="005C581A">
        <w:rPr>
          <w:color w:val="000000"/>
          <w:sz w:val="28"/>
          <w:szCs w:val="28"/>
        </w:rPr>
        <w:t xml:space="preserve"> последних года показал следующее (ф. 0503127):</w:t>
      </w:r>
    </w:p>
    <w:p w:rsidR="009B6A70" w:rsidRPr="005C581A" w:rsidRDefault="009B6A70" w:rsidP="009B6A70">
      <w:pPr>
        <w:shd w:val="clear" w:color="auto" w:fill="FFFFFF"/>
        <w:spacing w:line="322" w:lineRule="exact"/>
        <w:ind w:firstLine="567"/>
        <w:jc w:val="right"/>
        <w:rPr>
          <w:i/>
          <w:color w:val="000000"/>
          <w:sz w:val="18"/>
          <w:szCs w:val="18"/>
        </w:rPr>
      </w:pPr>
      <w:r w:rsidRPr="005C581A">
        <w:rPr>
          <w:i/>
          <w:color w:val="000000"/>
          <w:sz w:val="18"/>
          <w:szCs w:val="18"/>
        </w:rPr>
        <w:t>(тыс. руб.)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67"/>
        <w:gridCol w:w="1560"/>
        <w:gridCol w:w="1536"/>
        <w:gridCol w:w="1866"/>
        <w:gridCol w:w="1842"/>
      </w:tblGrid>
      <w:tr w:rsidR="009B6A70" w:rsidRPr="005C581A" w:rsidTr="00517011">
        <w:trPr>
          <w:cantSplit/>
          <w:trHeight w:val="1134"/>
        </w:trPr>
        <w:tc>
          <w:tcPr>
            <w:tcW w:w="2376" w:type="dxa"/>
          </w:tcPr>
          <w:p w:rsidR="009B6A70" w:rsidRPr="005C581A" w:rsidRDefault="009B6A70" w:rsidP="00856423">
            <w:pPr>
              <w:jc w:val="center"/>
              <w:rPr>
                <w:b/>
                <w:color w:val="000000"/>
                <w:sz w:val="18"/>
                <w:szCs w:val="18"/>
              </w:rPr>
            </w:pPr>
            <w:r w:rsidRPr="005C581A">
              <w:rPr>
                <w:b/>
                <w:color w:val="000000"/>
                <w:sz w:val="18"/>
                <w:szCs w:val="18"/>
              </w:rPr>
              <w:t>Наименование показателя</w:t>
            </w:r>
          </w:p>
        </w:tc>
        <w:tc>
          <w:tcPr>
            <w:tcW w:w="567" w:type="dxa"/>
            <w:textDirection w:val="btLr"/>
          </w:tcPr>
          <w:p w:rsidR="009B6A70" w:rsidRPr="005C581A" w:rsidRDefault="009B6A70" w:rsidP="00517011">
            <w:pPr>
              <w:ind w:left="113" w:right="113"/>
              <w:rPr>
                <w:b/>
                <w:color w:val="000000"/>
                <w:sz w:val="18"/>
                <w:szCs w:val="18"/>
              </w:rPr>
            </w:pPr>
            <w:r w:rsidRPr="005C581A">
              <w:rPr>
                <w:b/>
                <w:color w:val="000000"/>
                <w:sz w:val="18"/>
                <w:szCs w:val="18"/>
              </w:rPr>
              <w:t>К</w:t>
            </w:r>
            <w:r w:rsidR="00517011" w:rsidRPr="005C581A">
              <w:rPr>
                <w:b/>
                <w:color w:val="000000"/>
                <w:sz w:val="18"/>
                <w:szCs w:val="18"/>
              </w:rPr>
              <w:t>од по КОСГУ</w:t>
            </w:r>
          </w:p>
        </w:tc>
        <w:tc>
          <w:tcPr>
            <w:tcW w:w="1560" w:type="dxa"/>
          </w:tcPr>
          <w:p w:rsidR="009B6A70" w:rsidRPr="005C581A" w:rsidRDefault="009B6A70" w:rsidP="00856423">
            <w:pPr>
              <w:jc w:val="center"/>
              <w:rPr>
                <w:color w:val="000000"/>
                <w:sz w:val="18"/>
                <w:szCs w:val="18"/>
              </w:rPr>
            </w:pPr>
            <w:r w:rsidRPr="005C581A">
              <w:rPr>
                <w:b/>
                <w:color w:val="000000"/>
                <w:sz w:val="18"/>
                <w:szCs w:val="18"/>
              </w:rPr>
              <w:t>Сумма поступлений</w:t>
            </w:r>
            <w:r w:rsidRPr="005C581A">
              <w:rPr>
                <w:color w:val="000000"/>
                <w:sz w:val="18"/>
                <w:szCs w:val="18"/>
              </w:rPr>
              <w:t xml:space="preserve"> за </w:t>
            </w:r>
            <w:r w:rsidRPr="005C581A">
              <w:rPr>
                <w:b/>
                <w:color w:val="000000"/>
                <w:sz w:val="18"/>
                <w:szCs w:val="18"/>
              </w:rPr>
              <w:t>2013</w:t>
            </w:r>
            <w:r w:rsidRPr="005C581A">
              <w:rPr>
                <w:color w:val="000000"/>
                <w:sz w:val="18"/>
                <w:szCs w:val="18"/>
              </w:rPr>
              <w:t xml:space="preserve"> год</w:t>
            </w:r>
          </w:p>
        </w:tc>
        <w:tc>
          <w:tcPr>
            <w:tcW w:w="1536" w:type="dxa"/>
          </w:tcPr>
          <w:p w:rsidR="009B6A70" w:rsidRPr="005C581A" w:rsidRDefault="009B6A70" w:rsidP="00856423">
            <w:pPr>
              <w:jc w:val="center"/>
              <w:rPr>
                <w:color w:val="000000"/>
                <w:sz w:val="18"/>
                <w:szCs w:val="18"/>
              </w:rPr>
            </w:pPr>
            <w:r w:rsidRPr="005C581A">
              <w:rPr>
                <w:b/>
                <w:color w:val="000000"/>
                <w:sz w:val="18"/>
                <w:szCs w:val="18"/>
              </w:rPr>
              <w:t>Сумма поступлений</w:t>
            </w:r>
            <w:r w:rsidRPr="005C581A">
              <w:rPr>
                <w:color w:val="000000"/>
                <w:sz w:val="18"/>
                <w:szCs w:val="18"/>
              </w:rPr>
              <w:t xml:space="preserve"> за </w:t>
            </w:r>
            <w:r w:rsidRPr="005C581A">
              <w:rPr>
                <w:b/>
                <w:color w:val="000000"/>
                <w:sz w:val="18"/>
                <w:szCs w:val="18"/>
              </w:rPr>
              <w:t>2014</w:t>
            </w:r>
            <w:r w:rsidRPr="005C581A">
              <w:rPr>
                <w:color w:val="000000"/>
                <w:sz w:val="18"/>
                <w:szCs w:val="18"/>
              </w:rPr>
              <w:t xml:space="preserve"> год</w:t>
            </w:r>
          </w:p>
        </w:tc>
        <w:tc>
          <w:tcPr>
            <w:tcW w:w="1866" w:type="dxa"/>
          </w:tcPr>
          <w:p w:rsidR="009B6A70" w:rsidRPr="005C581A" w:rsidRDefault="009B6A70" w:rsidP="00856423">
            <w:pPr>
              <w:jc w:val="center"/>
              <w:rPr>
                <w:color w:val="000000"/>
                <w:sz w:val="18"/>
                <w:szCs w:val="18"/>
              </w:rPr>
            </w:pPr>
            <w:r w:rsidRPr="005C581A">
              <w:rPr>
                <w:b/>
                <w:color w:val="000000"/>
                <w:sz w:val="18"/>
                <w:szCs w:val="18"/>
              </w:rPr>
              <w:t xml:space="preserve">Отклонения </w:t>
            </w:r>
            <w:r w:rsidR="00E4187E" w:rsidRPr="005C581A">
              <w:rPr>
                <w:color w:val="000000"/>
                <w:sz w:val="18"/>
                <w:szCs w:val="18"/>
              </w:rPr>
              <w:t xml:space="preserve">                (гр.4</w:t>
            </w:r>
            <w:r w:rsidRPr="005C581A">
              <w:rPr>
                <w:color w:val="000000"/>
                <w:sz w:val="18"/>
                <w:szCs w:val="18"/>
              </w:rPr>
              <w:t>-гр.3)</w:t>
            </w:r>
          </w:p>
        </w:tc>
        <w:tc>
          <w:tcPr>
            <w:tcW w:w="1842" w:type="dxa"/>
          </w:tcPr>
          <w:p w:rsidR="009B6A70" w:rsidRPr="005C581A" w:rsidRDefault="00E4187E" w:rsidP="00856423">
            <w:pPr>
              <w:jc w:val="center"/>
              <w:rPr>
                <w:color w:val="000000"/>
                <w:sz w:val="18"/>
                <w:szCs w:val="18"/>
              </w:rPr>
            </w:pPr>
            <w:r w:rsidRPr="005C581A">
              <w:rPr>
                <w:b/>
                <w:color w:val="000000"/>
                <w:sz w:val="18"/>
                <w:szCs w:val="18"/>
              </w:rPr>
              <w:t>%</w:t>
            </w:r>
            <w:r w:rsidR="009B6A70" w:rsidRPr="005C581A">
              <w:rPr>
                <w:color w:val="000000"/>
                <w:sz w:val="18"/>
                <w:szCs w:val="18"/>
              </w:rPr>
              <w:t xml:space="preserve">                (гр.5</w:t>
            </w:r>
            <w:r w:rsidRPr="005C581A">
              <w:rPr>
                <w:color w:val="000000"/>
                <w:sz w:val="18"/>
                <w:szCs w:val="18"/>
              </w:rPr>
              <w:t>:</w:t>
            </w:r>
            <w:r w:rsidR="009B6A70" w:rsidRPr="005C581A">
              <w:rPr>
                <w:color w:val="000000"/>
                <w:sz w:val="18"/>
                <w:szCs w:val="18"/>
              </w:rPr>
              <w:t>гр.4)</w:t>
            </w:r>
            <w:r w:rsidRPr="005C581A">
              <w:rPr>
                <w:color w:val="000000"/>
                <w:sz w:val="18"/>
                <w:szCs w:val="18"/>
              </w:rPr>
              <w:t>х100%</w:t>
            </w:r>
          </w:p>
        </w:tc>
      </w:tr>
      <w:tr w:rsidR="009B6A70" w:rsidRPr="005C581A" w:rsidTr="00856423">
        <w:trPr>
          <w:trHeight w:val="187"/>
        </w:trPr>
        <w:tc>
          <w:tcPr>
            <w:tcW w:w="2376" w:type="dxa"/>
          </w:tcPr>
          <w:p w:rsidR="009B6A70" w:rsidRPr="005C581A" w:rsidRDefault="009B6A70" w:rsidP="00856423">
            <w:pPr>
              <w:jc w:val="center"/>
              <w:rPr>
                <w:i/>
                <w:color w:val="000000"/>
                <w:sz w:val="18"/>
                <w:szCs w:val="18"/>
              </w:rPr>
            </w:pPr>
            <w:r w:rsidRPr="005C581A">
              <w:rPr>
                <w:i/>
                <w:color w:val="000000"/>
                <w:sz w:val="18"/>
                <w:szCs w:val="18"/>
              </w:rPr>
              <w:t>1</w:t>
            </w:r>
          </w:p>
        </w:tc>
        <w:tc>
          <w:tcPr>
            <w:tcW w:w="567" w:type="dxa"/>
          </w:tcPr>
          <w:p w:rsidR="009B6A70" w:rsidRPr="005C581A" w:rsidRDefault="009B6A70" w:rsidP="00856423">
            <w:pPr>
              <w:jc w:val="center"/>
              <w:rPr>
                <w:i/>
                <w:color w:val="000000"/>
                <w:sz w:val="18"/>
                <w:szCs w:val="18"/>
              </w:rPr>
            </w:pPr>
            <w:r w:rsidRPr="005C581A">
              <w:rPr>
                <w:i/>
                <w:color w:val="000000"/>
                <w:sz w:val="18"/>
                <w:szCs w:val="18"/>
              </w:rPr>
              <w:t>2</w:t>
            </w:r>
          </w:p>
        </w:tc>
        <w:tc>
          <w:tcPr>
            <w:tcW w:w="1560" w:type="dxa"/>
          </w:tcPr>
          <w:p w:rsidR="009B6A70" w:rsidRPr="005C581A" w:rsidRDefault="00E4187E" w:rsidP="00856423">
            <w:pPr>
              <w:jc w:val="center"/>
              <w:rPr>
                <w:i/>
                <w:color w:val="000000"/>
                <w:sz w:val="18"/>
                <w:szCs w:val="18"/>
              </w:rPr>
            </w:pPr>
            <w:r w:rsidRPr="005C581A">
              <w:rPr>
                <w:i/>
                <w:color w:val="000000"/>
                <w:sz w:val="18"/>
                <w:szCs w:val="18"/>
              </w:rPr>
              <w:t>3</w:t>
            </w:r>
          </w:p>
        </w:tc>
        <w:tc>
          <w:tcPr>
            <w:tcW w:w="1536" w:type="dxa"/>
          </w:tcPr>
          <w:p w:rsidR="009B6A70" w:rsidRPr="005C581A" w:rsidRDefault="00E4187E" w:rsidP="00856423">
            <w:pPr>
              <w:jc w:val="center"/>
              <w:rPr>
                <w:i/>
                <w:color w:val="000000"/>
                <w:sz w:val="18"/>
                <w:szCs w:val="18"/>
              </w:rPr>
            </w:pPr>
            <w:r w:rsidRPr="005C581A">
              <w:rPr>
                <w:i/>
                <w:color w:val="000000"/>
                <w:sz w:val="18"/>
                <w:szCs w:val="18"/>
              </w:rPr>
              <w:t>4</w:t>
            </w:r>
          </w:p>
        </w:tc>
        <w:tc>
          <w:tcPr>
            <w:tcW w:w="1866" w:type="dxa"/>
          </w:tcPr>
          <w:p w:rsidR="009B6A70" w:rsidRPr="005C581A" w:rsidRDefault="00E4187E" w:rsidP="00856423">
            <w:pPr>
              <w:jc w:val="center"/>
              <w:rPr>
                <w:i/>
                <w:color w:val="000000"/>
                <w:sz w:val="18"/>
                <w:szCs w:val="18"/>
              </w:rPr>
            </w:pPr>
            <w:r w:rsidRPr="005C581A">
              <w:rPr>
                <w:i/>
                <w:color w:val="000000"/>
                <w:sz w:val="18"/>
                <w:szCs w:val="18"/>
              </w:rPr>
              <w:t>5</w:t>
            </w:r>
          </w:p>
        </w:tc>
        <w:tc>
          <w:tcPr>
            <w:tcW w:w="1842" w:type="dxa"/>
          </w:tcPr>
          <w:p w:rsidR="009B6A70" w:rsidRPr="005C581A" w:rsidRDefault="00E4187E" w:rsidP="00856423">
            <w:pPr>
              <w:jc w:val="center"/>
              <w:rPr>
                <w:i/>
                <w:color w:val="000000"/>
                <w:sz w:val="18"/>
                <w:szCs w:val="18"/>
              </w:rPr>
            </w:pPr>
            <w:r w:rsidRPr="005C581A">
              <w:rPr>
                <w:i/>
                <w:color w:val="000000"/>
                <w:sz w:val="18"/>
                <w:szCs w:val="18"/>
              </w:rPr>
              <w:t>6</w:t>
            </w:r>
          </w:p>
        </w:tc>
      </w:tr>
      <w:tr w:rsidR="009B6A70" w:rsidRPr="005C581A" w:rsidTr="00856423">
        <w:tc>
          <w:tcPr>
            <w:tcW w:w="2376" w:type="dxa"/>
            <w:vAlign w:val="center"/>
          </w:tcPr>
          <w:p w:rsidR="009B6A70" w:rsidRPr="005C581A" w:rsidRDefault="009B6A70" w:rsidP="00856423">
            <w:pPr>
              <w:jc w:val="both"/>
              <w:rPr>
                <w:color w:val="000000"/>
                <w:sz w:val="18"/>
                <w:szCs w:val="18"/>
              </w:rPr>
            </w:pPr>
            <w:r w:rsidRPr="005C581A">
              <w:rPr>
                <w:color w:val="000000"/>
                <w:sz w:val="18"/>
                <w:szCs w:val="18"/>
              </w:rPr>
              <w:t>Доходы от оказания платных услуг</w:t>
            </w:r>
          </w:p>
        </w:tc>
        <w:tc>
          <w:tcPr>
            <w:tcW w:w="567" w:type="dxa"/>
            <w:vAlign w:val="center"/>
          </w:tcPr>
          <w:p w:rsidR="009B6A70" w:rsidRPr="005C581A" w:rsidRDefault="009B6A70" w:rsidP="00856423">
            <w:pPr>
              <w:jc w:val="center"/>
              <w:rPr>
                <w:b/>
                <w:color w:val="000000"/>
                <w:sz w:val="18"/>
                <w:szCs w:val="18"/>
              </w:rPr>
            </w:pPr>
            <w:r w:rsidRPr="005C581A">
              <w:rPr>
                <w:b/>
                <w:color w:val="000000"/>
                <w:sz w:val="18"/>
                <w:szCs w:val="18"/>
              </w:rPr>
              <w:t>130</w:t>
            </w:r>
          </w:p>
        </w:tc>
        <w:tc>
          <w:tcPr>
            <w:tcW w:w="1560" w:type="dxa"/>
            <w:vAlign w:val="center"/>
          </w:tcPr>
          <w:p w:rsidR="009B6A70" w:rsidRPr="005C581A" w:rsidRDefault="009B6A70" w:rsidP="00856423">
            <w:pPr>
              <w:jc w:val="center"/>
              <w:rPr>
                <w:color w:val="000000"/>
                <w:sz w:val="18"/>
                <w:szCs w:val="18"/>
              </w:rPr>
            </w:pPr>
            <w:r w:rsidRPr="005C581A">
              <w:rPr>
                <w:color w:val="000000"/>
                <w:sz w:val="18"/>
                <w:szCs w:val="18"/>
              </w:rPr>
              <w:t>57702,2</w:t>
            </w:r>
          </w:p>
        </w:tc>
        <w:tc>
          <w:tcPr>
            <w:tcW w:w="1536" w:type="dxa"/>
            <w:vAlign w:val="center"/>
          </w:tcPr>
          <w:p w:rsidR="009B6A70" w:rsidRPr="005C581A" w:rsidRDefault="00E4187E" w:rsidP="00856423">
            <w:pPr>
              <w:jc w:val="center"/>
              <w:rPr>
                <w:color w:val="000000"/>
                <w:sz w:val="18"/>
                <w:szCs w:val="18"/>
              </w:rPr>
            </w:pPr>
            <w:r w:rsidRPr="005C581A">
              <w:rPr>
                <w:color w:val="000000"/>
                <w:sz w:val="18"/>
                <w:szCs w:val="18"/>
              </w:rPr>
              <w:t>16920,0</w:t>
            </w:r>
          </w:p>
        </w:tc>
        <w:tc>
          <w:tcPr>
            <w:tcW w:w="1866" w:type="dxa"/>
            <w:vAlign w:val="center"/>
          </w:tcPr>
          <w:p w:rsidR="009B6A70" w:rsidRPr="005C581A" w:rsidRDefault="00856423" w:rsidP="00856423">
            <w:pPr>
              <w:jc w:val="center"/>
              <w:rPr>
                <w:color w:val="000000"/>
                <w:sz w:val="18"/>
                <w:szCs w:val="18"/>
              </w:rPr>
            </w:pPr>
            <w:r w:rsidRPr="005C581A">
              <w:rPr>
                <w:color w:val="000000"/>
                <w:sz w:val="18"/>
                <w:szCs w:val="18"/>
              </w:rPr>
              <w:t>-40782,2</w:t>
            </w:r>
          </w:p>
        </w:tc>
        <w:tc>
          <w:tcPr>
            <w:tcW w:w="1842" w:type="dxa"/>
          </w:tcPr>
          <w:p w:rsidR="009B6A70" w:rsidRPr="005C581A" w:rsidRDefault="00856423" w:rsidP="00856423">
            <w:pPr>
              <w:jc w:val="center"/>
              <w:rPr>
                <w:color w:val="000000"/>
                <w:sz w:val="18"/>
                <w:szCs w:val="18"/>
              </w:rPr>
            </w:pPr>
            <w:r w:rsidRPr="005C581A">
              <w:rPr>
                <w:color w:val="000000"/>
                <w:sz w:val="18"/>
                <w:szCs w:val="18"/>
              </w:rPr>
              <w:t>-70,7</w:t>
            </w:r>
          </w:p>
        </w:tc>
      </w:tr>
      <w:tr w:rsidR="009B6A70" w:rsidRPr="005C581A" w:rsidTr="00856423">
        <w:tc>
          <w:tcPr>
            <w:tcW w:w="2376" w:type="dxa"/>
            <w:vAlign w:val="center"/>
          </w:tcPr>
          <w:p w:rsidR="009B6A70" w:rsidRPr="005C581A" w:rsidRDefault="009B6A70" w:rsidP="00856423">
            <w:pPr>
              <w:jc w:val="both"/>
              <w:rPr>
                <w:color w:val="000000"/>
                <w:sz w:val="18"/>
                <w:szCs w:val="18"/>
              </w:rPr>
            </w:pPr>
            <w:r w:rsidRPr="005C581A">
              <w:rPr>
                <w:color w:val="000000"/>
                <w:sz w:val="18"/>
                <w:szCs w:val="18"/>
              </w:rPr>
              <w:t>Суммы принудительного изъятия</w:t>
            </w:r>
          </w:p>
        </w:tc>
        <w:tc>
          <w:tcPr>
            <w:tcW w:w="567" w:type="dxa"/>
            <w:vAlign w:val="center"/>
          </w:tcPr>
          <w:p w:rsidR="009B6A70" w:rsidRPr="005C581A" w:rsidRDefault="009B6A70" w:rsidP="00856423">
            <w:pPr>
              <w:jc w:val="center"/>
              <w:rPr>
                <w:b/>
                <w:color w:val="000000"/>
                <w:sz w:val="18"/>
                <w:szCs w:val="18"/>
              </w:rPr>
            </w:pPr>
            <w:r w:rsidRPr="005C581A">
              <w:rPr>
                <w:b/>
                <w:color w:val="000000"/>
                <w:sz w:val="18"/>
                <w:szCs w:val="18"/>
              </w:rPr>
              <w:t>140</w:t>
            </w:r>
          </w:p>
        </w:tc>
        <w:tc>
          <w:tcPr>
            <w:tcW w:w="1560" w:type="dxa"/>
            <w:vAlign w:val="center"/>
          </w:tcPr>
          <w:p w:rsidR="009B6A70" w:rsidRPr="005C581A" w:rsidRDefault="009B6A70" w:rsidP="00856423">
            <w:pPr>
              <w:jc w:val="center"/>
              <w:rPr>
                <w:color w:val="000000"/>
                <w:sz w:val="18"/>
                <w:szCs w:val="18"/>
              </w:rPr>
            </w:pPr>
            <w:r w:rsidRPr="005C581A">
              <w:rPr>
                <w:color w:val="000000"/>
                <w:sz w:val="18"/>
                <w:szCs w:val="18"/>
              </w:rPr>
              <w:t>11441,1</w:t>
            </w:r>
          </w:p>
        </w:tc>
        <w:tc>
          <w:tcPr>
            <w:tcW w:w="1536" w:type="dxa"/>
            <w:vAlign w:val="center"/>
          </w:tcPr>
          <w:p w:rsidR="009B6A70" w:rsidRPr="005C581A" w:rsidRDefault="00E4187E" w:rsidP="00856423">
            <w:pPr>
              <w:jc w:val="center"/>
              <w:rPr>
                <w:color w:val="000000"/>
                <w:sz w:val="18"/>
                <w:szCs w:val="18"/>
              </w:rPr>
            </w:pPr>
            <w:r w:rsidRPr="005C581A">
              <w:rPr>
                <w:color w:val="000000"/>
                <w:sz w:val="18"/>
                <w:szCs w:val="18"/>
              </w:rPr>
              <w:t>19802,7</w:t>
            </w:r>
          </w:p>
        </w:tc>
        <w:tc>
          <w:tcPr>
            <w:tcW w:w="1866" w:type="dxa"/>
            <w:vAlign w:val="center"/>
          </w:tcPr>
          <w:p w:rsidR="009B6A70" w:rsidRPr="005C581A" w:rsidRDefault="009B6A70" w:rsidP="00856423">
            <w:pPr>
              <w:jc w:val="center"/>
              <w:rPr>
                <w:color w:val="000000"/>
                <w:sz w:val="18"/>
                <w:szCs w:val="18"/>
              </w:rPr>
            </w:pPr>
            <w:r w:rsidRPr="005C581A">
              <w:rPr>
                <w:color w:val="000000"/>
                <w:sz w:val="18"/>
                <w:szCs w:val="18"/>
              </w:rPr>
              <w:t>+</w:t>
            </w:r>
            <w:r w:rsidR="00856423" w:rsidRPr="005C581A">
              <w:rPr>
                <w:color w:val="000000"/>
                <w:sz w:val="18"/>
                <w:szCs w:val="18"/>
              </w:rPr>
              <w:t>8361,6</w:t>
            </w:r>
          </w:p>
        </w:tc>
        <w:tc>
          <w:tcPr>
            <w:tcW w:w="1842" w:type="dxa"/>
          </w:tcPr>
          <w:p w:rsidR="009B6A70" w:rsidRPr="005C581A" w:rsidRDefault="009B6A70" w:rsidP="00856423">
            <w:pPr>
              <w:jc w:val="center"/>
              <w:rPr>
                <w:color w:val="000000"/>
                <w:sz w:val="18"/>
                <w:szCs w:val="18"/>
              </w:rPr>
            </w:pPr>
          </w:p>
          <w:p w:rsidR="009B6A70" w:rsidRPr="005C581A" w:rsidRDefault="009B6A70" w:rsidP="00856423">
            <w:pPr>
              <w:jc w:val="center"/>
              <w:rPr>
                <w:color w:val="000000"/>
                <w:sz w:val="18"/>
                <w:szCs w:val="18"/>
              </w:rPr>
            </w:pPr>
            <w:r w:rsidRPr="005C581A">
              <w:rPr>
                <w:color w:val="000000"/>
                <w:sz w:val="18"/>
                <w:szCs w:val="18"/>
              </w:rPr>
              <w:t>+</w:t>
            </w:r>
            <w:r w:rsidR="00856423" w:rsidRPr="005C581A">
              <w:rPr>
                <w:color w:val="000000"/>
                <w:sz w:val="18"/>
                <w:szCs w:val="18"/>
              </w:rPr>
              <w:t>73,1</w:t>
            </w:r>
          </w:p>
        </w:tc>
      </w:tr>
      <w:tr w:rsidR="009B6A70" w:rsidRPr="005C581A" w:rsidTr="00856423">
        <w:tc>
          <w:tcPr>
            <w:tcW w:w="2376" w:type="dxa"/>
            <w:vAlign w:val="center"/>
          </w:tcPr>
          <w:p w:rsidR="009B6A70" w:rsidRPr="005C581A" w:rsidRDefault="009B6A70" w:rsidP="00856423">
            <w:pPr>
              <w:autoSpaceDE w:val="0"/>
              <w:autoSpaceDN w:val="0"/>
              <w:adjustRightInd w:val="0"/>
              <w:rPr>
                <w:bCs/>
                <w:sz w:val="18"/>
                <w:szCs w:val="18"/>
              </w:rPr>
            </w:pPr>
            <w:r w:rsidRPr="005C581A">
              <w:rPr>
                <w:bCs/>
                <w:sz w:val="18"/>
                <w:szCs w:val="18"/>
              </w:rPr>
              <w:t>Поступления от других бюджетов бюджетной системы Российской Федерации</w:t>
            </w:r>
          </w:p>
        </w:tc>
        <w:tc>
          <w:tcPr>
            <w:tcW w:w="567" w:type="dxa"/>
            <w:vAlign w:val="center"/>
          </w:tcPr>
          <w:p w:rsidR="009B6A70" w:rsidRPr="005C581A" w:rsidRDefault="009B6A70" w:rsidP="00856423">
            <w:pPr>
              <w:jc w:val="center"/>
              <w:rPr>
                <w:b/>
                <w:color w:val="000000"/>
                <w:sz w:val="18"/>
                <w:szCs w:val="18"/>
              </w:rPr>
            </w:pPr>
            <w:r w:rsidRPr="005C581A">
              <w:rPr>
                <w:b/>
                <w:color w:val="000000"/>
                <w:sz w:val="18"/>
                <w:szCs w:val="18"/>
              </w:rPr>
              <w:t>151</w:t>
            </w:r>
          </w:p>
        </w:tc>
        <w:tc>
          <w:tcPr>
            <w:tcW w:w="1560" w:type="dxa"/>
            <w:vAlign w:val="center"/>
          </w:tcPr>
          <w:p w:rsidR="009B6A70" w:rsidRPr="005C581A" w:rsidRDefault="009B6A70" w:rsidP="00856423">
            <w:pPr>
              <w:jc w:val="center"/>
              <w:rPr>
                <w:color w:val="000000"/>
                <w:sz w:val="18"/>
                <w:szCs w:val="18"/>
              </w:rPr>
            </w:pPr>
            <w:r w:rsidRPr="005C581A">
              <w:rPr>
                <w:color w:val="000000"/>
                <w:sz w:val="18"/>
                <w:szCs w:val="18"/>
              </w:rPr>
              <w:t>1077507,4</w:t>
            </w:r>
          </w:p>
        </w:tc>
        <w:tc>
          <w:tcPr>
            <w:tcW w:w="1536" w:type="dxa"/>
            <w:vAlign w:val="center"/>
          </w:tcPr>
          <w:p w:rsidR="009B6A70" w:rsidRPr="005C581A" w:rsidRDefault="00E4187E" w:rsidP="00856423">
            <w:pPr>
              <w:jc w:val="center"/>
              <w:rPr>
                <w:color w:val="000000"/>
                <w:sz w:val="18"/>
                <w:szCs w:val="18"/>
              </w:rPr>
            </w:pPr>
            <w:r w:rsidRPr="005C581A">
              <w:rPr>
                <w:color w:val="000000"/>
                <w:sz w:val="18"/>
                <w:szCs w:val="18"/>
              </w:rPr>
              <w:t>951745,1</w:t>
            </w:r>
          </w:p>
        </w:tc>
        <w:tc>
          <w:tcPr>
            <w:tcW w:w="1866" w:type="dxa"/>
            <w:vAlign w:val="center"/>
          </w:tcPr>
          <w:p w:rsidR="009B6A70" w:rsidRPr="005C581A" w:rsidRDefault="00856423" w:rsidP="00856423">
            <w:pPr>
              <w:jc w:val="center"/>
              <w:rPr>
                <w:color w:val="000000"/>
                <w:sz w:val="18"/>
                <w:szCs w:val="18"/>
              </w:rPr>
            </w:pPr>
            <w:r w:rsidRPr="005C581A">
              <w:rPr>
                <w:color w:val="000000"/>
                <w:sz w:val="18"/>
                <w:szCs w:val="18"/>
              </w:rPr>
              <w:t>-125762,3</w:t>
            </w:r>
          </w:p>
        </w:tc>
        <w:tc>
          <w:tcPr>
            <w:tcW w:w="1842" w:type="dxa"/>
            <w:vAlign w:val="center"/>
          </w:tcPr>
          <w:p w:rsidR="009B6A70" w:rsidRPr="005C581A" w:rsidRDefault="009B6A70" w:rsidP="00856423">
            <w:pPr>
              <w:jc w:val="center"/>
              <w:rPr>
                <w:color w:val="000000"/>
                <w:sz w:val="18"/>
                <w:szCs w:val="18"/>
              </w:rPr>
            </w:pPr>
          </w:p>
          <w:p w:rsidR="009B6A70" w:rsidRPr="005C581A" w:rsidRDefault="00856423" w:rsidP="00856423">
            <w:pPr>
              <w:jc w:val="center"/>
              <w:rPr>
                <w:color w:val="000000"/>
                <w:sz w:val="18"/>
                <w:szCs w:val="18"/>
              </w:rPr>
            </w:pPr>
            <w:r w:rsidRPr="005C581A">
              <w:rPr>
                <w:color w:val="000000"/>
                <w:sz w:val="18"/>
                <w:szCs w:val="18"/>
              </w:rPr>
              <w:t>-11,7</w:t>
            </w:r>
          </w:p>
        </w:tc>
      </w:tr>
      <w:tr w:rsidR="009B6A70" w:rsidRPr="005C581A" w:rsidTr="00856423">
        <w:tc>
          <w:tcPr>
            <w:tcW w:w="2376" w:type="dxa"/>
            <w:vAlign w:val="center"/>
          </w:tcPr>
          <w:p w:rsidR="009B6A70" w:rsidRPr="005C581A" w:rsidRDefault="009B6A70" w:rsidP="00856423">
            <w:pPr>
              <w:jc w:val="both"/>
              <w:rPr>
                <w:color w:val="000000"/>
                <w:sz w:val="18"/>
                <w:szCs w:val="18"/>
              </w:rPr>
            </w:pPr>
            <w:r w:rsidRPr="005C581A">
              <w:rPr>
                <w:color w:val="000000"/>
                <w:sz w:val="18"/>
                <w:szCs w:val="18"/>
              </w:rPr>
              <w:t>Прочие доходы</w:t>
            </w:r>
          </w:p>
        </w:tc>
        <w:tc>
          <w:tcPr>
            <w:tcW w:w="567" w:type="dxa"/>
            <w:vAlign w:val="center"/>
          </w:tcPr>
          <w:p w:rsidR="009B6A70" w:rsidRPr="005C581A" w:rsidRDefault="009B6A70" w:rsidP="00856423">
            <w:pPr>
              <w:jc w:val="center"/>
              <w:rPr>
                <w:b/>
                <w:color w:val="000000"/>
                <w:sz w:val="18"/>
                <w:szCs w:val="18"/>
              </w:rPr>
            </w:pPr>
            <w:r w:rsidRPr="005C581A">
              <w:rPr>
                <w:b/>
                <w:color w:val="000000"/>
                <w:sz w:val="18"/>
                <w:szCs w:val="18"/>
              </w:rPr>
              <w:t>180</w:t>
            </w:r>
          </w:p>
        </w:tc>
        <w:tc>
          <w:tcPr>
            <w:tcW w:w="1560" w:type="dxa"/>
            <w:vAlign w:val="center"/>
          </w:tcPr>
          <w:p w:rsidR="009B6A70" w:rsidRPr="005C581A" w:rsidRDefault="009B6A70" w:rsidP="00856423">
            <w:pPr>
              <w:jc w:val="center"/>
              <w:rPr>
                <w:color w:val="000000"/>
                <w:sz w:val="18"/>
                <w:szCs w:val="18"/>
              </w:rPr>
            </w:pPr>
            <w:r w:rsidRPr="005C581A">
              <w:rPr>
                <w:color w:val="000000"/>
                <w:sz w:val="18"/>
                <w:szCs w:val="18"/>
              </w:rPr>
              <w:t>67,9</w:t>
            </w:r>
          </w:p>
        </w:tc>
        <w:tc>
          <w:tcPr>
            <w:tcW w:w="1536" w:type="dxa"/>
            <w:vAlign w:val="center"/>
          </w:tcPr>
          <w:p w:rsidR="009B6A70" w:rsidRPr="005C581A" w:rsidRDefault="009B6A70" w:rsidP="00856423">
            <w:pPr>
              <w:jc w:val="center"/>
              <w:rPr>
                <w:color w:val="000000"/>
                <w:sz w:val="18"/>
                <w:szCs w:val="18"/>
              </w:rPr>
            </w:pPr>
          </w:p>
        </w:tc>
        <w:tc>
          <w:tcPr>
            <w:tcW w:w="1866" w:type="dxa"/>
            <w:vAlign w:val="center"/>
          </w:tcPr>
          <w:p w:rsidR="009B6A70" w:rsidRPr="005C581A" w:rsidRDefault="00856423" w:rsidP="00856423">
            <w:pPr>
              <w:jc w:val="center"/>
              <w:rPr>
                <w:color w:val="000000"/>
                <w:sz w:val="18"/>
                <w:szCs w:val="18"/>
              </w:rPr>
            </w:pPr>
            <w:r w:rsidRPr="005C581A">
              <w:rPr>
                <w:color w:val="000000"/>
                <w:sz w:val="18"/>
                <w:szCs w:val="18"/>
              </w:rPr>
              <w:t>-</w:t>
            </w:r>
            <w:r w:rsidR="009B6A70" w:rsidRPr="005C581A">
              <w:rPr>
                <w:color w:val="000000"/>
                <w:sz w:val="18"/>
                <w:szCs w:val="18"/>
              </w:rPr>
              <w:t>67,9</w:t>
            </w:r>
          </w:p>
        </w:tc>
        <w:tc>
          <w:tcPr>
            <w:tcW w:w="1842" w:type="dxa"/>
          </w:tcPr>
          <w:p w:rsidR="009B6A70" w:rsidRPr="005C581A" w:rsidRDefault="00856423" w:rsidP="00856423">
            <w:pPr>
              <w:jc w:val="center"/>
              <w:rPr>
                <w:color w:val="000000"/>
                <w:sz w:val="18"/>
                <w:szCs w:val="18"/>
              </w:rPr>
            </w:pPr>
            <w:r w:rsidRPr="005C581A">
              <w:rPr>
                <w:color w:val="000000"/>
                <w:sz w:val="18"/>
                <w:szCs w:val="18"/>
              </w:rPr>
              <w:t>-100,0</w:t>
            </w:r>
          </w:p>
        </w:tc>
      </w:tr>
      <w:tr w:rsidR="009B6A70" w:rsidRPr="005C581A" w:rsidTr="00856423">
        <w:tc>
          <w:tcPr>
            <w:tcW w:w="2376" w:type="dxa"/>
            <w:vAlign w:val="center"/>
          </w:tcPr>
          <w:p w:rsidR="009B6A70" w:rsidRPr="005C581A" w:rsidRDefault="009B6A70" w:rsidP="00856423">
            <w:pPr>
              <w:jc w:val="both"/>
              <w:rPr>
                <w:b/>
                <w:color w:val="000000"/>
                <w:sz w:val="18"/>
                <w:szCs w:val="18"/>
              </w:rPr>
            </w:pPr>
            <w:r w:rsidRPr="005C581A">
              <w:rPr>
                <w:b/>
                <w:color w:val="000000"/>
                <w:sz w:val="18"/>
                <w:szCs w:val="18"/>
              </w:rPr>
              <w:t>Итого</w:t>
            </w:r>
          </w:p>
        </w:tc>
        <w:tc>
          <w:tcPr>
            <w:tcW w:w="567" w:type="dxa"/>
            <w:vAlign w:val="center"/>
          </w:tcPr>
          <w:p w:rsidR="009B6A70" w:rsidRPr="005C581A" w:rsidRDefault="009B6A70" w:rsidP="00856423">
            <w:pPr>
              <w:jc w:val="center"/>
              <w:rPr>
                <w:b/>
                <w:color w:val="000000"/>
                <w:sz w:val="18"/>
                <w:szCs w:val="18"/>
              </w:rPr>
            </w:pPr>
          </w:p>
        </w:tc>
        <w:tc>
          <w:tcPr>
            <w:tcW w:w="1560" w:type="dxa"/>
            <w:vAlign w:val="center"/>
          </w:tcPr>
          <w:p w:rsidR="009B6A70" w:rsidRPr="005C581A" w:rsidRDefault="009B6A70" w:rsidP="00856423">
            <w:pPr>
              <w:jc w:val="center"/>
              <w:rPr>
                <w:b/>
                <w:color w:val="000000"/>
                <w:sz w:val="18"/>
                <w:szCs w:val="18"/>
              </w:rPr>
            </w:pPr>
            <w:r w:rsidRPr="005C581A">
              <w:rPr>
                <w:b/>
                <w:color w:val="000000"/>
                <w:sz w:val="18"/>
                <w:szCs w:val="18"/>
              </w:rPr>
              <w:t>1146718,6</w:t>
            </w:r>
          </w:p>
        </w:tc>
        <w:tc>
          <w:tcPr>
            <w:tcW w:w="1536" w:type="dxa"/>
            <w:vAlign w:val="center"/>
          </w:tcPr>
          <w:p w:rsidR="009B6A70" w:rsidRPr="005C581A" w:rsidRDefault="00E4187E" w:rsidP="00856423">
            <w:pPr>
              <w:jc w:val="center"/>
              <w:rPr>
                <w:b/>
                <w:color w:val="000000"/>
                <w:sz w:val="18"/>
                <w:szCs w:val="18"/>
              </w:rPr>
            </w:pPr>
            <w:r w:rsidRPr="005C581A">
              <w:rPr>
                <w:b/>
                <w:color w:val="000000"/>
                <w:sz w:val="18"/>
                <w:szCs w:val="18"/>
              </w:rPr>
              <w:t>988467,8</w:t>
            </w:r>
          </w:p>
        </w:tc>
        <w:tc>
          <w:tcPr>
            <w:tcW w:w="1866" w:type="dxa"/>
            <w:vAlign w:val="center"/>
          </w:tcPr>
          <w:p w:rsidR="009B6A70" w:rsidRPr="005C581A" w:rsidRDefault="00856423" w:rsidP="00856423">
            <w:pPr>
              <w:jc w:val="center"/>
              <w:rPr>
                <w:b/>
                <w:color w:val="000000"/>
                <w:sz w:val="18"/>
                <w:szCs w:val="18"/>
              </w:rPr>
            </w:pPr>
            <w:r w:rsidRPr="005C581A">
              <w:rPr>
                <w:b/>
                <w:color w:val="000000"/>
                <w:sz w:val="18"/>
                <w:szCs w:val="18"/>
              </w:rPr>
              <w:t>-158250,8</w:t>
            </w:r>
          </w:p>
        </w:tc>
        <w:tc>
          <w:tcPr>
            <w:tcW w:w="1842" w:type="dxa"/>
          </w:tcPr>
          <w:p w:rsidR="009B6A70" w:rsidRPr="005C581A" w:rsidRDefault="00856423" w:rsidP="00856423">
            <w:pPr>
              <w:jc w:val="center"/>
              <w:rPr>
                <w:b/>
                <w:color w:val="000000"/>
                <w:sz w:val="18"/>
                <w:szCs w:val="18"/>
              </w:rPr>
            </w:pPr>
            <w:r w:rsidRPr="005C581A">
              <w:rPr>
                <w:b/>
                <w:color w:val="000000"/>
                <w:sz w:val="18"/>
                <w:szCs w:val="18"/>
              </w:rPr>
              <w:t>-13,8</w:t>
            </w:r>
          </w:p>
        </w:tc>
      </w:tr>
    </w:tbl>
    <w:p w:rsidR="009B6A70" w:rsidRPr="005C581A" w:rsidRDefault="00FA3665" w:rsidP="009B6A70">
      <w:pPr>
        <w:shd w:val="clear" w:color="auto" w:fill="FFFFFF"/>
        <w:spacing w:before="120" w:line="322" w:lineRule="exact"/>
        <w:ind w:right="6" w:firstLine="567"/>
        <w:jc w:val="both"/>
        <w:rPr>
          <w:color w:val="000000"/>
          <w:spacing w:val="1"/>
          <w:sz w:val="28"/>
          <w:szCs w:val="28"/>
        </w:rPr>
      </w:pPr>
      <w:r w:rsidRPr="005C581A">
        <w:rPr>
          <w:color w:val="000000"/>
          <w:spacing w:val="1"/>
          <w:sz w:val="28"/>
          <w:szCs w:val="28"/>
        </w:rPr>
        <w:t>Объём</w:t>
      </w:r>
      <w:r w:rsidR="00C57988" w:rsidRPr="005C581A">
        <w:rPr>
          <w:color w:val="000000"/>
          <w:spacing w:val="1"/>
          <w:sz w:val="28"/>
          <w:szCs w:val="28"/>
        </w:rPr>
        <w:t xml:space="preserve"> доходов в 2014 году по сравнению с 2013</w:t>
      </w:r>
      <w:r w:rsidR="009B6A70" w:rsidRPr="005C581A">
        <w:rPr>
          <w:color w:val="000000"/>
          <w:spacing w:val="1"/>
          <w:sz w:val="28"/>
          <w:szCs w:val="28"/>
        </w:rPr>
        <w:t xml:space="preserve"> годом </w:t>
      </w:r>
      <w:r w:rsidRPr="005C581A">
        <w:rPr>
          <w:color w:val="000000"/>
          <w:spacing w:val="1"/>
          <w:sz w:val="28"/>
          <w:szCs w:val="28"/>
        </w:rPr>
        <w:t>уменьшился на</w:t>
      </w:r>
      <w:r w:rsidR="009B6A70" w:rsidRPr="005C581A">
        <w:rPr>
          <w:color w:val="000000"/>
          <w:spacing w:val="1"/>
          <w:sz w:val="28"/>
          <w:szCs w:val="28"/>
        </w:rPr>
        <w:t xml:space="preserve"> </w:t>
      </w:r>
      <w:r w:rsidR="00C57988" w:rsidRPr="005C581A">
        <w:rPr>
          <w:color w:val="000000"/>
          <w:spacing w:val="1"/>
          <w:sz w:val="28"/>
          <w:szCs w:val="28"/>
        </w:rPr>
        <w:t>158250,8</w:t>
      </w:r>
      <w:r w:rsidR="009B6A70" w:rsidRPr="005C581A">
        <w:rPr>
          <w:color w:val="000000"/>
          <w:spacing w:val="1"/>
          <w:sz w:val="28"/>
          <w:szCs w:val="28"/>
        </w:rPr>
        <w:t xml:space="preserve"> тыс. рублей или</w:t>
      </w:r>
      <w:r w:rsidR="00C57988" w:rsidRPr="005C581A">
        <w:rPr>
          <w:color w:val="000000"/>
          <w:spacing w:val="1"/>
          <w:sz w:val="28"/>
          <w:szCs w:val="28"/>
        </w:rPr>
        <w:t xml:space="preserve"> 13,8</w:t>
      </w:r>
      <w:r w:rsidR="009E396D" w:rsidRPr="005C581A">
        <w:rPr>
          <w:color w:val="000000"/>
          <w:spacing w:val="1"/>
          <w:sz w:val="28"/>
          <w:szCs w:val="28"/>
        </w:rPr>
        <w:t>% с 11456718,6 тыс. рублей до 988467,8 тыс. рублей.</w:t>
      </w:r>
    </w:p>
    <w:p w:rsidR="009B6A70" w:rsidRPr="005C581A" w:rsidRDefault="009B6A70" w:rsidP="009E396D">
      <w:pPr>
        <w:shd w:val="clear" w:color="auto" w:fill="FFFFFF"/>
        <w:spacing w:line="322" w:lineRule="exact"/>
        <w:ind w:firstLine="567"/>
        <w:jc w:val="both"/>
        <w:rPr>
          <w:color w:val="000000"/>
          <w:sz w:val="28"/>
          <w:szCs w:val="28"/>
        </w:rPr>
      </w:pPr>
      <w:r w:rsidRPr="005C581A">
        <w:rPr>
          <w:color w:val="000000"/>
          <w:sz w:val="28"/>
          <w:szCs w:val="28"/>
        </w:rPr>
        <w:t>Наиб</w:t>
      </w:r>
      <w:r w:rsidR="009E396D" w:rsidRPr="005C581A">
        <w:rPr>
          <w:color w:val="000000"/>
          <w:sz w:val="28"/>
          <w:szCs w:val="28"/>
        </w:rPr>
        <w:t>ольшее уменьшение</w:t>
      </w:r>
      <w:r w:rsidRPr="005C581A">
        <w:rPr>
          <w:color w:val="000000"/>
          <w:sz w:val="28"/>
          <w:szCs w:val="28"/>
        </w:rPr>
        <w:t xml:space="preserve"> доходов</w:t>
      </w:r>
      <w:r w:rsidR="00887146" w:rsidRPr="005C581A">
        <w:rPr>
          <w:color w:val="000000"/>
          <w:sz w:val="28"/>
          <w:szCs w:val="28"/>
        </w:rPr>
        <w:t>,</w:t>
      </w:r>
      <w:r w:rsidRPr="005C581A">
        <w:rPr>
          <w:color w:val="000000"/>
          <w:sz w:val="28"/>
          <w:szCs w:val="28"/>
        </w:rPr>
        <w:t xml:space="preserve"> </w:t>
      </w:r>
      <w:proofErr w:type="gramStart"/>
      <w:r w:rsidRPr="005C581A">
        <w:rPr>
          <w:color w:val="000000"/>
          <w:sz w:val="28"/>
          <w:szCs w:val="28"/>
        </w:rPr>
        <w:t>связан</w:t>
      </w:r>
      <w:r w:rsidR="009E396D" w:rsidRPr="005C581A">
        <w:rPr>
          <w:color w:val="000000"/>
          <w:sz w:val="28"/>
          <w:szCs w:val="28"/>
        </w:rPr>
        <w:t>о</w:t>
      </w:r>
      <w:proofErr w:type="gramEnd"/>
      <w:r w:rsidRPr="005C581A">
        <w:rPr>
          <w:color w:val="000000"/>
          <w:sz w:val="28"/>
          <w:szCs w:val="28"/>
        </w:rPr>
        <w:t xml:space="preserve"> прежде всего</w:t>
      </w:r>
      <w:r w:rsidR="00887146" w:rsidRPr="005C581A">
        <w:rPr>
          <w:color w:val="000000"/>
          <w:sz w:val="28"/>
          <w:szCs w:val="28"/>
        </w:rPr>
        <w:t>,</w:t>
      </w:r>
      <w:r w:rsidRPr="005C581A">
        <w:rPr>
          <w:color w:val="000000"/>
          <w:sz w:val="28"/>
          <w:szCs w:val="28"/>
        </w:rPr>
        <w:t xml:space="preserve"> с </w:t>
      </w:r>
      <w:r w:rsidR="009E396D" w:rsidRPr="005C581A">
        <w:rPr>
          <w:color w:val="000000"/>
          <w:sz w:val="28"/>
          <w:szCs w:val="28"/>
        </w:rPr>
        <w:t>уменьшением в 2014</w:t>
      </w:r>
      <w:r w:rsidRPr="005C581A">
        <w:rPr>
          <w:color w:val="000000"/>
          <w:sz w:val="28"/>
          <w:szCs w:val="28"/>
        </w:rPr>
        <w:t xml:space="preserve"> году поступлений средств из бюджетов различных уровней в виде </w:t>
      </w:r>
      <w:r w:rsidRPr="005C581A">
        <w:rPr>
          <w:color w:val="000000"/>
          <w:sz w:val="28"/>
          <w:szCs w:val="28"/>
        </w:rPr>
        <w:lastRenderedPageBreak/>
        <w:t>субсидий, субвенций и иных межбюджетных трансфертов</w:t>
      </w:r>
      <w:r w:rsidR="009E396D" w:rsidRPr="005C581A">
        <w:rPr>
          <w:color w:val="000000"/>
          <w:sz w:val="28"/>
          <w:szCs w:val="28"/>
        </w:rPr>
        <w:t xml:space="preserve">, а также доходов от </w:t>
      </w:r>
      <w:r w:rsidR="00887146" w:rsidRPr="005C581A">
        <w:rPr>
          <w:color w:val="000000"/>
          <w:sz w:val="28"/>
          <w:szCs w:val="28"/>
        </w:rPr>
        <w:t>оказания</w:t>
      </w:r>
      <w:r w:rsidR="009E396D" w:rsidRPr="005C581A">
        <w:rPr>
          <w:color w:val="000000"/>
          <w:sz w:val="28"/>
          <w:szCs w:val="28"/>
        </w:rPr>
        <w:t xml:space="preserve"> платных услуг.</w:t>
      </w:r>
    </w:p>
    <w:p w:rsidR="00E94279" w:rsidRPr="005C581A" w:rsidRDefault="00E94279" w:rsidP="00FA3665">
      <w:pPr>
        <w:shd w:val="clear" w:color="auto" w:fill="FFFFFF"/>
        <w:ind w:firstLine="567"/>
        <w:jc w:val="both"/>
        <w:rPr>
          <w:color w:val="000000"/>
          <w:sz w:val="28"/>
          <w:szCs w:val="28"/>
        </w:rPr>
      </w:pPr>
      <w:r w:rsidRPr="005C581A">
        <w:rPr>
          <w:color w:val="000000"/>
          <w:sz w:val="28"/>
          <w:szCs w:val="28"/>
        </w:rPr>
        <w:t xml:space="preserve">Между тем, неисполнение доходной части бюджета КГХ за 2014 год </w:t>
      </w:r>
      <w:r w:rsidR="00FA3665" w:rsidRPr="005C581A">
        <w:rPr>
          <w:color w:val="000000"/>
          <w:sz w:val="28"/>
          <w:szCs w:val="28"/>
        </w:rPr>
        <w:t xml:space="preserve">в части реализации программных мероприятий </w:t>
      </w:r>
      <w:r w:rsidR="002A34DB" w:rsidRPr="005C581A">
        <w:rPr>
          <w:color w:val="000000"/>
          <w:sz w:val="28"/>
          <w:szCs w:val="28"/>
        </w:rPr>
        <w:t xml:space="preserve">могло </w:t>
      </w:r>
      <w:r w:rsidR="00FA3665" w:rsidRPr="005C581A">
        <w:rPr>
          <w:color w:val="000000"/>
          <w:sz w:val="28"/>
          <w:szCs w:val="28"/>
        </w:rPr>
        <w:t>состави</w:t>
      </w:r>
      <w:r w:rsidR="002A34DB" w:rsidRPr="005C581A">
        <w:rPr>
          <w:color w:val="000000"/>
          <w:sz w:val="28"/>
          <w:szCs w:val="28"/>
        </w:rPr>
        <w:t>ть</w:t>
      </w:r>
      <w:r w:rsidR="00FA3665" w:rsidRPr="005C581A">
        <w:rPr>
          <w:color w:val="000000"/>
          <w:sz w:val="28"/>
          <w:szCs w:val="28"/>
        </w:rPr>
        <w:t xml:space="preserve"> 3</w:t>
      </w:r>
      <w:r w:rsidR="00517011" w:rsidRPr="005C581A">
        <w:rPr>
          <w:color w:val="000000"/>
          <w:sz w:val="28"/>
          <w:szCs w:val="28"/>
        </w:rPr>
        <w:t>6</w:t>
      </w:r>
      <w:r w:rsidR="00945133" w:rsidRPr="005C581A">
        <w:rPr>
          <w:color w:val="000000"/>
          <w:sz w:val="28"/>
          <w:szCs w:val="28"/>
        </w:rPr>
        <w:t>2250,8 тыс. рублей или 34,1% от планового показателя.</w:t>
      </w:r>
      <w:r w:rsidR="00A34FC8" w:rsidRPr="005C581A">
        <w:rPr>
          <w:color w:val="000000"/>
          <w:sz w:val="28"/>
          <w:szCs w:val="28"/>
        </w:rPr>
        <w:t xml:space="preserve"> </w:t>
      </w:r>
      <w:proofErr w:type="gramStart"/>
      <w:r w:rsidR="00FA3665" w:rsidRPr="005C581A">
        <w:rPr>
          <w:color w:val="000000"/>
          <w:sz w:val="28"/>
          <w:szCs w:val="28"/>
        </w:rPr>
        <w:t>Итоговый показатель в сумме 158250,8 тыс. рублей сложился, в то</w:t>
      </w:r>
      <w:r w:rsidR="002A34DB" w:rsidRPr="005C581A">
        <w:rPr>
          <w:color w:val="000000"/>
          <w:sz w:val="28"/>
          <w:szCs w:val="28"/>
        </w:rPr>
        <w:t>м числе, за счёт включения не</w:t>
      </w:r>
      <w:r w:rsidR="00FA3665" w:rsidRPr="005C581A">
        <w:rPr>
          <w:color w:val="000000"/>
          <w:sz w:val="28"/>
          <w:szCs w:val="28"/>
        </w:rPr>
        <w:t xml:space="preserve">программного мероприятия «реализация условий </w:t>
      </w:r>
      <w:r w:rsidR="00FA3665" w:rsidRPr="005C581A">
        <w:rPr>
          <w:iCs/>
          <w:sz w:val="28"/>
          <w:szCs w:val="28"/>
        </w:rPr>
        <w:t>муниципального контракта</w:t>
      </w:r>
      <w:r w:rsidR="00FA3665" w:rsidRPr="005C581A">
        <w:rPr>
          <w:sz w:val="28"/>
          <w:szCs w:val="28"/>
        </w:rPr>
        <w:t xml:space="preserve"> от 22.12.2014 № 01383000004141359 с ОАО «Камчатскэнерго» по оказанию услуг на подключение к системам теплоснабжения» на сумму 248000,0 тыс. рублей, из которых 204000,0 тыс. рублей (82,2%) поступили от </w:t>
      </w:r>
      <w:r w:rsidR="00FA3665" w:rsidRPr="005C581A">
        <w:rPr>
          <w:iCs/>
          <w:sz w:val="28"/>
          <w:szCs w:val="28"/>
        </w:rPr>
        <w:t>Министерства жилищно-коммунального хозяйства и энергетики Камчатского края</w:t>
      </w:r>
      <w:r w:rsidR="00FA3665" w:rsidRPr="005C581A">
        <w:rPr>
          <w:rStyle w:val="a5"/>
          <w:iCs/>
          <w:sz w:val="28"/>
          <w:szCs w:val="28"/>
        </w:rPr>
        <w:footnoteReference w:id="11"/>
      </w:r>
      <w:r w:rsidR="00FA3665" w:rsidRPr="005C581A">
        <w:rPr>
          <w:sz w:val="28"/>
          <w:szCs w:val="28"/>
        </w:rPr>
        <w:t>и оплачены авансом в адрес ОАО</w:t>
      </w:r>
      <w:proofErr w:type="gramEnd"/>
      <w:r w:rsidR="00FA3665" w:rsidRPr="005C581A">
        <w:rPr>
          <w:sz w:val="28"/>
          <w:szCs w:val="28"/>
        </w:rPr>
        <w:t xml:space="preserve"> «Камчатскэнерго» в конце 2014 года.</w:t>
      </w:r>
      <w:r w:rsidR="00FA3665" w:rsidRPr="005C581A">
        <w:rPr>
          <w:iCs/>
          <w:sz w:val="28"/>
          <w:szCs w:val="28"/>
        </w:rPr>
        <w:t xml:space="preserve"> </w:t>
      </w:r>
    </w:p>
    <w:p w:rsidR="005973F1" w:rsidRPr="005C581A" w:rsidRDefault="00887146" w:rsidP="00887146">
      <w:pPr>
        <w:ind w:firstLine="567"/>
        <w:jc w:val="both"/>
        <w:rPr>
          <w:iCs/>
          <w:sz w:val="28"/>
          <w:szCs w:val="28"/>
        </w:rPr>
      </w:pPr>
      <w:r w:rsidRPr="005C581A">
        <w:rPr>
          <w:iCs/>
          <w:sz w:val="28"/>
          <w:szCs w:val="28"/>
        </w:rPr>
        <w:t>Данное обстоятельство нашло</w:t>
      </w:r>
      <w:r w:rsidR="00404DBE" w:rsidRPr="005C581A">
        <w:rPr>
          <w:iCs/>
          <w:sz w:val="28"/>
          <w:szCs w:val="28"/>
        </w:rPr>
        <w:t xml:space="preserve"> свое отражение </w:t>
      </w:r>
      <w:r w:rsidR="00B71785" w:rsidRPr="005C581A">
        <w:rPr>
          <w:iCs/>
          <w:sz w:val="28"/>
          <w:szCs w:val="28"/>
        </w:rPr>
        <w:t xml:space="preserve">также и </w:t>
      </w:r>
      <w:r w:rsidR="00404DBE" w:rsidRPr="005C581A">
        <w:rPr>
          <w:iCs/>
          <w:sz w:val="28"/>
          <w:szCs w:val="28"/>
        </w:rPr>
        <w:t xml:space="preserve">в расходной части </w:t>
      </w:r>
      <w:r w:rsidRPr="005C581A">
        <w:rPr>
          <w:iCs/>
          <w:sz w:val="28"/>
          <w:szCs w:val="28"/>
        </w:rPr>
        <w:t>бюджета КГХ за 2014 год по прочим</w:t>
      </w:r>
      <w:r w:rsidR="00404DBE" w:rsidRPr="005C581A">
        <w:rPr>
          <w:iCs/>
          <w:sz w:val="28"/>
          <w:szCs w:val="28"/>
        </w:rPr>
        <w:t xml:space="preserve"> работ и услуг по </w:t>
      </w:r>
      <w:r w:rsidR="00B32382" w:rsidRPr="005C581A">
        <w:rPr>
          <w:iCs/>
          <w:sz w:val="28"/>
          <w:szCs w:val="28"/>
        </w:rPr>
        <w:t>К</w:t>
      </w:r>
      <w:r w:rsidR="00404DBE" w:rsidRPr="005C581A">
        <w:rPr>
          <w:iCs/>
          <w:sz w:val="28"/>
          <w:szCs w:val="28"/>
        </w:rPr>
        <w:t>ОСГУ 226.</w:t>
      </w:r>
    </w:p>
    <w:p w:rsidR="00287B74" w:rsidRPr="005C581A" w:rsidRDefault="00122513" w:rsidP="002A34DB">
      <w:pPr>
        <w:ind w:firstLine="567"/>
        <w:jc w:val="both"/>
        <w:rPr>
          <w:iCs/>
          <w:sz w:val="28"/>
          <w:szCs w:val="28"/>
        </w:rPr>
      </w:pPr>
      <w:r w:rsidRPr="005C581A">
        <w:rPr>
          <w:iCs/>
          <w:sz w:val="28"/>
          <w:szCs w:val="28"/>
        </w:rPr>
        <w:t>Уменьшение доходов от оказания платных услуг на 40782,2 тыс. рублей (70,7%) связано со снижением суммы кредиторской задолженности, перечисленной по реестру кредиторов МАУ «УЖКХ», н</w:t>
      </w:r>
      <w:r w:rsidR="006F1E00" w:rsidRPr="005C581A">
        <w:rPr>
          <w:iCs/>
          <w:sz w:val="28"/>
          <w:szCs w:val="28"/>
        </w:rPr>
        <w:t>аходящи</w:t>
      </w:r>
      <w:r w:rsidRPr="005C581A">
        <w:rPr>
          <w:iCs/>
          <w:sz w:val="28"/>
          <w:szCs w:val="28"/>
        </w:rPr>
        <w:t>мся в стадии ликвидации. В 2014 году МАУ «УЖКХ» перечислило 13034,9 тыс. рублей или 77,0% от общей суммы поступлений от оказания платных услуг</w:t>
      </w:r>
      <w:r w:rsidR="006F1E00" w:rsidRPr="005C581A">
        <w:rPr>
          <w:iCs/>
          <w:sz w:val="28"/>
          <w:szCs w:val="28"/>
        </w:rPr>
        <w:t>, а</w:t>
      </w:r>
      <w:r w:rsidRPr="005C581A">
        <w:rPr>
          <w:iCs/>
          <w:sz w:val="28"/>
          <w:szCs w:val="28"/>
        </w:rPr>
        <w:t xml:space="preserve"> в 2013 году от МАУ «УЖКХ» поступило 55662,9 тыс. рублей, что на 42628,0 тыс. рублей больше, чем в 2014 году. </w:t>
      </w:r>
    </w:p>
    <w:p w:rsidR="00122513" w:rsidRPr="005C581A" w:rsidRDefault="00122513" w:rsidP="002A34DB">
      <w:pPr>
        <w:ind w:firstLine="567"/>
        <w:jc w:val="both"/>
        <w:rPr>
          <w:iCs/>
          <w:sz w:val="28"/>
          <w:szCs w:val="28"/>
        </w:rPr>
      </w:pPr>
      <w:r w:rsidRPr="005C581A">
        <w:rPr>
          <w:iCs/>
          <w:sz w:val="28"/>
          <w:szCs w:val="28"/>
        </w:rPr>
        <w:t>Кроме того, поступления от платных услуг (код КОСГУ 130) сложились за счет:</w:t>
      </w:r>
    </w:p>
    <w:p w:rsidR="007738A7" w:rsidRPr="005C581A" w:rsidRDefault="007738A7" w:rsidP="007738A7">
      <w:pPr>
        <w:ind w:firstLine="567"/>
        <w:jc w:val="both"/>
        <w:rPr>
          <w:iCs/>
          <w:sz w:val="28"/>
          <w:szCs w:val="28"/>
        </w:rPr>
      </w:pPr>
      <w:r w:rsidRPr="005C581A">
        <w:rPr>
          <w:iCs/>
          <w:sz w:val="28"/>
          <w:szCs w:val="28"/>
        </w:rPr>
        <w:t xml:space="preserve">- доходов по договорам на размещение волоконно-оптического кабеля на опорах освещения, заключенных МКУ «УДХ» </w:t>
      </w:r>
      <w:r w:rsidR="006F1E00" w:rsidRPr="005C581A">
        <w:rPr>
          <w:iCs/>
          <w:sz w:val="28"/>
          <w:szCs w:val="28"/>
        </w:rPr>
        <w:t xml:space="preserve">– </w:t>
      </w:r>
      <w:r w:rsidRPr="005C581A">
        <w:rPr>
          <w:iCs/>
          <w:sz w:val="28"/>
          <w:szCs w:val="28"/>
        </w:rPr>
        <w:t>на сумму 1799,0 тыс. рублей или 10,6% от общей суммы поступлений по КОСГУ 130;</w:t>
      </w:r>
    </w:p>
    <w:p w:rsidR="007738A7" w:rsidRPr="005C581A" w:rsidRDefault="00122513" w:rsidP="002A34DB">
      <w:pPr>
        <w:ind w:firstLine="567"/>
        <w:jc w:val="both"/>
        <w:rPr>
          <w:iCs/>
          <w:sz w:val="28"/>
          <w:szCs w:val="28"/>
        </w:rPr>
      </w:pPr>
      <w:r w:rsidRPr="005C581A">
        <w:rPr>
          <w:iCs/>
          <w:sz w:val="28"/>
          <w:szCs w:val="28"/>
        </w:rPr>
        <w:t>- до</w:t>
      </w:r>
      <w:r w:rsidR="007738A7" w:rsidRPr="005C581A">
        <w:rPr>
          <w:iCs/>
          <w:sz w:val="28"/>
          <w:szCs w:val="28"/>
        </w:rPr>
        <w:t xml:space="preserve">ходов по договорам на установку и эксплуатацию рекламных конструкций, заключенных МКУ «УДХ» </w:t>
      </w:r>
      <w:r w:rsidR="006F1E00" w:rsidRPr="005C581A">
        <w:rPr>
          <w:iCs/>
          <w:sz w:val="28"/>
          <w:szCs w:val="28"/>
        </w:rPr>
        <w:t xml:space="preserve">– </w:t>
      </w:r>
      <w:r w:rsidR="007738A7" w:rsidRPr="005C581A">
        <w:rPr>
          <w:iCs/>
          <w:sz w:val="28"/>
          <w:szCs w:val="28"/>
        </w:rPr>
        <w:t>на сумму 973,3 тыс. рублей или 5,8% от общей суммы поступлений по КОСГУ 130;</w:t>
      </w:r>
    </w:p>
    <w:p w:rsidR="006F1E00" w:rsidRPr="005C581A" w:rsidRDefault="006F1E00" w:rsidP="002A34DB">
      <w:pPr>
        <w:ind w:firstLine="567"/>
        <w:jc w:val="both"/>
        <w:rPr>
          <w:iCs/>
          <w:sz w:val="28"/>
          <w:szCs w:val="28"/>
        </w:rPr>
      </w:pPr>
      <w:r w:rsidRPr="005C581A">
        <w:rPr>
          <w:iCs/>
          <w:sz w:val="28"/>
          <w:szCs w:val="28"/>
        </w:rPr>
        <w:t>- доходов за вывоз гаражей – на сумму 545,5 тыс. рублей или 3,2% от общей суммы поступлений по КОСГУ 130;</w:t>
      </w:r>
    </w:p>
    <w:p w:rsidR="007A7191" w:rsidRPr="005C581A" w:rsidRDefault="007A7191" w:rsidP="006F1E00">
      <w:pPr>
        <w:ind w:firstLine="567"/>
        <w:jc w:val="both"/>
        <w:rPr>
          <w:iCs/>
          <w:sz w:val="28"/>
          <w:szCs w:val="28"/>
        </w:rPr>
      </w:pPr>
      <w:r w:rsidRPr="005C581A">
        <w:rPr>
          <w:iCs/>
          <w:sz w:val="28"/>
          <w:szCs w:val="28"/>
        </w:rPr>
        <w:t>- погашения задолженност</w:t>
      </w:r>
      <w:proofErr w:type="gramStart"/>
      <w:r w:rsidRPr="005C581A">
        <w:rPr>
          <w:iCs/>
          <w:sz w:val="28"/>
          <w:szCs w:val="28"/>
        </w:rPr>
        <w:t>и ООО</w:t>
      </w:r>
      <w:proofErr w:type="gramEnd"/>
      <w:r w:rsidRPr="005C581A">
        <w:rPr>
          <w:iCs/>
          <w:sz w:val="28"/>
          <w:szCs w:val="28"/>
        </w:rPr>
        <w:t xml:space="preserve"> «Городская управляющая компания №1» по исполнительным листам – на сумму 402,2 тыс. рублей или 2,4% от общей</w:t>
      </w:r>
      <w:r w:rsidR="006F1E00" w:rsidRPr="005C581A">
        <w:rPr>
          <w:iCs/>
          <w:sz w:val="28"/>
          <w:szCs w:val="28"/>
        </w:rPr>
        <w:t xml:space="preserve"> суммы поступлений по КОСГУ 130.</w:t>
      </w:r>
    </w:p>
    <w:p w:rsidR="00A838DF" w:rsidRPr="005C581A" w:rsidRDefault="0006578A" w:rsidP="0006578A">
      <w:pPr>
        <w:autoSpaceDE w:val="0"/>
        <w:autoSpaceDN w:val="0"/>
        <w:adjustRightInd w:val="0"/>
        <w:ind w:firstLine="567"/>
        <w:jc w:val="both"/>
        <w:rPr>
          <w:sz w:val="28"/>
          <w:szCs w:val="28"/>
        </w:rPr>
      </w:pPr>
      <w:proofErr w:type="gramStart"/>
      <w:r w:rsidRPr="005C581A">
        <w:rPr>
          <w:sz w:val="28"/>
          <w:szCs w:val="28"/>
        </w:rPr>
        <w:t xml:space="preserve">Контрольные соотношения </w:t>
      </w:r>
      <w:r w:rsidR="00DC6206" w:rsidRPr="005C581A">
        <w:rPr>
          <w:sz w:val="28"/>
          <w:szCs w:val="28"/>
        </w:rPr>
        <w:t xml:space="preserve">между формами </w:t>
      </w:r>
      <w:r w:rsidRPr="005C581A">
        <w:rPr>
          <w:sz w:val="28"/>
          <w:szCs w:val="28"/>
        </w:rPr>
        <w:t xml:space="preserve">бюджетной отчетности КГХ </w:t>
      </w:r>
      <w:r w:rsidR="00DC6206" w:rsidRPr="005C581A">
        <w:rPr>
          <w:sz w:val="28"/>
          <w:szCs w:val="28"/>
        </w:rPr>
        <w:t xml:space="preserve">соблюдены, однако </w:t>
      </w:r>
      <w:r w:rsidR="00A838DF" w:rsidRPr="005C581A">
        <w:rPr>
          <w:sz w:val="28"/>
          <w:szCs w:val="28"/>
        </w:rPr>
        <w:t xml:space="preserve">по счетам 020500000 «Расчеты по доходам» </w:t>
      </w:r>
      <w:r w:rsidR="00DC6206" w:rsidRPr="005C581A">
        <w:rPr>
          <w:sz w:val="28"/>
          <w:szCs w:val="28"/>
        </w:rPr>
        <w:t>при с</w:t>
      </w:r>
      <w:r w:rsidR="00A838DF" w:rsidRPr="005C581A">
        <w:rPr>
          <w:sz w:val="28"/>
          <w:szCs w:val="28"/>
        </w:rPr>
        <w:t>равнении начислений (по Отче</w:t>
      </w:r>
      <w:r w:rsidR="005C581A" w:rsidRPr="005C581A">
        <w:rPr>
          <w:sz w:val="28"/>
          <w:szCs w:val="28"/>
        </w:rPr>
        <w:t>ту о финансовых результатах (ф.</w:t>
      </w:r>
      <w:r w:rsidR="00A838DF" w:rsidRPr="005C581A">
        <w:rPr>
          <w:sz w:val="28"/>
          <w:szCs w:val="28"/>
        </w:rPr>
        <w:t>0503121)) и поступлений (по О</w:t>
      </w:r>
      <w:r w:rsidR="005C581A" w:rsidRPr="005C581A">
        <w:rPr>
          <w:sz w:val="28"/>
          <w:szCs w:val="28"/>
        </w:rPr>
        <w:t>тчету об исполнении бюджета (ф.</w:t>
      </w:r>
      <w:r w:rsidR="00A838DF" w:rsidRPr="005C581A">
        <w:rPr>
          <w:sz w:val="28"/>
          <w:szCs w:val="28"/>
        </w:rPr>
        <w:t>0503127) суммы отклонений по отдельным КОСГУ не увязываются с суммой дебиторской задолженности, сформировавшейся в 2014 году согласно Сведениям по дебиторской и</w:t>
      </w:r>
      <w:r w:rsidR="005C581A" w:rsidRPr="005C581A">
        <w:rPr>
          <w:sz w:val="28"/>
          <w:szCs w:val="28"/>
        </w:rPr>
        <w:t xml:space="preserve"> кредиторской задолженности (ф.</w:t>
      </w:r>
      <w:r w:rsidR="00A838DF" w:rsidRPr="005C581A">
        <w:rPr>
          <w:sz w:val="28"/>
          <w:szCs w:val="28"/>
        </w:rPr>
        <w:t>0503169), при этом</w:t>
      </w:r>
      <w:proofErr w:type="gramEnd"/>
      <w:r w:rsidR="00A838DF" w:rsidRPr="005C581A">
        <w:rPr>
          <w:sz w:val="28"/>
          <w:szCs w:val="28"/>
        </w:rPr>
        <w:t xml:space="preserve"> текстовая </w:t>
      </w:r>
      <w:r w:rsidR="005C581A" w:rsidRPr="005C581A">
        <w:rPr>
          <w:sz w:val="28"/>
          <w:szCs w:val="28"/>
        </w:rPr>
        <w:t>часть Пояснительной записки (ф.</w:t>
      </w:r>
      <w:r w:rsidR="00A838DF" w:rsidRPr="005C581A">
        <w:rPr>
          <w:sz w:val="28"/>
          <w:szCs w:val="28"/>
        </w:rPr>
        <w:t xml:space="preserve">0503160) не раскрывает основные особенности формирования данных показателей в течение 2014 года. </w:t>
      </w:r>
    </w:p>
    <w:p w:rsidR="0006578A" w:rsidRDefault="00A838DF" w:rsidP="0006578A">
      <w:pPr>
        <w:autoSpaceDE w:val="0"/>
        <w:autoSpaceDN w:val="0"/>
        <w:adjustRightInd w:val="0"/>
        <w:ind w:firstLine="567"/>
        <w:jc w:val="both"/>
        <w:rPr>
          <w:sz w:val="28"/>
          <w:szCs w:val="28"/>
        </w:rPr>
      </w:pPr>
      <w:r w:rsidRPr="005C581A">
        <w:rPr>
          <w:sz w:val="28"/>
          <w:szCs w:val="28"/>
        </w:rPr>
        <w:lastRenderedPageBreak/>
        <w:t>Так, например, по КОСГУ 130 дебиторская задолженность на начало 2014 года отсутствовала. В 2014 году начислено доходов на сумму 17251,3 тыс. рублей, поступило доходов на сумму 16920,0 тыс. рублей. Расчетный показатель дебиторской задолженности составляет 331,3 тыс. рублей. При этом по данным Сведений по дебиторской и</w:t>
      </w:r>
      <w:r w:rsidR="005C581A" w:rsidRPr="005C581A">
        <w:rPr>
          <w:sz w:val="28"/>
          <w:szCs w:val="28"/>
        </w:rPr>
        <w:t xml:space="preserve"> кредиторской задолженности (ф.</w:t>
      </w:r>
      <w:r w:rsidRPr="005C581A">
        <w:rPr>
          <w:sz w:val="28"/>
          <w:szCs w:val="28"/>
        </w:rPr>
        <w:t>0503169) дебиторская задолженность составила 504,5 тыс. рублей. Аналогично – по КОСГУ 140, 170, 180.</w:t>
      </w:r>
    </w:p>
    <w:p w:rsidR="0006578A" w:rsidRDefault="0006578A" w:rsidP="006F1E00">
      <w:pPr>
        <w:ind w:firstLine="567"/>
        <w:jc w:val="both"/>
        <w:rPr>
          <w:iCs/>
          <w:sz w:val="28"/>
          <w:szCs w:val="28"/>
          <w:highlight w:val="yellow"/>
        </w:rPr>
      </w:pPr>
    </w:p>
    <w:p w:rsidR="006F1E00" w:rsidRDefault="006F1E00" w:rsidP="006F1E00">
      <w:pPr>
        <w:ind w:firstLine="567"/>
        <w:jc w:val="both"/>
        <w:rPr>
          <w:iCs/>
          <w:sz w:val="28"/>
          <w:szCs w:val="28"/>
          <w:highlight w:val="yellow"/>
        </w:rPr>
      </w:pPr>
    </w:p>
    <w:p w:rsidR="005C581A" w:rsidRDefault="005C581A" w:rsidP="00887146">
      <w:pPr>
        <w:shd w:val="clear" w:color="auto" w:fill="FFFFFF"/>
        <w:jc w:val="center"/>
        <w:rPr>
          <w:b/>
          <w:color w:val="000000"/>
          <w:sz w:val="28"/>
          <w:szCs w:val="28"/>
        </w:rPr>
      </w:pPr>
    </w:p>
    <w:p w:rsidR="005C581A" w:rsidRDefault="005C581A" w:rsidP="00887146">
      <w:pPr>
        <w:shd w:val="clear" w:color="auto" w:fill="FFFFFF"/>
        <w:jc w:val="center"/>
        <w:rPr>
          <w:b/>
          <w:color w:val="000000"/>
          <w:sz w:val="28"/>
          <w:szCs w:val="28"/>
        </w:rPr>
      </w:pPr>
    </w:p>
    <w:p w:rsidR="00AF5CAF" w:rsidRDefault="0022705A" w:rsidP="00887146">
      <w:pPr>
        <w:shd w:val="clear" w:color="auto" w:fill="FFFFFF"/>
        <w:jc w:val="center"/>
        <w:rPr>
          <w:b/>
          <w:color w:val="000000"/>
          <w:sz w:val="28"/>
          <w:szCs w:val="28"/>
        </w:rPr>
      </w:pPr>
      <w:r>
        <w:rPr>
          <w:b/>
          <w:color w:val="000000"/>
          <w:sz w:val="28"/>
          <w:szCs w:val="28"/>
        </w:rPr>
        <w:t>3.2.</w:t>
      </w:r>
      <w:r w:rsidR="003E6382" w:rsidRPr="003E6382">
        <w:rPr>
          <w:b/>
          <w:color w:val="000000"/>
          <w:sz w:val="28"/>
          <w:szCs w:val="28"/>
        </w:rPr>
        <w:t>Расходы</w:t>
      </w:r>
    </w:p>
    <w:p w:rsidR="002D221F" w:rsidRDefault="00657FD5" w:rsidP="00AF5CAF">
      <w:pPr>
        <w:shd w:val="clear" w:color="auto" w:fill="FFFFFF"/>
        <w:spacing w:line="322" w:lineRule="exact"/>
        <w:ind w:right="6" w:firstLine="567"/>
        <w:jc w:val="both"/>
        <w:rPr>
          <w:color w:val="000000"/>
          <w:sz w:val="28"/>
          <w:szCs w:val="28"/>
        </w:rPr>
      </w:pPr>
      <w:r w:rsidRPr="001D4EC6">
        <w:rPr>
          <w:color w:val="000000"/>
          <w:spacing w:val="2"/>
          <w:sz w:val="28"/>
          <w:szCs w:val="28"/>
        </w:rPr>
        <w:t>Выделенные</w:t>
      </w:r>
      <w:r>
        <w:rPr>
          <w:color w:val="000000"/>
          <w:spacing w:val="2"/>
          <w:sz w:val="28"/>
          <w:szCs w:val="28"/>
        </w:rPr>
        <w:t xml:space="preserve"> КГХ</w:t>
      </w:r>
      <w:r w:rsidRPr="001D4EC6">
        <w:rPr>
          <w:color w:val="000000"/>
          <w:spacing w:val="2"/>
          <w:sz w:val="28"/>
          <w:szCs w:val="28"/>
        </w:rPr>
        <w:t xml:space="preserve"> бюджетны</w:t>
      </w:r>
      <w:r>
        <w:rPr>
          <w:color w:val="000000"/>
          <w:spacing w:val="2"/>
          <w:sz w:val="28"/>
          <w:szCs w:val="28"/>
        </w:rPr>
        <w:t xml:space="preserve">е ассигнования исполнены </w:t>
      </w:r>
      <w:r w:rsidR="004C7867">
        <w:rPr>
          <w:color w:val="000000"/>
          <w:spacing w:val="2"/>
          <w:sz w:val="28"/>
          <w:szCs w:val="28"/>
        </w:rPr>
        <w:t>в сумме 2</w:t>
      </w:r>
      <w:r w:rsidR="00395507">
        <w:rPr>
          <w:color w:val="000000"/>
          <w:spacing w:val="2"/>
          <w:sz w:val="28"/>
          <w:szCs w:val="28"/>
        </w:rPr>
        <w:t>092</w:t>
      </w:r>
      <w:r w:rsidR="004C7867">
        <w:rPr>
          <w:color w:val="000000"/>
          <w:spacing w:val="2"/>
          <w:sz w:val="28"/>
          <w:szCs w:val="28"/>
        </w:rPr>
        <w:t>164,3</w:t>
      </w:r>
      <w:r w:rsidR="00497657">
        <w:rPr>
          <w:color w:val="000000"/>
          <w:spacing w:val="2"/>
          <w:sz w:val="28"/>
          <w:szCs w:val="28"/>
        </w:rPr>
        <w:t xml:space="preserve"> тыс. рублей, то есть на </w:t>
      </w:r>
      <w:r>
        <w:rPr>
          <w:color w:val="000000"/>
          <w:spacing w:val="2"/>
          <w:sz w:val="28"/>
          <w:szCs w:val="28"/>
        </w:rPr>
        <w:t>9</w:t>
      </w:r>
      <w:r w:rsidR="004C7867">
        <w:rPr>
          <w:color w:val="000000"/>
          <w:spacing w:val="2"/>
          <w:sz w:val="28"/>
          <w:szCs w:val="28"/>
        </w:rPr>
        <w:t>5,1</w:t>
      </w:r>
      <w:r w:rsidRPr="001D4EC6">
        <w:rPr>
          <w:color w:val="000000"/>
          <w:spacing w:val="2"/>
          <w:sz w:val="28"/>
          <w:szCs w:val="28"/>
        </w:rPr>
        <w:t xml:space="preserve"> %</w:t>
      </w:r>
      <w:r w:rsidR="00497657">
        <w:rPr>
          <w:color w:val="000000"/>
          <w:spacing w:val="2"/>
          <w:sz w:val="28"/>
          <w:szCs w:val="28"/>
        </w:rPr>
        <w:t xml:space="preserve"> от утверждённых расходов</w:t>
      </w:r>
      <w:r w:rsidRPr="001D4EC6">
        <w:rPr>
          <w:color w:val="000000"/>
          <w:spacing w:val="2"/>
          <w:sz w:val="28"/>
          <w:szCs w:val="28"/>
        </w:rPr>
        <w:t xml:space="preserve"> </w:t>
      </w:r>
      <w:r w:rsidR="004C7867">
        <w:rPr>
          <w:color w:val="000000"/>
          <w:spacing w:val="2"/>
          <w:sz w:val="28"/>
          <w:szCs w:val="28"/>
        </w:rPr>
        <w:t>2199241,8</w:t>
      </w:r>
      <w:r w:rsidRPr="001D4EC6">
        <w:rPr>
          <w:color w:val="000000"/>
          <w:spacing w:val="2"/>
          <w:sz w:val="28"/>
          <w:szCs w:val="28"/>
        </w:rPr>
        <w:t xml:space="preserve"> </w:t>
      </w:r>
      <w:r w:rsidR="00497657">
        <w:rPr>
          <w:color w:val="000000"/>
          <w:sz w:val="28"/>
          <w:szCs w:val="28"/>
        </w:rPr>
        <w:t>тыс. рублей</w:t>
      </w:r>
      <w:r w:rsidRPr="001D4EC6">
        <w:rPr>
          <w:color w:val="000000"/>
          <w:sz w:val="28"/>
          <w:szCs w:val="28"/>
        </w:rPr>
        <w:t>.</w:t>
      </w:r>
      <w:r w:rsidR="00A869A6">
        <w:rPr>
          <w:color w:val="000000"/>
          <w:sz w:val="28"/>
          <w:szCs w:val="28"/>
        </w:rPr>
        <w:t xml:space="preserve"> </w:t>
      </w:r>
    </w:p>
    <w:p w:rsidR="00657FD5" w:rsidRDefault="00A869A6" w:rsidP="00AF5CAF">
      <w:pPr>
        <w:shd w:val="clear" w:color="auto" w:fill="FFFFFF"/>
        <w:spacing w:line="322" w:lineRule="exact"/>
        <w:ind w:right="6" w:firstLine="567"/>
        <w:jc w:val="both"/>
        <w:rPr>
          <w:color w:val="000000"/>
          <w:sz w:val="28"/>
          <w:szCs w:val="28"/>
        </w:rPr>
      </w:pPr>
      <w:r>
        <w:rPr>
          <w:color w:val="000000"/>
          <w:sz w:val="28"/>
          <w:szCs w:val="28"/>
        </w:rPr>
        <w:t>Неисполнение</w:t>
      </w:r>
      <w:r w:rsidR="00657FD5">
        <w:rPr>
          <w:color w:val="000000"/>
          <w:sz w:val="28"/>
          <w:szCs w:val="28"/>
        </w:rPr>
        <w:t xml:space="preserve"> составило </w:t>
      </w:r>
      <w:r w:rsidR="004C7867">
        <w:rPr>
          <w:color w:val="000000"/>
          <w:sz w:val="28"/>
          <w:szCs w:val="28"/>
        </w:rPr>
        <w:t>107077,5</w:t>
      </w:r>
      <w:r w:rsidR="00657FD5">
        <w:rPr>
          <w:color w:val="000000"/>
          <w:sz w:val="28"/>
          <w:szCs w:val="28"/>
        </w:rPr>
        <w:t xml:space="preserve"> тыс. рублей</w:t>
      </w:r>
      <w:r w:rsidR="004C7867">
        <w:rPr>
          <w:color w:val="000000"/>
          <w:sz w:val="28"/>
          <w:szCs w:val="28"/>
        </w:rPr>
        <w:t xml:space="preserve"> (4,9</w:t>
      </w:r>
      <w:r w:rsidR="003B50DB">
        <w:rPr>
          <w:color w:val="000000"/>
          <w:sz w:val="28"/>
          <w:szCs w:val="28"/>
        </w:rPr>
        <w:t>%)</w:t>
      </w:r>
      <w:r w:rsidR="00657FD5">
        <w:rPr>
          <w:color w:val="000000"/>
          <w:sz w:val="28"/>
          <w:szCs w:val="28"/>
        </w:rPr>
        <w:t>, в том числе:</w:t>
      </w:r>
    </w:p>
    <w:p w:rsidR="00657FD5" w:rsidRPr="003D510D" w:rsidRDefault="00657FD5" w:rsidP="00657FD5">
      <w:pPr>
        <w:ind w:firstLine="720"/>
        <w:jc w:val="both"/>
        <w:rPr>
          <w:sz w:val="28"/>
          <w:szCs w:val="28"/>
        </w:rPr>
      </w:pPr>
      <w:r w:rsidRPr="003D510D">
        <w:rPr>
          <w:color w:val="000000"/>
          <w:sz w:val="28"/>
          <w:szCs w:val="28"/>
        </w:rPr>
        <w:t>- по подразделу 0104 «</w:t>
      </w:r>
      <w:r w:rsidRPr="003D510D">
        <w:rPr>
          <w:sz w:val="28"/>
          <w:szCs w:val="2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в сумме </w:t>
      </w:r>
      <w:r w:rsidR="004C7867">
        <w:rPr>
          <w:sz w:val="28"/>
          <w:szCs w:val="28"/>
        </w:rPr>
        <w:t>192,1</w:t>
      </w:r>
      <w:r w:rsidR="00A869A6">
        <w:rPr>
          <w:sz w:val="28"/>
          <w:szCs w:val="28"/>
        </w:rPr>
        <w:t xml:space="preserve"> тыс. рублей, </w:t>
      </w:r>
      <w:r w:rsidR="002D221F">
        <w:rPr>
          <w:sz w:val="28"/>
          <w:szCs w:val="28"/>
        </w:rPr>
        <w:t>которые сложились</w:t>
      </w:r>
      <w:r w:rsidR="00482D09">
        <w:rPr>
          <w:sz w:val="28"/>
          <w:szCs w:val="28"/>
        </w:rPr>
        <w:t xml:space="preserve"> исходя из фактических расходов</w:t>
      </w:r>
      <w:r w:rsidR="00A869A6">
        <w:rPr>
          <w:sz w:val="28"/>
          <w:szCs w:val="28"/>
        </w:rPr>
        <w:t xml:space="preserve"> </w:t>
      </w:r>
      <w:r w:rsidR="00482D09">
        <w:rPr>
          <w:sz w:val="28"/>
          <w:szCs w:val="28"/>
        </w:rPr>
        <w:t>на содержание муниципальных служащих КГХ;</w:t>
      </w:r>
    </w:p>
    <w:p w:rsidR="00657FD5" w:rsidRPr="003D510D" w:rsidRDefault="00657FD5" w:rsidP="00657FD5">
      <w:pPr>
        <w:ind w:firstLine="720"/>
        <w:jc w:val="both"/>
        <w:rPr>
          <w:sz w:val="28"/>
          <w:szCs w:val="28"/>
        </w:rPr>
      </w:pPr>
      <w:r w:rsidRPr="003D510D">
        <w:rPr>
          <w:sz w:val="28"/>
          <w:szCs w:val="28"/>
        </w:rPr>
        <w:t>- по подразделу 0113 «Другие общегосударственные вопросы»</w:t>
      </w:r>
      <w:r w:rsidR="004C7867">
        <w:rPr>
          <w:sz w:val="28"/>
          <w:szCs w:val="28"/>
        </w:rPr>
        <w:t xml:space="preserve"> в сумме                258,3</w:t>
      </w:r>
      <w:r w:rsidR="00A869A6">
        <w:rPr>
          <w:sz w:val="28"/>
          <w:szCs w:val="28"/>
        </w:rPr>
        <w:t xml:space="preserve"> тыс. рублей, </w:t>
      </w:r>
      <w:r w:rsidR="00482D09">
        <w:rPr>
          <w:sz w:val="28"/>
          <w:szCs w:val="28"/>
        </w:rPr>
        <w:t xml:space="preserve">которые сложились за счёт фактических расходов на содержание </w:t>
      </w:r>
      <w:r w:rsidR="00A869A6">
        <w:rPr>
          <w:sz w:val="28"/>
          <w:szCs w:val="28"/>
        </w:rPr>
        <w:t>работников, не отнесённ</w:t>
      </w:r>
      <w:r w:rsidR="00482D09">
        <w:rPr>
          <w:sz w:val="28"/>
          <w:szCs w:val="28"/>
        </w:rPr>
        <w:t>ых к муниципальным служащим КГХ и уменьшением объёма реализации</w:t>
      </w:r>
      <w:r w:rsidR="00DD4238">
        <w:rPr>
          <w:sz w:val="28"/>
          <w:szCs w:val="28"/>
        </w:rPr>
        <w:t xml:space="preserve"> льготных проездных билетов МАУ «УПТ» беженцам из Украины</w:t>
      </w:r>
      <w:r w:rsidR="00482D09">
        <w:rPr>
          <w:sz w:val="28"/>
          <w:szCs w:val="28"/>
        </w:rPr>
        <w:t>;</w:t>
      </w:r>
    </w:p>
    <w:p w:rsidR="00AA79A2" w:rsidRPr="00804C78" w:rsidRDefault="00657FD5" w:rsidP="00804C78">
      <w:pPr>
        <w:autoSpaceDE w:val="0"/>
        <w:autoSpaceDN w:val="0"/>
        <w:adjustRightInd w:val="0"/>
        <w:ind w:firstLine="540"/>
        <w:jc w:val="both"/>
        <w:rPr>
          <w:sz w:val="28"/>
          <w:szCs w:val="28"/>
          <w:highlight w:val="yellow"/>
        </w:rPr>
      </w:pPr>
      <w:r w:rsidRPr="00804C78">
        <w:rPr>
          <w:sz w:val="28"/>
          <w:szCs w:val="28"/>
        </w:rPr>
        <w:t xml:space="preserve">- по подразделу </w:t>
      </w:r>
      <w:r w:rsidR="00867692" w:rsidRPr="00804C78">
        <w:rPr>
          <w:sz w:val="28"/>
          <w:szCs w:val="28"/>
        </w:rPr>
        <w:t>0407</w:t>
      </w:r>
      <w:r w:rsidR="004C7867" w:rsidRPr="00804C78">
        <w:rPr>
          <w:sz w:val="28"/>
          <w:szCs w:val="28"/>
        </w:rPr>
        <w:t xml:space="preserve"> «Лесное хозяйство» в сумме 275,6</w:t>
      </w:r>
      <w:r w:rsidR="00867692" w:rsidRPr="00804C78">
        <w:rPr>
          <w:sz w:val="28"/>
          <w:szCs w:val="28"/>
        </w:rPr>
        <w:t xml:space="preserve"> тыс. рублей</w:t>
      </w:r>
      <w:r w:rsidR="000E13A3" w:rsidRPr="00804C78">
        <w:rPr>
          <w:sz w:val="28"/>
          <w:szCs w:val="28"/>
        </w:rPr>
        <w:t xml:space="preserve">, </w:t>
      </w:r>
      <w:r w:rsidR="0078766D" w:rsidRPr="00804C78">
        <w:rPr>
          <w:sz w:val="28"/>
          <w:szCs w:val="28"/>
        </w:rPr>
        <w:t xml:space="preserve">которые </w:t>
      </w:r>
      <w:r w:rsidR="00235339" w:rsidRPr="00804C78">
        <w:rPr>
          <w:sz w:val="28"/>
          <w:szCs w:val="28"/>
        </w:rPr>
        <w:t xml:space="preserve">сложились </w:t>
      </w:r>
      <w:r w:rsidR="002C31CE" w:rsidRPr="00804C78">
        <w:rPr>
          <w:sz w:val="28"/>
          <w:szCs w:val="28"/>
        </w:rPr>
        <w:t>за счёт</w:t>
      </w:r>
      <w:r w:rsidR="00206DD8" w:rsidRPr="00804C78">
        <w:rPr>
          <w:sz w:val="28"/>
          <w:szCs w:val="28"/>
        </w:rPr>
        <w:t xml:space="preserve"> неполного</w:t>
      </w:r>
      <w:r w:rsidR="002C31CE" w:rsidRPr="00804C78">
        <w:rPr>
          <w:sz w:val="28"/>
          <w:szCs w:val="28"/>
        </w:rPr>
        <w:t xml:space="preserve"> выполнения подрядными организациями условий муниципальных контрактов</w:t>
      </w:r>
      <w:r w:rsidR="005C581A">
        <w:rPr>
          <w:sz w:val="28"/>
          <w:szCs w:val="28"/>
        </w:rPr>
        <w:t>;</w:t>
      </w:r>
    </w:p>
    <w:p w:rsidR="00867692" w:rsidRPr="003D510D" w:rsidRDefault="00867692" w:rsidP="00867692">
      <w:pPr>
        <w:autoSpaceDE w:val="0"/>
        <w:autoSpaceDN w:val="0"/>
        <w:adjustRightInd w:val="0"/>
        <w:ind w:firstLine="540"/>
        <w:jc w:val="both"/>
        <w:rPr>
          <w:sz w:val="28"/>
          <w:szCs w:val="28"/>
        </w:rPr>
      </w:pPr>
      <w:r w:rsidRPr="003D510D">
        <w:rPr>
          <w:sz w:val="28"/>
          <w:szCs w:val="28"/>
        </w:rPr>
        <w:t>- по подраздел</w:t>
      </w:r>
      <w:r w:rsidR="00A37D77" w:rsidRPr="003D510D">
        <w:rPr>
          <w:sz w:val="28"/>
          <w:szCs w:val="28"/>
        </w:rPr>
        <w:t>у</w:t>
      </w:r>
      <w:r w:rsidR="00A467DE">
        <w:rPr>
          <w:sz w:val="28"/>
          <w:szCs w:val="28"/>
        </w:rPr>
        <w:t xml:space="preserve"> 0408 «Транспорт» в сумме 2415,7</w:t>
      </w:r>
      <w:r w:rsidRPr="003D510D">
        <w:rPr>
          <w:sz w:val="28"/>
          <w:szCs w:val="28"/>
        </w:rPr>
        <w:t xml:space="preserve"> тыс. рублей</w:t>
      </w:r>
      <w:r w:rsidR="000E13A3">
        <w:rPr>
          <w:sz w:val="28"/>
          <w:szCs w:val="28"/>
        </w:rPr>
        <w:t xml:space="preserve">, </w:t>
      </w:r>
      <w:r w:rsidR="00AA79A2">
        <w:rPr>
          <w:sz w:val="28"/>
          <w:szCs w:val="28"/>
        </w:rPr>
        <w:t>которые сложились в основном за счёт не освоения субсидий в части: компенсации</w:t>
      </w:r>
      <w:r w:rsidR="000E13A3">
        <w:rPr>
          <w:sz w:val="28"/>
          <w:szCs w:val="28"/>
        </w:rPr>
        <w:t xml:space="preserve"> льготной стоимости проездных </w:t>
      </w:r>
      <w:r w:rsidR="00AA79A2">
        <w:rPr>
          <w:sz w:val="28"/>
          <w:szCs w:val="28"/>
        </w:rPr>
        <w:t>билетов; компенсации</w:t>
      </w:r>
      <w:r w:rsidR="000E13A3">
        <w:rPr>
          <w:sz w:val="28"/>
          <w:szCs w:val="28"/>
        </w:rPr>
        <w:t xml:space="preserve"> единичных маршрутов (сход транспортных средств с маршрутов из-за технической неисправности, недостаток количества во</w:t>
      </w:r>
      <w:r w:rsidR="00AA79A2">
        <w:rPr>
          <w:sz w:val="28"/>
          <w:szCs w:val="28"/>
        </w:rPr>
        <w:t>дительского состава); содержания</w:t>
      </w:r>
      <w:r w:rsidR="000E13A3">
        <w:rPr>
          <w:sz w:val="28"/>
          <w:szCs w:val="28"/>
        </w:rPr>
        <w:t xml:space="preserve"> здания Автостанции на 10 км. Кроме того, не освоены ассигнования по внедрению </w:t>
      </w:r>
      <w:r w:rsidR="00AA79A2">
        <w:rPr>
          <w:sz w:val="28"/>
          <w:szCs w:val="28"/>
        </w:rPr>
        <w:t xml:space="preserve">системы </w:t>
      </w:r>
      <w:r w:rsidR="000E13A3">
        <w:rPr>
          <w:sz w:val="28"/>
          <w:szCs w:val="28"/>
        </w:rPr>
        <w:t>«ГЛОНАСС» (</w:t>
      </w:r>
      <w:r w:rsidR="00DD4238">
        <w:rPr>
          <w:sz w:val="28"/>
          <w:szCs w:val="28"/>
        </w:rPr>
        <w:t>МАУ «УПТ»)</w:t>
      </w:r>
      <w:r w:rsidR="00AA79A2">
        <w:rPr>
          <w:sz w:val="28"/>
          <w:szCs w:val="28"/>
        </w:rPr>
        <w:t xml:space="preserve"> на сумму 595,0 тыс. рублей</w:t>
      </w:r>
      <w:r w:rsidR="00DD4238">
        <w:rPr>
          <w:sz w:val="28"/>
          <w:szCs w:val="28"/>
        </w:rPr>
        <w:t>, так как не были заключены договоры с подрядной организацией</w:t>
      </w:r>
      <w:r w:rsidR="0019773B" w:rsidRPr="0019773B">
        <w:rPr>
          <w:sz w:val="28"/>
          <w:szCs w:val="28"/>
        </w:rPr>
        <w:t xml:space="preserve"> </w:t>
      </w:r>
      <w:r w:rsidR="0019773B">
        <w:rPr>
          <w:sz w:val="28"/>
          <w:szCs w:val="28"/>
        </w:rPr>
        <w:t>из-за утверждения ассигнований в декабре 2014 года</w:t>
      </w:r>
      <w:r w:rsidR="0019773B">
        <w:rPr>
          <w:rStyle w:val="a5"/>
          <w:sz w:val="28"/>
          <w:szCs w:val="28"/>
        </w:rPr>
        <w:footnoteReference w:id="12"/>
      </w:r>
      <w:r w:rsidR="00DD4238">
        <w:rPr>
          <w:sz w:val="28"/>
          <w:szCs w:val="28"/>
        </w:rPr>
        <w:t>.</w:t>
      </w:r>
    </w:p>
    <w:p w:rsidR="00867692" w:rsidRPr="003D510D" w:rsidRDefault="00867692" w:rsidP="007578A2">
      <w:pPr>
        <w:autoSpaceDE w:val="0"/>
        <w:autoSpaceDN w:val="0"/>
        <w:adjustRightInd w:val="0"/>
        <w:ind w:firstLine="540"/>
        <w:jc w:val="both"/>
        <w:rPr>
          <w:sz w:val="28"/>
          <w:szCs w:val="28"/>
        </w:rPr>
      </w:pPr>
      <w:proofErr w:type="gramStart"/>
      <w:r w:rsidRPr="000D7E9E">
        <w:rPr>
          <w:sz w:val="28"/>
          <w:szCs w:val="28"/>
        </w:rPr>
        <w:t>- по подразделу 0409 «Дорожное</w:t>
      </w:r>
      <w:r w:rsidRPr="003D510D">
        <w:rPr>
          <w:sz w:val="28"/>
          <w:szCs w:val="28"/>
        </w:rPr>
        <w:t xml:space="preserve"> хозяйство (д</w:t>
      </w:r>
      <w:r w:rsidR="00395507">
        <w:rPr>
          <w:sz w:val="28"/>
          <w:szCs w:val="28"/>
        </w:rPr>
        <w:t>орожные фонды)» в сумме 54</w:t>
      </w:r>
      <w:r w:rsidR="00A467DE">
        <w:rPr>
          <w:sz w:val="28"/>
          <w:szCs w:val="28"/>
        </w:rPr>
        <w:t>291,3</w:t>
      </w:r>
      <w:r w:rsidR="00A07834">
        <w:rPr>
          <w:sz w:val="28"/>
          <w:szCs w:val="28"/>
        </w:rPr>
        <w:t xml:space="preserve"> тыс. рублей</w:t>
      </w:r>
      <w:r w:rsidR="00DD4238">
        <w:rPr>
          <w:sz w:val="28"/>
          <w:szCs w:val="28"/>
        </w:rPr>
        <w:t xml:space="preserve">, </w:t>
      </w:r>
      <w:r w:rsidR="0022208F">
        <w:rPr>
          <w:sz w:val="28"/>
          <w:szCs w:val="28"/>
        </w:rPr>
        <w:t>которые сложились за счёт</w:t>
      </w:r>
      <w:r w:rsidR="00AA79A2">
        <w:rPr>
          <w:sz w:val="28"/>
          <w:szCs w:val="28"/>
        </w:rPr>
        <w:t xml:space="preserve"> неполного и (или) </w:t>
      </w:r>
      <w:r w:rsidR="007578A2">
        <w:rPr>
          <w:sz w:val="28"/>
          <w:szCs w:val="28"/>
        </w:rPr>
        <w:t>несвоевременного выполнения подрядными организациями условий муниципальных контрактов, приведших к уменьшению цен контрактов; установление обстоятельств, исключающих проведение работ (МУП «Петропавловский водоканал»</w:t>
      </w:r>
      <w:r w:rsidR="00E17A71">
        <w:rPr>
          <w:sz w:val="28"/>
          <w:szCs w:val="28"/>
        </w:rPr>
        <w:t xml:space="preserve"> - прокладка инженерных сетей)</w:t>
      </w:r>
      <w:r w:rsidR="007578A2">
        <w:rPr>
          <w:sz w:val="28"/>
          <w:szCs w:val="28"/>
        </w:rPr>
        <w:t xml:space="preserve"> уже после </w:t>
      </w:r>
      <w:r w:rsidR="007578A2">
        <w:rPr>
          <w:sz w:val="28"/>
          <w:szCs w:val="28"/>
        </w:rPr>
        <w:lastRenderedPageBreak/>
        <w:t>подписания муниципальных контрактов (контракты расторгнуты в полном объёме);</w:t>
      </w:r>
      <w:proofErr w:type="gramEnd"/>
    </w:p>
    <w:p w:rsidR="00193377" w:rsidRPr="008D6CD9" w:rsidRDefault="00867692" w:rsidP="002C35A3">
      <w:pPr>
        <w:shd w:val="clear" w:color="auto" w:fill="FFFFFF"/>
        <w:ind w:firstLine="567"/>
        <w:jc w:val="both"/>
        <w:rPr>
          <w:sz w:val="28"/>
          <w:szCs w:val="28"/>
        </w:rPr>
      </w:pPr>
      <w:r w:rsidRPr="008D6CD9">
        <w:rPr>
          <w:sz w:val="28"/>
          <w:szCs w:val="28"/>
        </w:rPr>
        <w:t>- по подразделу 0502 «</w:t>
      </w:r>
      <w:r w:rsidR="00F960B1" w:rsidRPr="008D6CD9">
        <w:rPr>
          <w:sz w:val="28"/>
          <w:szCs w:val="28"/>
        </w:rPr>
        <w:t>Коммун</w:t>
      </w:r>
      <w:r w:rsidR="00A467DE" w:rsidRPr="008D6CD9">
        <w:rPr>
          <w:sz w:val="28"/>
          <w:szCs w:val="28"/>
        </w:rPr>
        <w:t>альное хозяйство» в сумме 3527,7</w:t>
      </w:r>
      <w:r w:rsidR="00F960B1" w:rsidRPr="008D6CD9">
        <w:rPr>
          <w:sz w:val="28"/>
          <w:szCs w:val="28"/>
        </w:rPr>
        <w:t xml:space="preserve"> тыс. рублей</w:t>
      </w:r>
      <w:r w:rsidR="002D221F" w:rsidRPr="008D6CD9">
        <w:rPr>
          <w:sz w:val="28"/>
          <w:szCs w:val="28"/>
        </w:rPr>
        <w:t xml:space="preserve">. </w:t>
      </w:r>
      <w:r w:rsidR="00193377" w:rsidRPr="008D6CD9">
        <w:rPr>
          <w:sz w:val="28"/>
          <w:szCs w:val="28"/>
        </w:rPr>
        <w:t>По данному подразделу, сумма</w:t>
      </w:r>
      <w:r w:rsidR="002C35A3" w:rsidRPr="008D6CD9">
        <w:rPr>
          <w:sz w:val="28"/>
          <w:szCs w:val="28"/>
        </w:rPr>
        <w:t xml:space="preserve"> неисполнения программных мероприятий на конец </w:t>
      </w:r>
      <w:r w:rsidR="00193377" w:rsidRPr="008D6CD9">
        <w:rPr>
          <w:sz w:val="28"/>
          <w:szCs w:val="28"/>
        </w:rPr>
        <w:t>отчетного периода была на п</w:t>
      </w:r>
      <w:r w:rsidR="005C581A">
        <w:rPr>
          <w:sz w:val="28"/>
          <w:szCs w:val="28"/>
        </w:rPr>
        <w:t>орядок выше, в этой связи с тем, что</w:t>
      </w:r>
      <w:r w:rsidR="00193377" w:rsidRPr="008D6CD9">
        <w:rPr>
          <w:sz w:val="28"/>
          <w:szCs w:val="28"/>
        </w:rPr>
        <w:t xml:space="preserve"> статус сре</w:t>
      </w:r>
      <w:proofErr w:type="gramStart"/>
      <w:r w:rsidR="00193377" w:rsidRPr="008D6CD9">
        <w:rPr>
          <w:sz w:val="28"/>
          <w:szCs w:val="28"/>
        </w:rPr>
        <w:t>дств кр</w:t>
      </w:r>
      <w:proofErr w:type="gramEnd"/>
      <w:r w:rsidR="00193377" w:rsidRPr="008D6CD9">
        <w:rPr>
          <w:sz w:val="28"/>
          <w:szCs w:val="28"/>
        </w:rPr>
        <w:t>аевого бюджета был изменен с субсидии на дотацию</w:t>
      </w:r>
      <w:r w:rsidR="00193377" w:rsidRPr="008D6CD9">
        <w:rPr>
          <w:rStyle w:val="a5"/>
          <w:sz w:val="28"/>
          <w:szCs w:val="28"/>
        </w:rPr>
        <w:footnoteReference w:id="13"/>
      </w:r>
      <w:r w:rsidR="00193377" w:rsidRPr="008D6CD9">
        <w:rPr>
          <w:sz w:val="28"/>
          <w:szCs w:val="28"/>
        </w:rPr>
        <w:t>, которые в сумме 204000,0 тыс. рублей были направлены на реализацию непрограммного мероприятия</w:t>
      </w:r>
      <w:r w:rsidR="002B7FD4" w:rsidRPr="008D6CD9">
        <w:rPr>
          <w:rStyle w:val="a5"/>
          <w:sz w:val="28"/>
          <w:szCs w:val="28"/>
        </w:rPr>
        <w:footnoteReference w:id="14"/>
      </w:r>
      <w:r w:rsidR="00193377" w:rsidRPr="008D6CD9">
        <w:rPr>
          <w:sz w:val="28"/>
          <w:szCs w:val="28"/>
        </w:rPr>
        <w:t>.</w:t>
      </w:r>
    </w:p>
    <w:p w:rsidR="00F960B1" w:rsidRPr="003D510D" w:rsidRDefault="00F960B1" w:rsidP="002507EB">
      <w:pPr>
        <w:autoSpaceDE w:val="0"/>
        <w:autoSpaceDN w:val="0"/>
        <w:adjustRightInd w:val="0"/>
        <w:ind w:firstLine="540"/>
        <w:jc w:val="both"/>
        <w:rPr>
          <w:sz w:val="28"/>
          <w:szCs w:val="28"/>
        </w:rPr>
      </w:pPr>
      <w:r w:rsidRPr="008D6CD9">
        <w:rPr>
          <w:sz w:val="28"/>
          <w:szCs w:val="28"/>
        </w:rPr>
        <w:t>- по подразделу 0503 «</w:t>
      </w:r>
      <w:r w:rsidR="00CB320F" w:rsidRPr="008D6CD9">
        <w:rPr>
          <w:sz w:val="28"/>
          <w:szCs w:val="28"/>
        </w:rPr>
        <w:t>Благоустройство</w:t>
      </w:r>
      <w:r w:rsidR="00CB320F">
        <w:rPr>
          <w:sz w:val="28"/>
          <w:szCs w:val="28"/>
        </w:rPr>
        <w:t>» в сумме 45606,2</w:t>
      </w:r>
      <w:r w:rsidRPr="003D510D">
        <w:rPr>
          <w:sz w:val="28"/>
          <w:szCs w:val="28"/>
        </w:rPr>
        <w:t xml:space="preserve"> тыс. рублей</w:t>
      </w:r>
      <w:r w:rsidR="00B85C1D">
        <w:rPr>
          <w:sz w:val="28"/>
          <w:szCs w:val="28"/>
        </w:rPr>
        <w:t xml:space="preserve">, </w:t>
      </w:r>
      <w:r w:rsidR="002507EB">
        <w:rPr>
          <w:sz w:val="28"/>
          <w:szCs w:val="28"/>
        </w:rPr>
        <w:t>которые сложились за счёт принятия работ по фактическому выполнению, предоставлением подрядными организациями отчётных документов в конце 2014 года (оплата будет производиться в 2015 году), не освоением субсидий МУП «Лотос-М» по организации и содержанию мест захоронения;</w:t>
      </w:r>
    </w:p>
    <w:p w:rsidR="00801F8C" w:rsidRPr="0034168A" w:rsidRDefault="00F960B1" w:rsidP="002507EB">
      <w:pPr>
        <w:autoSpaceDE w:val="0"/>
        <w:autoSpaceDN w:val="0"/>
        <w:adjustRightInd w:val="0"/>
        <w:ind w:firstLine="540"/>
        <w:jc w:val="both"/>
        <w:rPr>
          <w:color w:val="000000"/>
          <w:sz w:val="28"/>
          <w:szCs w:val="28"/>
        </w:rPr>
      </w:pPr>
      <w:r w:rsidRPr="003D510D">
        <w:rPr>
          <w:sz w:val="28"/>
          <w:szCs w:val="28"/>
        </w:rPr>
        <w:t>- по подразделу 0505 «Другие вопросы в области жилищно-коммуна</w:t>
      </w:r>
      <w:r w:rsidR="003B50DB">
        <w:rPr>
          <w:sz w:val="28"/>
          <w:szCs w:val="28"/>
        </w:rPr>
        <w:t>льного хозяйства»</w:t>
      </w:r>
      <w:r w:rsidR="00F76038">
        <w:rPr>
          <w:sz w:val="28"/>
          <w:szCs w:val="28"/>
        </w:rPr>
        <w:t xml:space="preserve"> в сумме 510,6</w:t>
      </w:r>
      <w:r w:rsidRPr="003D510D">
        <w:rPr>
          <w:sz w:val="28"/>
          <w:szCs w:val="28"/>
        </w:rPr>
        <w:t xml:space="preserve"> тыс. рублей</w:t>
      </w:r>
      <w:r w:rsidR="00F41001">
        <w:rPr>
          <w:sz w:val="28"/>
          <w:szCs w:val="28"/>
        </w:rPr>
        <w:t xml:space="preserve">, </w:t>
      </w:r>
      <w:r w:rsidR="002507EB">
        <w:rPr>
          <w:sz w:val="28"/>
          <w:szCs w:val="28"/>
        </w:rPr>
        <w:t>которые сложились за счёт принятия работ по фактическому выполнению.</w:t>
      </w:r>
    </w:p>
    <w:p w:rsidR="007B46F9" w:rsidRDefault="00657FD5" w:rsidP="0034168A">
      <w:pPr>
        <w:spacing w:before="120"/>
        <w:ind w:firstLine="539"/>
        <w:jc w:val="both"/>
        <w:rPr>
          <w:sz w:val="28"/>
          <w:szCs w:val="28"/>
        </w:rPr>
      </w:pPr>
      <w:r>
        <w:rPr>
          <w:sz w:val="28"/>
          <w:szCs w:val="28"/>
        </w:rPr>
        <w:t>Текущие расходы</w:t>
      </w:r>
      <w:r w:rsidR="00EE0D52">
        <w:rPr>
          <w:sz w:val="28"/>
          <w:szCs w:val="28"/>
        </w:rPr>
        <w:t xml:space="preserve"> КГХ за 2014</w:t>
      </w:r>
      <w:r w:rsidR="0077504B">
        <w:rPr>
          <w:sz w:val="28"/>
          <w:szCs w:val="28"/>
        </w:rPr>
        <w:t xml:space="preserve"> год</w:t>
      </w:r>
      <w:r>
        <w:rPr>
          <w:sz w:val="28"/>
          <w:szCs w:val="28"/>
        </w:rPr>
        <w:t xml:space="preserve">, согласно данным </w:t>
      </w:r>
      <w:r>
        <w:rPr>
          <w:color w:val="000000"/>
          <w:sz w:val="28"/>
          <w:szCs w:val="28"/>
        </w:rPr>
        <w:t>Отчета о финансовых результатах (ф.0503121)</w:t>
      </w:r>
      <w:r>
        <w:rPr>
          <w:sz w:val="28"/>
          <w:szCs w:val="28"/>
        </w:rPr>
        <w:t xml:space="preserve"> </w:t>
      </w:r>
      <w:r w:rsidRPr="007C01E3">
        <w:rPr>
          <w:sz w:val="28"/>
          <w:szCs w:val="28"/>
        </w:rPr>
        <w:t xml:space="preserve">составили </w:t>
      </w:r>
      <w:r w:rsidR="00BC06EE">
        <w:rPr>
          <w:sz w:val="28"/>
          <w:szCs w:val="28"/>
        </w:rPr>
        <w:t>1856997,8</w:t>
      </w:r>
      <w:r w:rsidRPr="007C01E3">
        <w:rPr>
          <w:sz w:val="28"/>
          <w:szCs w:val="28"/>
        </w:rPr>
        <w:t xml:space="preserve"> тыс. рублей</w:t>
      </w:r>
      <w:r w:rsidR="00184353">
        <w:rPr>
          <w:sz w:val="28"/>
          <w:szCs w:val="28"/>
        </w:rPr>
        <w:t>.</w:t>
      </w:r>
    </w:p>
    <w:p w:rsidR="00657FD5" w:rsidRDefault="007C01E3" w:rsidP="00184353">
      <w:pPr>
        <w:spacing w:before="120"/>
        <w:ind w:firstLine="539"/>
        <w:jc w:val="both"/>
        <w:rPr>
          <w:sz w:val="28"/>
          <w:szCs w:val="28"/>
        </w:rPr>
      </w:pPr>
      <w:r>
        <w:rPr>
          <w:sz w:val="28"/>
          <w:szCs w:val="28"/>
        </w:rPr>
        <w:t>Сравнительный а</w:t>
      </w:r>
      <w:r w:rsidR="004A535F">
        <w:rPr>
          <w:sz w:val="28"/>
          <w:szCs w:val="28"/>
        </w:rPr>
        <w:t xml:space="preserve">нализ </w:t>
      </w:r>
      <w:r w:rsidR="00423987">
        <w:rPr>
          <w:sz w:val="28"/>
          <w:szCs w:val="28"/>
        </w:rPr>
        <w:t>в динами</w:t>
      </w:r>
      <w:r w:rsidR="001E2A61">
        <w:rPr>
          <w:sz w:val="28"/>
          <w:szCs w:val="28"/>
        </w:rPr>
        <w:t>ке за два</w:t>
      </w:r>
      <w:r w:rsidR="00657FD5">
        <w:rPr>
          <w:sz w:val="28"/>
          <w:szCs w:val="28"/>
        </w:rPr>
        <w:t xml:space="preserve"> года показал следующее:</w:t>
      </w:r>
    </w:p>
    <w:p w:rsidR="007C01E3" w:rsidRPr="007D2266" w:rsidRDefault="00C41021" w:rsidP="00B10EAB">
      <w:pPr>
        <w:ind w:firstLine="539"/>
        <w:jc w:val="right"/>
        <w:rPr>
          <w:i/>
          <w:sz w:val="18"/>
          <w:szCs w:val="18"/>
        </w:rPr>
      </w:pPr>
      <w:r w:rsidRPr="007D2266">
        <w:rPr>
          <w:i/>
          <w:sz w:val="18"/>
          <w:szCs w:val="18"/>
        </w:rPr>
        <w:t xml:space="preserve"> </w:t>
      </w:r>
      <w:r w:rsidR="007C01E3" w:rsidRPr="007D2266">
        <w:rPr>
          <w:i/>
          <w:sz w:val="18"/>
          <w:szCs w:val="18"/>
        </w:rPr>
        <w:t>(тыс. руб.)</w:t>
      </w: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850"/>
        <w:gridCol w:w="1561"/>
        <w:gridCol w:w="1701"/>
        <w:gridCol w:w="1701"/>
        <w:gridCol w:w="1701"/>
      </w:tblGrid>
      <w:tr w:rsidR="00110F9A" w:rsidRPr="00D932CC" w:rsidTr="00110F9A">
        <w:tc>
          <w:tcPr>
            <w:tcW w:w="2235" w:type="dxa"/>
            <w:vMerge w:val="restart"/>
            <w:vAlign w:val="center"/>
          </w:tcPr>
          <w:p w:rsidR="00110F9A" w:rsidRPr="00DF7B02" w:rsidRDefault="00110F9A" w:rsidP="00B10EAB">
            <w:pPr>
              <w:jc w:val="center"/>
              <w:rPr>
                <w:b/>
                <w:sz w:val="18"/>
                <w:szCs w:val="18"/>
              </w:rPr>
            </w:pPr>
            <w:r w:rsidRPr="00DF7B02">
              <w:rPr>
                <w:b/>
                <w:sz w:val="18"/>
                <w:szCs w:val="18"/>
              </w:rPr>
              <w:t xml:space="preserve">Наименование показателя </w:t>
            </w:r>
          </w:p>
        </w:tc>
        <w:tc>
          <w:tcPr>
            <w:tcW w:w="850" w:type="dxa"/>
            <w:vMerge w:val="restart"/>
          </w:tcPr>
          <w:p w:rsidR="00110F9A" w:rsidRPr="00DF7B02" w:rsidRDefault="00110F9A" w:rsidP="00B10EAB">
            <w:pPr>
              <w:jc w:val="center"/>
              <w:rPr>
                <w:b/>
                <w:sz w:val="18"/>
                <w:szCs w:val="18"/>
              </w:rPr>
            </w:pPr>
            <w:r w:rsidRPr="00DF7B02">
              <w:rPr>
                <w:b/>
                <w:sz w:val="18"/>
                <w:szCs w:val="18"/>
              </w:rPr>
              <w:t>Код статьи расходов</w:t>
            </w:r>
          </w:p>
        </w:tc>
        <w:tc>
          <w:tcPr>
            <w:tcW w:w="3262" w:type="dxa"/>
            <w:gridSpan w:val="2"/>
            <w:vAlign w:val="center"/>
          </w:tcPr>
          <w:p w:rsidR="00110F9A" w:rsidRPr="00DF7B02" w:rsidRDefault="00110F9A" w:rsidP="00B10EAB">
            <w:pPr>
              <w:jc w:val="center"/>
              <w:rPr>
                <w:b/>
                <w:sz w:val="18"/>
                <w:szCs w:val="18"/>
              </w:rPr>
            </w:pPr>
            <w:r w:rsidRPr="00DF7B02">
              <w:rPr>
                <w:b/>
                <w:sz w:val="18"/>
                <w:szCs w:val="18"/>
              </w:rPr>
              <w:t>Текущие расходы (в тыс. руб.)</w:t>
            </w:r>
          </w:p>
        </w:tc>
        <w:tc>
          <w:tcPr>
            <w:tcW w:w="3402" w:type="dxa"/>
            <w:gridSpan w:val="2"/>
            <w:vAlign w:val="center"/>
          </w:tcPr>
          <w:p w:rsidR="00110F9A" w:rsidRPr="00DF7B02" w:rsidRDefault="00110F9A" w:rsidP="00B10EAB">
            <w:pPr>
              <w:jc w:val="center"/>
              <w:rPr>
                <w:b/>
                <w:sz w:val="18"/>
                <w:szCs w:val="18"/>
              </w:rPr>
            </w:pPr>
            <w:r w:rsidRPr="00DF7B02">
              <w:rPr>
                <w:b/>
                <w:sz w:val="18"/>
                <w:szCs w:val="18"/>
              </w:rPr>
              <w:t>Отклонения</w:t>
            </w:r>
          </w:p>
        </w:tc>
      </w:tr>
      <w:tr w:rsidR="00110F9A" w:rsidRPr="00D932CC" w:rsidTr="00110F9A">
        <w:tc>
          <w:tcPr>
            <w:tcW w:w="2235" w:type="dxa"/>
            <w:vMerge/>
            <w:vAlign w:val="center"/>
          </w:tcPr>
          <w:p w:rsidR="00110F9A" w:rsidRPr="00DF7B02" w:rsidRDefault="00110F9A" w:rsidP="00DA0FE0">
            <w:pPr>
              <w:jc w:val="center"/>
              <w:rPr>
                <w:sz w:val="18"/>
                <w:szCs w:val="18"/>
              </w:rPr>
            </w:pPr>
          </w:p>
        </w:tc>
        <w:tc>
          <w:tcPr>
            <w:tcW w:w="850" w:type="dxa"/>
            <w:vMerge/>
          </w:tcPr>
          <w:p w:rsidR="00110F9A" w:rsidRPr="00DF7B02" w:rsidRDefault="00110F9A" w:rsidP="00DA0FE0">
            <w:pPr>
              <w:jc w:val="center"/>
              <w:rPr>
                <w:sz w:val="18"/>
                <w:szCs w:val="18"/>
              </w:rPr>
            </w:pPr>
          </w:p>
        </w:tc>
        <w:tc>
          <w:tcPr>
            <w:tcW w:w="1561" w:type="dxa"/>
            <w:vMerge w:val="restart"/>
            <w:vAlign w:val="center"/>
          </w:tcPr>
          <w:p w:rsidR="00110F9A" w:rsidRPr="00DF7B02" w:rsidRDefault="00110F9A" w:rsidP="00DA0FE0">
            <w:pPr>
              <w:jc w:val="center"/>
              <w:rPr>
                <w:b/>
                <w:sz w:val="18"/>
                <w:szCs w:val="18"/>
              </w:rPr>
            </w:pPr>
            <w:r w:rsidRPr="00DF7B02">
              <w:rPr>
                <w:b/>
                <w:sz w:val="18"/>
                <w:szCs w:val="18"/>
              </w:rPr>
              <w:t>2013 год</w:t>
            </w:r>
          </w:p>
        </w:tc>
        <w:tc>
          <w:tcPr>
            <w:tcW w:w="1701" w:type="dxa"/>
            <w:vMerge w:val="restart"/>
            <w:vAlign w:val="center"/>
          </w:tcPr>
          <w:p w:rsidR="00110F9A" w:rsidRPr="00DF7B02" w:rsidRDefault="00110F9A" w:rsidP="00DA0FE0">
            <w:pPr>
              <w:jc w:val="center"/>
              <w:rPr>
                <w:b/>
                <w:sz w:val="18"/>
                <w:szCs w:val="18"/>
              </w:rPr>
            </w:pPr>
            <w:r w:rsidRPr="00DF7B02">
              <w:rPr>
                <w:b/>
                <w:sz w:val="18"/>
                <w:szCs w:val="18"/>
              </w:rPr>
              <w:t>2014 год</w:t>
            </w:r>
          </w:p>
        </w:tc>
        <w:tc>
          <w:tcPr>
            <w:tcW w:w="3402" w:type="dxa"/>
            <w:gridSpan w:val="2"/>
            <w:vAlign w:val="center"/>
          </w:tcPr>
          <w:p w:rsidR="00110F9A" w:rsidRPr="00DF7B02" w:rsidRDefault="00110F9A" w:rsidP="00110F9A">
            <w:pPr>
              <w:jc w:val="center"/>
              <w:rPr>
                <w:sz w:val="18"/>
                <w:szCs w:val="18"/>
              </w:rPr>
            </w:pPr>
            <w:r w:rsidRPr="00DF7B02">
              <w:rPr>
                <w:sz w:val="18"/>
                <w:szCs w:val="18"/>
              </w:rPr>
              <w:t>гр.4-гр.3</w:t>
            </w:r>
          </w:p>
        </w:tc>
      </w:tr>
      <w:tr w:rsidR="00110F9A" w:rsidRPr="00D932CC" w:rsidTr="00110F9A">
        <w:tc>
          <w:tcPr>
            <w:tcW w:w="2235" w:type="dxa"/>
            <w:vMerge/>
            <w:vAlign w:val="center"/>
          </w:tcPr>
          <w:p w:rsidR="00110F9A" w:rsidRPr="00DF7B02" w:rsidRDefault="00110F9A" w:rsidP="00DA0FE0">
            <w:pPr>
              <w:jc w:val="center"/>
              <w:rPr>
                <w:sz w:val="18"/>
                <w:szCs w:val="18"/>
              </w:rPr>
            </w:pPr>
          </w:p>
        </w:tc>
        <w:tc>
          <w:tcPr>
            <w:tcW w:w="850" w:type="dxa"/>
            <w:vMerge/>
          </w:tcPr>
          <w:p w:rsidR="00110F9A" w:rsidRPr="00DF7B02" w:rsidRDefault="00110F9A" w:rsidP="00DA0FE0">
            <w:pPr>
              <w:jc w:val="center"/>
              <w:rPr>
                <w:sz w:val="18"/>
                <w:szCs w:val="18"/>
              </w:rPr>
            </w:pPr>
          </w:p>
        </w:tc>
        <w:tc>
          <w:tcPr>
            <w:tcW w:w="1561" w:type="dxa"/>
            <w:vMerge/>
            <w:vAlign w:val="center"/>
          </w:tcPr>
          <w:p w:rsidR="00110F9A" w:rsidRPr="00DF7B02" w:rsidRDefault="00110F9A" w:rsidP="00DA0FE0">
            <w:pPr>
              <w:jc w:val="center"/>
              <w:rPr>
                <w:sz w:val="18"/>
                <w:szCs w:val="18"/>
              </w:rPr>
            </w:pPr>
          </w:p>
        </w:tc>
        <w:tc>
          <w:tcPr>
            <w:tcW w:w="1701" w:type="dxa"/>
            <w:vMerge/>
            <w:vAlign w:val="center"/>
          </w:tcPr>
          <w:p w:rsidR="00110F9A" w:rsidRPr="00DF7B02" w:rsidRDefault="00110F9A" w:rsidP="00DA0FE0">
            <w:pPr>
              <w:jc w:val="center"/>
              <w:rPr>
                <w:sz w:val="18"/>
                <w:szCs w:val="18"/>
              </w:rPr>
            </w:pPr>
          </w:p>
        </w:tc>
        <w:tc>
          <w:tcPr>
            <w:tcW w:w="1701" w:type="dxa"/>
            <w:vAlign w:val="center"/>
          </w:tcPr>
          <w:p w:rsidR="00110F9A" w:rsidRPr="00DF7B02" w:rsidRDefault="00110F9A" w:rsidP="00DA0FE0">
            <w:pPr>
              <w:jc w:val="center"/>
              <w:rPr>
                <w:sz w:val="18"/>
                <w:szCs w:val="18"/>
              </w:rPr>
            </w:pPr>
            <w:r w:rsidRPr="00DF7B02">
              <w:rPr>
                <w:sz w:val="18"/>
                <w:szCs w:val="18"/>
              </w:rPr>
              <w:t>в тыс. руб.</w:t>
            </w:r>
          </w:p>
        </w:tc>
        <w:tc>
          <w:tcPr>
            <w:tcW w:w="1701" w:type="dxa"/>
            <w:vAlign w:val="center"/>
          </w:tcPr>
          <w:p w:rsidR="00110F9A" w:rsidRPr="00DF7B02" w:rsidRDefault="00110F9A" w:rsidP="00DA0FE0">
            <w:pPr>
              <w:jc w:val="center"/>
              <w:rPr>
                <w:sz w:val="18"/>
                <w:szCs w:val="18"/>
              </w:rPr>
            </w:pPr>
            <w:r w:rsidRPr="00DF7B02">
              <w:rPr>
                <w:sz w:val="18"/>
                <w:szCs w:val="18"/>
              </w:rPr>
              <w:t>в %, раз</w:t>
            </w:r>
          </w:p>
        </w:tc>
      </w:tr>
      <w:tr w:rsidR="00110F9A" w:rsidRPr="00D932CC" w:rsidTr="00110F9A">
        <w:tc>
          <w:tcPr>
            <w:tcW w:w="2235" w:type="dxa"/>
            <w:vAlign w:val="center"/>
          </w:tcPr>
          <w:p w:rsidR="00110F9A" w:rsidRPr="008A2DC5" w:rsidRDefault="00110F9A" w:rsidP="00DA0FE0">
            <w:pPr>
              <w:jc w:val="center"/>
              <w:rPr>
                <w:i/>
                <w:sz w:val="18"/>
                <w:szCs w:val="18"/>
              </w:rPr>
            </w:pPr>
            <w:r w:rsidRPr="008A2DC5">
              <w:rPr>
                <w:i/>
                <w:sz w:val="18"/>
                <w:szCs w:val="18"/>
              </w:rPr>
              <w:t>1</w:t>
            </w:r>
          </w:p>
        </w:tc>
        <w:tc>
          <w:tcPr>
            <w:tcW w:w="850" w:type="dxa"/>
          </w:tcPr>
          <w:p w:rsidR="00110F9A" w:rsidRPr="008A2DC5" w:rsidRDefault="00110F9A" w:rsidP="00DA0FE0">
            <w:pPr>
              <w:jc w:val="center"/>
              <w:rPr>
                <w:i/>
                <w:sz w:val="18"/>
                <w:szCs w:val="18"/>
              </w:rPr>
            </w:pPr>
            <w:r w:rsidRPr="008A2DC5">
              <w:rPr>
                <w:i/>
                <w:sz w:val="18"/>
                <w:szCs w:val="18"/>
              </w:rPr>
              <w:t>2</w:t>
            </w:r>
          </w:p>
        </w:tc>
        <w:tc>
          <w:tcPr>
            <w:tcW w:w="1561" w:type="dxa"/>
            <w:vAlign w:val="center"/>
          </w:tcPr>
          <w:p w:rsidR="00110F9A" w:rsidRPr="008A2DC5" w:rsidRDefault="00110F9A" w:rsidP="00DA0FE0">
            <w:pPr>
              <w:jc w:val="center"/>
              <w:rPr>
                <w:i/>
                <w:sz w:val="18"/>
                <w:szCs w:val="18"/>
              </w:rPr>
            </w:pPr>
            <w:r w:rsidRPr="008A2DC5">
              <w:rPr>
                <w:i/>
                <w:sz w:val="18"/>
                <w:szCs w:val="18"/>
              </w:rPr>
              <w:t>3</w:t>
            </w:r>
          </w:p>
        </w:tc>
        <w:tc>
          <w:tcPr>
            <w:tcW w:w="1701" w:type="dxa"/>
            <w:vAlign w:val="center"/>
          </w:tcPr>
          <w:p w:rsidR="00110F9A" w:rsidRPr="008A2DC5" w:rsidRDefault="00110F9A" w:rsidP="00DA0FE0">
            <w:pPr>
              <w:jc w:val="center"/>
              <w:rPr>
                <w:i/>
                <w:sz w:val="18"/>
                <w:szCs w:val="18"/>
              </w:rPr>
            </w:pPr>
            <w:r w:rsidRPr="008A2DC5">
              <w:rPr>
                <w:i/>
                <w:sz w:val="18"/>
                <w:szCs w:val="18"/>
              </w:rPr>
              <w:t>4</w:t>
            </w:r>
          </w:p>
        </w:tc>
        <w:tc>
          <w:tcPr>
            <w:tcW w:w="1701" w:type="dxa"/>
            <w:vAlign w:val="center"/>
          </w:tcPr>
          <w:p w:rsidR="00110F9A" w:rsidRPr="008A2DC5" w:rsidRDefault="00110F9A" w:rsidP="00DA0FE0">
            <w:pPr>
              <w:jc w:val="center"/>
              <w:rPr>
                <w:i/>
                <w:sz w:val="18"/>
                <w:szCs w:val="18"/>
              </w:rPr>
            </w:pPr>
            <w:r w:rsidRPr="008A2DC5">
              <w:rPr>
                <w:i/>
                <w:sz w:val="18"/>
                <w:szCs w:val="18"/>
              </w:rPr>
              <w:t>5</w:t>
            </w:r>
          </w:p>
        </w:tc>
        <w:tc>
          <w:tcPr>
            <w:tcW w:w="1701" w:type="dxa"/>
            <w:vAlign w:val="center"/>
          </w:tcPr>
          <w:p w:rsidR="00110F9A" w:rsidRPr="008A2DC5" w:rsidRDefault="00110F9A" w:rsidP="00DA0FE0">
            <w:pPr>
              <w:jc w:val="center"/>
              <w:rPr>
                <w:i/>
                <w:sz w:val="18"/>
                <w:szCs w:val="18"/>
              </w:rPr>
            </w:pPr>
            <w:r w:rsidRPr="008A2DC5">
              <w:rPr>
                <w:i/>
                <w:sz w:val="18"/>
                <w:szCs w:val="18"/>
              </w:rPr>
              <w:t>6</w:t>
            </w:r>
          </w:p>
        </w:tc>
      </w:tr>
      <w:tr w:rsidR="00110F9A" w:rsidRPr="00D932CC" w:rsidTr="00110F9A">
        <w:tc>
          <w:tcPr>
            <w:tcW w:w="2235" w:type="dxa"/>
            <w:vAlign w:val="center"/>
          </w:tcPr>
          <w:p w:rsidR="00110F9A" w:rsidRPr="00DF7B02" w:rsidRDefault="00110F9A" w:rsidP="00DA0FE0">
            <w:pPr>
              <w:jc w:val="center"/>
              <w:rPr>
                <w:sz w:val="18"/>
                <w:szCs w:val="18"/>
              </w:rPr>
            </w:pPr>
            <w:r w:rsidRPr="00DF7B02">
              <w:rPr>
                <w:sz w:val="18"/>
                <w:szCs w:val="18"/>
              </w:rPr>
              <w:t>Оплата труда и начисления на выплаты по оплате труда</w:t>
            </w:r>
          </w:p>
        </w:tc>
        <w:tc>
          <w:tcPr>
            <w:tcW w:w="850" w:type="dxa"/>
            <w:vAlign w:val="center"/>
          </w:tcPr>
          <w:p w:rsidR="00110F9A" w:rsidRPr="00DF7B02" w:rsidRDefault="00110F9A" w:rsidP="00DA0FE0">
            <w:pPr>
              <w:jc w:val="center"/>
              <w:rPr>
                <w:b/>
                <w:sz w:val="18"/>
                <w:szCs w:val="18"/>
              </w:rPr>
            </w:pPr>
            <w:r w:rsidRPr="00DF7B02">
              <w:rPr>
                <w:b/>
                <w:sz w:val="18"/>
                <w:szCs w:val="18"/>
              </w:rPr>
              <w:t>210</w:t>
            </w:r>
          </w:p>
        </w:tc>
        <w:tc>
          <w:tcPr>
            <w:tcW w:w="1561" w:type="dxa"/>
            <w:vAlign w:val="center"/>
          </w:tcPr>
          <w:p w:rsidR="00110F9A" w:rsidRPr="00DF7B02" w:rsidRDefault="00110F9A" w:rsidP="00077328">
            <w:pPr>
              <w:jc w:val="center"/>
              <w:rPr>
                <w:sz w:val="18"/>
                <w:szCs w:val="18"/>
              </w:rPr>
            </w:pPr>
            <w:r w:rsidRPr="00DF7B02">
              <w:rPr>
                <w:sz w:val="18"/>
                <w:szCs w:val="18"/>
              </w:rPr>
              <w:t>89394,9</w:t>
            </w:r>
          </w:p>
        </w:tc>
        <w:tc>
          <w:tcPr>
            <w:tcW w:w="1701" w:type="dxa"/>
            <w:vAlign w:val="center"/>
          </w:tcPr>
          <w:p w:rsidR="00110F9A" w:rsidRPr="00DF7B02" w:rsidRDefault="00110F9A" w:rsidP="007C01E3">
            <w:pPr>
              <w:jc w:val="center"/>
              <w:rPr>
                <w:sz w:val="18"/>
                <w:szCs w:val="18"/>
              </w:rPr>
            </w:pPr>
            <w:r w:rsidRPr="00DF7B02">
              <w:rPr>
                <w:sz w:val="18"/>
                <w:szCs w:val="18"/>
              </w:rPr>
              <w:t>100953,3</w:t>
            </w:r>
          </w:p>
        </w:tc>
        <w:tc>
          <w:tcPr>
            <w:tcW w:w="1701" w:type="dxa"/>
            <w:vAlign w:val="center"/>
          </w:tcPr>
          <w:p w:rsidR="00110F9A" w:rsidRPr="00DF7B02" w:rsidRDefault="00110F9A" w:rsidP="00110F9A">
            <w:pPr>
              <w:jc w:val="center"/>
              <w:rPr>
                <w:sz w:val="18"/>
                <w:szCs w:val="18"/>
              </w:rPr>
            </w:pPr>
            <w:r w:rsidRPr="00DF7B02">
              <w:rPr>
                <w:sz w:val="18"/>
                <w:szCs w:val="18"/>
              </w:rPr>
              <w:t>+11558,4</w:t>
            </w:r>
          </w:p>
        </w:tc>
        <w:tc>
          <w:tcPr>
            <w:tcW w:w="1701" w:type="dxa"/>
            <w:vAlign w:val="center"/>
          </w:tcPr>
          <w:p w:rsidR="00110F9A" w:rsidRPr="00DF7B02" w:rsidRDefault="00110F9A" w:rsidP="00DA0FE0">
            <w:pPr>
              <w:jc w:val="center"/>
              <w:rPr>
                <w:sz w:val="18"/>
                <w:szCs w:val="18"/>
              </w:rPr>
            </w:pPr>
            <w:r w:rsidRPr="00DF7B02">
              <w:rPr>
                <w:sz w:val="18"/>
                <w:szCs w:val="18"/>
              </w:rPr>
              <w:t>+13,0%</w:t>
            </w:r>
          </w:p>
        </w:tc>
      </w:tr>
      <w:tr w:rsidR="00110F9A" w:rsidRPr="00D932CC" w:rsidTr="00110F9A">
        <w:tc>
          <w:tcPr>
            <w:tcW w:w="2235" w:type="dxa"/>
            <w:vAlign w:val="center"/>
          </w:tcPr>
          <w:p w:rsidR="00110F9A" w:rsidRPr="00DF7B02" w:rsidRDefault="00110F9A" w:rsidP="00DA0FE0">
            <w:pPr>
              <w:jc w:val="center"/>
              <w:rPr>
                <w:sz w:val="18"/>
                <w:szCs w:val="18"/>
              </w:rPr>
            </w:pPr>
            <w:r w:rsidRPr="00DF7B02">
              <w:rPr>
                <w:sz w:val="18"/>
                <w:szCs w:val="18"/>
              </w:rPr>
              <w:t>Оплата работ, услуг</w:t>
            </w:r>
          </w:p>
        </w:tc>
        <w:tc>
          <w:tcPr>
            <w:tcW w:w="850" w:type="dxa"/>
            <w:vAlign w:val="center"/>
          </w:tcPr>
          <w:p w:rsidR="00110F9A" w:rsidRPr="00DF7B02" w:rsidRDefault="00110F9A" w:rsidP="00DA0FE0">
            <w:pPr>
              <w:jc w:val="center"/>
              <w:rPr>
                <w:b/>
                <w:sz w:val="18"/>
                <w:szCs w:val="18"/>
              </w:rPr>
            </w:pPr>
            <w:r w:rsidRPr="00DF7B02">
              <w:rPr>
                <w:b/>
                <w:sz w:val="18"/>
                <w:szCs w:val="18"/>
              </w:rPr>
              <w:t>220</w:t>
            </w:r>
          </w:p>
        </w:tc>
        <w:tc>
          <w:tcPr>
            <w:tcW w:w="1561" w:type="dxa"/>
            <w:vAlign w:val="center"/>
          </w:tcPr>
          <w:p w:rsidR="00110F9A" w:rsidRPr="00DF7B02" w:rsidRDefault="00110F9A" w:rsidP="00077328">
            <w:pPr>
              <w:jc w:val="center"/>
              <w:rPr>
                <w:sz w:val="18"/>
                <w:szCs w:val="18"/>
              </w:rPr>
            </w:pPr>
            <w:r w:rsidRPr="00DF7B02">
              <w:rPr>
                <w:sz w:val="18"/>
                <w:szCs w:val="18"/>
              </w:rPr>
              <w:t>1516742,6</w:t>
            </w:r>
          </w:p>
        </w:tc>
        <w:tc>
          <w:tcPr>
            <w:tcW w:w="1701" w:type="dxa"/>
            <w:vAlign w:val="center"/>
          </w:tcPr>
          <w:p w:rsidR="00110F9A" w:rsidRPr="00DF7B02" w:rsidRDefault="00110F9A" w:rsidP="007C01E3">
            <w:pPr>
              <w:jc w:val="center"/>
              <w:rPr>
                <w:sz w:val="18"/>
                <w:szCs w:val="18"/>
              </w:rPr>
            </w:pPr>
            <w:r w:rsidRPr="00DF7B02">
              <w:rPr>
                <w:sz w:val="18"/>
                <w:szCs w:val="18"/>
              </w:rPr>
              <w:t>1223229,6</w:t>
            </w:r>
          </w:p>
        </w:tc>
        <w:tc>
          <w:tcPr>
            <w:tcW w:w="1701" w:type="dxa"/>
            <w:vAlign w:val="center"/>
          </w:tcPr>
          <w:p w:rsidR="00110F9A" w:rsidRPr="00DF7B02" w:rsidRDefault="00110F9A" w:rsidP="00DA0FE0">
            <w:pPr>
              <w:jc w:val="center"/>
              <w:rPr>
                <w:sz w:val="18"/>
                <w:szCs w:val="18"/>
              </w:rPr>
            </w:pPr>
            <w:r w:rsidRPr="00DF7B02">
              <w:rPr>
                <w:sz w:val="18"/>
                <w:szCs w:val="18"/>
              </w:rPr>
              <w:t>-293513,0</w:t>
            </w:r>
          </w:p>
        </w:tc>
        <w:tc>
          <w:tcPr>
            <w:tcW w:w="1701" w:type="dxa"/>
            <w:vAlign w:val="center"/>
          </w:tcPr>
          <w:p w:rsidR="00110F9A" w:rsidRPr="00DF7B02" w:rsidRDefault="00110F9A" w:rsidP="00DA0FE0">
            <w:pPr>
              <w:jc w:val="center"/>
              <w:rPr>
                <w:sz w:val="18"/>
                <w:szCs w:val="18"/>
              </w:rPr>
            </w:pPr>
            <w:r w:rsidRPr="00DF7B02">
              <w:rPr>
                <w:sz w:val="18"/>
                <w:szCs w:val="18"/>
              </w:rPr>
              <w:t xml:space="preserve"> -19,4%</w:t>
            </w:r>
          </w:p>
        </w:tc>
      </w:tr>
      <w:tr w:rsidR="00110F9A" w:rsidRPr="00D932CC" w:rsidTr="00110F9A">
        <w:tc>
          <w:tcPr>
            <w:tcW w:w="2235" w:type="dxa"/>
            <w:vAlign w:val="center"/>
          </w:tcPr>
          <w:p w:rsidR="00110F9A" w:rsidRPr="00DF7B02" w:rsidRDefault="00110F9A" w:rsidP="00DA0FE0">
            <w:pPr>
              <w:jc w:val="center"/>
              <w:rPr>
                <w:sz w:val="18"/>
                <w:szCs w:val="18"/>
              </w:rPr>
            </w:pPr>
            <w:r w:rsidRPr="00DF7B02">
              <w:rPr>
                <w:sz w:val="18"/>
                <w:szCs w:val="18"/>
              </w:rPr>
              <w:t>Безвозмездные перечисления организациям</w:t>
            </w:r>
          </w:p>
        </w:tc>
        <w:tc>
          <w:tcPr>
            <w:tcW w:w="850" w:type="dxa"/>
            <w:vAlign w:val="center"/>
          </w:tcPr>
          <w:p w:rsidR="00110F9A" w:rsidRPr="00DF7B02" w:rsidRDefault="00110F9A" w:rsidP="00DA0FE0">
            <w:pPr>
              <w:jc w:val="center"/>
              <w:rPr>
                <w:b/>
                <w:sz w:val="18"/>
                <w:szCs w:val="18"/>
              </w:rPr>
            </w:pPr>
            <w:r w:rsidRPr="00DF7B02">
              <w:rPr>
                <w:b/>
                <w:sz w:val="18"/>
                <w:szCs w:val="18"/>
              </w:rPr>
              <w:t>240</w:t>
            </w:r>
          </w:p>
        </w:tc>
        <w:tc>
          <w:tcPr>
            <w:tcW w:w="1561" w:type="dxa"/>
            <w:vAlign w:val="center"/>
          </w:tcPr>
          <w:p w:rsidR="00110F9A" w:rsidRPr="00DF7B02" w:rsidRDefault="00110F9A" w:rsidP="00077328">
            <w:pPr>
              <w:jc w:val="center"/>
              <w:rPr>
                <w:sz w:val="18"/>
                <w:szCs w:val="18"/>
              </w:rPr>
            </w:pPr>
            <w:r w:rsidRPr="00DF7B02">
              <w:rPr>
                <w:sz w:val="18"/>
                <w:szCs w:val="18"/>
              </w:rPr>
              <w:t>518308,7</w:t>
            </w:r>
          </w:p>
        </w:tc>
        <w:tc>
          <w:tcPr>
            <w:tcW w:w="1701" w:type="dxa"/>
            <w:vAlign w:val="center"/>
          </w:tcPr>
          <w:p w:rsidR="00110F9A" w:rsidRPr="00DF7B02" w:rsidRDefault="00110F9A" w:rsidP="007C01E3">
            <w:pPr>
              <w:jc w:val="center"/>
              <w:rPr>
                <w:sz w:val="18"/>
                <w:szCs w:val="18"/>
              </w:rPr>
            </w:pPr>
            <w:r w:rsidRPr="00DF7B02">
              <w:rPr>
                <w:sz w:val="18"/>
                <w:szCs w:val="18"/>
              </w:rPr>
              <w:t>440510,7</w:t>
            </w:r>
          </w:p>
        </w:tc>
        <w:tc>
          <w:tcPr>
            <w:tcW w:w="1701" w:type="dxa"/>
            <w:vAlign w:val="center"/>
          </w:tcPr>
          <w:p w:rsidR="00110F9A" w:rsidRPr="00DF7B02" w:rsidRDefault="00110F9A" w:rsidP="00DA0FE0">
            <w:pPr>
              <w:jc w:val="center"/>
              <w:rPr>
                <w:sz w:val="18"/>
                <w:szCs w:val="18"/>
              </w:rPr>
            </w:pPr>
            <w:r w:rsidRPr="00DF7B02">
              <w:rPr>
                <w:sz w:val="18"/>
                <w:szCs w:val="18"/>
              </w:rPr>
              <w:t>-77798,0</w:t>
            </w:r>
          </w:p>
        </w:tc>
        <w:tc>
          <w:tcPr>
            <w:tcW w:w="1701" w:type="dxa"/>
            <w:vAlign w:val="center"/>
          </w:tcPr>
          <w:p w:rsidR="00110F9A" w:rsidRPr="00DF7B02" w:rsidRDefault="00110F9A" w:rsidP="00DA0FE0">
            <w:pPr>
              <w:jc w:val="center"/>
              <w:rPr>
                <w:sz w:val="18"/>
                <w:szCs w:val="18"/>
              </w:rPr>
            </w:pPr>
            <w:r w:rsidRPr="00DF7B02">
              <w:rPr>
                <w:sz w:val="18"/>
                <w:szCs w:val="18"/>
              </w:rPr>
              <w:t>-15,0%</w:t>
            </w:r>
          </w:p>
        </w:tc>
      </w:tr>
      <w:tr w:rsidR="00110F9A" w:rsidRPr="00D932CC" w:rsidTr="00110F9A">
        <w:tc>
          <w:tcPr>
            <w:tcW w:w="2235" w:type="dxa"/>
            <w:vAlign w:val="center"/>
          </w:tcPr>
          <w:p w:rsidR="00110F9A" w:rsidRPr="00DF7B02" w:rsidRDefault="00110F9A" w:rsidP="00DA0FE0">
            <w:pPr>
              <w:jc w:val="center"/>
              <w:rPr>
                <w:sz w:val="18"/>
                <w:szCs w:val="18"/>
              </w:rPr>
            </w:pPr>
            <w:r w:rsidRPr="00DF7B02">
              <w:rPr>
                <w:sz w:val="18"/>
                <w:szCs w:val="18"/>
              </w:rPr>
              <w:t>Социальное обеспечение</w:t>
            </w:r>
          </w:p>
        </w:tc>
        <w:tc>
          <w:tcPr>
            <w:tcW w:w="850" w:type="dxa"/>
            <w:vAlign w:val="center"/>
          </w:tcPr>
          <w:p w:rsidR="00110F9A" w:rsidRPr="00DF7B02" w:rsidRDefault="00110F9A" w:rsidP="00DA0FE0">
            <w:pPr>
              <w:jc w:val="center"/>
              <w:rPr>
                <w:b/>
                <w:sz w:val="18"/>
                <w:szCs w:val="18"/>
              </w:rPr>
            </w:pPr>
            <w:r w:rsidRPr="00DF7B02">
              <w:rPr>
                <w:b/>
                <w:sz w:val="18"/>
                <w:szCs w:val="18"/>
              </w:rPr>
              <w:t>260</w:t>
            </w:r>
          </w:p>
        </w:tc>
        <w:tc>
          <w:tcPr>
            <w:tcW w:w="1561" w:type="dxa"/>
            <w:vAlign w:val="center"/>
          </w:tcPr>
          <w:p w:rsidR="00110F9A" w:rsidRPr="00DF7B02" w:rsidRDefault="00110F9A" w:rsidP="00077328">
            <w:pPr>
              <w:jc w:val="center"/>
              <w:rPr>
                <w:sz w:val="18"/>
                <w:szCs w:val="18"/>
              </w:rPr>
            </w:pPr>
            <w:r w:rsidRPr="00DF7B02">
              <w:rPr>
                <w:sz w:val="18"/>
                <w:szCs w:val="18"/>
              </w:rPr>
              <w:t>176,8</w:t>
            </w:r>
          </w:p>
        </w:tc>
        <w:tc>
          <w:tcPr>
            <w:tcW w:w="1701" w:type="dxa"/>
            <w:vAlign w:val="center"/>
          </w:tcPr>
          <w:p w:rsidR="00110F9A" w:rsidRPr="00DF7B02" w:rsidRDefault="00110F9A" w:rsidP="007C01E3">
            <w:pPr>
              <w:jc w:val="center"/>
              <w:rPr>
                <w:sz w:val="18"/>
                <w:szCs w:val="18"/>
              </w:rPr>
            </w:pPr>
            <w:r w:rsidRPr="00DF7B02">
              <w:rPr>
                <w:sz w:val="18"/>
                <w:szCs w:val="18"/>
              </w:rPr>
              <w:t>366,0</w:t>
            </w:r>
          </w:p>
        </w:tc>
        <w:tc>
          <w:tcPr>
            <w:tcW w:w="1701" w:type="dxa"/>
            <w:vAlign w:val="center"/>
          </w:tcPr>
          <w:p w:rsidR="00110F9A" w:rsidRPr="00DF7B02" w:rsidRDefault="00110F9A" w:rsidP="00DA0FE0">
            <w:pPr>
              <w:jc w:val="center"/>
              <w:rPr>
                <w:sz w:val="18"/>
                <w:szCs w:val="18"/>
              </w:rPr>
            </w:pPr>
            <w:r w:rsidRPr="00DF7B02">
              <w:rPr>
                <w:sz w:val="18"/>
                <w:szCs w:val="18"/>
              </w:rPr>
              <w:t>+189,2</w:t>
            </w:r>
          </w:p>
        </w:tc>
        <w:tc>
          <w:tcPr>
            <w:tcW w:w="1701" w:type="dxa"/>
            <w:vAlign w:val="center"/>
          </w:tcPr>
          <w:p w:rsidR="00110F9A" w:rsidRPr="00DF7B02" w:rsidRDefault="00110F9A" w:rsidP="00DA0FE0">
            <w:pPr>
              <w:jc w:val="center"/>
              <w:rPr>
                <w:sz w:val="18"/>
                <w:szCs w:val="18"/>
              </w:rPr>
            </w:pPr>
            <w:r w:rsidRPr="00DF7B02">
              <w:rPr>
                <w:sz w:val="18"/>
                <w:szCs w:val="18"/>
              </w:rPr>
              <w:t>2,1 раза</w:t>
            </w:r>
          </w:p>
        </w:tc>
      </w:tr>
      <w:tr w:rsidR="00110F9A" w:rsidRPr="00D932CC" w:rsidTr="00110F9A">
        <w:tc>
          <w:tcPr>
            <w:tcW w:w="2235" w:type="dxa"/>
            <w:vAlign w:val="center"/>
          </w:tcPr>
          <w:p w:rsidR="00110F9A" w:rsidRPr="00DF7B02" w:rsidRDefault="00110F9A" w:rsidP="00DA0FE0">
            <w:pPr>
              <w:jc w:val="center"/>
              <w:rPr>
                <w:sz w:val="18"/>
                <w:szCs w:val="18"/>
              </w:rPr>
            </w:pPr>
            <w:r w:rsidRPr="00DF7B02">
              <w:rPr>
                <w:sz w:val="18"/>
                <w:szCs w:val="18"/>
              </w:rPr>
              <w:t>Расходы по операциям с активами</w:t>
            </w:r>
          </w:p>
        </w:tc>
        <w:tc>
          <w:tcPr>
            <w:tcW w:w="850" w:type="dxa"/>
            <w:vAlign w:val="center"/>
          </w:tcPr>
          <w:p w:rsidR="00110F9A" w:rsidRPr="00DF7B02" w:rsidRDefault="00110F9A" w:rsidP="00DA0FE0">
            <w:pPr>
              <w:jc w:val="center"/>
              <w:rPr>
                <w:b/>
                <w:sz w:val="18"/>
                <w:szCs w:val="18"/>
              </w:rPr>
            </w:pPr>
            <w:r w:rsidRPr="00DF7B02">
              <w:rPr>
                <w:b/>
                <w:sz w:val="18"/>
                <w:szCs w:val="18"/>
              </w:rPr>
              <w:t>270</w:t>
            </w:r>
          </w:p>
        </w:tc>
        <w:tc>
          <w:tcPr>
            <w:tcW w:w="1561" w:type="dxa"/>
            <w:vAlign w:val="center"/>
          </w:tcPr>
          <w:p w:rsidR="00110F9A" w:rsidRPr="00DF7B02" w:rsidRDefault="00110F9A" w:rsidP="00077328">
            <w:pPr>
              <w:jc w:val="center"/>
              <w:rPr>
                <w:sz w:val="18"/>
                <w:szCs w:val="18"/>
              </w:rPr>
            </w:pPr>
            <w:r w:rsidRPr="00DF7B02">
              <w:rPr>
                <w:sz w:val="18"/>
                <w:szCs w:val="18"/>
              </w:rPr>
              <w:t>228774,5</w:t>
            </w:r>
          </w:p>
        </w:tc>
        <w:tc>
          <w:tcPr>
            <w:tcW w:w="1701" w:type="dxa"/>
            <w:vAlign w:val="center"/>
          </w:tcPr>
          <w:p w:rsidR="00110F9A" w:rsidRPr="00DF7B02" w:rsidRDefault="00110F9A" w:rsidP="007C01E3">
            <w:pPr>
              <w:jc w:val="center"/>
              <w:rPr>
                <w:sz w:val="18"/>
                <w:szCs w:val="18"/>
              </w:rPr>
            </w:pPr>
            <w:r w:rsidRPr="00DF7B02">
              <w:rPr>
                <w:sz w:val="18"/>
                <w:szCs w:val="18"/>
              </w:rPr>
              <w:t>71372,0</w:t>
            </w:r>
          </w:p>
        </w:tc>
        <w:tc>
          <w:tcPr>
            <w:tcW w:w="1701" w:type="dxa"/>
            <w:vAlign w:val="center"/>
          </w:tcPr>
          <w:p w:rsidR="00110F9A" w:rsidRPr="00DF7B02" w:rsidRDefault="00110F9A" w:rsidP="00DA0FE0">
            <w:pPr>
              <w:jc w:val="center"/>
              <w:rPr>
                <w:sz w:val="18"/>
                <w:szCs w:val="18"/>
              </w:rPr>
            </w:pPr>
            <w:r w:rsidRPr="00DF7B02">
              <w:rPr>
                <w:sz w:val="18"/>
                <w:szCs w:val="18"/>
              </w:rPr>
              <w:t>-157402,5</w:t>
            </w:r>
          </w:p>
        </w:tc>
        <w:tc>
          <w:tcPr>
            <w:tcW w:w="1701" w:type="dxa"/>
            <w:vAlign w:val="center"/>
          </w:tcPr>
          <w:p w:rsidR="00110F9A" w:rsidRPr="00DF7B02" w:rsidRDefault="00110F9A" w:rsidP="00DA0FE0">
            <w:pPr>
              <w:jc w:val="center"/>
              <w:rPr>
                <w:sz w:val="18"/>
                <w:szCs w:val="18"/>
              </w:rPr>
            </w:pPr>
            <w:r w:rsidRPr="00DF7B02">
              <w:rPr>
                <w:sz w:val="18"/>
                <w:szCs w:val="18"/>
              </w:rPr>
              <w:t>-68,8%</w:t>
            </w:r>
          </w:p>
        </w:tc>
      </w:tr>
      <w:tr w:rsidR="00110F9A" w:rsidRPr="00D932CC" w:rsidTr="00110F9A">
        <w:tc>
          <w:tcPr>
            <w:tcW w:w="2235" w:type="dxa"/>
            <w:vAlign w:val="center"/>
          </w:tcPr>
          <w:p w:rsidR="00110F9A" w:rsidRPr="00DF7B02" w:rsidRDefault="00110F9A" w:rsidP="00DA0FE0">
            <w:pPr>
              <w:jc w:val="center"/>
              <w:rPr>
                <w:sz w:val="18"/>
                <w:szCs w:val="18"/>
              </w:rPr>
            </w:pPr>
            <w:r w:rsidRPr="00DF7B02">
              <w:rPr>
                <w:sz w:val="18"/>
                <w:szCs w:val="18"/>
              </w:rPr>
              <w:t>Прочие расходы</w:t>
            </w:r>
          </w:p>
        </w:tc>
        <w:tc>
          <w:tcPr>
            <w:tcW w:w="850" w:type="dxa"/>
            <w:vAlign w:val="center"/>
          </w:tcPr>
          <w:p w:rsidR="00110F9A" w:rsidRPr="00DF7B02" w:rsidRDefault="00110F9A" w:rsidP="00DA0FE0">
            <w:pPr>
              <w:jc w:val="center"/>
              <w:rPr>
                <w:b/>
                <w:sz w:val="18"/>
                <w:szCs w:val="18"/>
              </w:rPr>
            </w:pPr>
            <w:r w:rsidRPr="00DF7B02">
              <w:rPr>
                <w:b/>
                <w:sz w:val="18"/>
                <w:szCs w:val="18"/>
              </w:rPr>
              <w:t>290</w:t>
            </w:r>
          </w:p>
        </w:tc>
        <w:tc>
          <w:tcPr>
            <w:tcW w:w="1561" w:type="dxa"/>
            <w:vAlign w:val="center"/>
          </w:tcPr>
          <w:p w:rsidR="00110F9A" w:rsidRPr="00DF7B02" w:rsidRDefault="00110F9A" w:rsidP="00077328">
            <w:pPr>
              <w:jc w:val="center"/>
              <w:rPr>
                <w:sz w:val="18"/>
                <w:szCs w:val="18"/>
              </w:rPr>
            </w:pPr>
            <w:r w:rsidRPr="00DF7B02">
              <w:rPr>
                <w:sz w:val="18"/>
                <w:szCs w:val="18"/>
              </w:rPr>
              <w:t>7134,3</w:t>
            </w:r>
          </w:p>
        </w:tc>
        <w:tc>
          <w:tcPr>
            <w:tcW w:w="1701" w:type="dxa"/>
            <w:vAlign w:val="center"/>
          </w:tcPr>
          <w:p w:rsidR="00110F9A" w:rsidRPr="00DF7B02" w:rsidRDefault="00110F9A" w:rsidP="00DA0FE0">
            <w:pPr>
              <w:jc w:val="center"/>
              <w:rPr>
                <w:sz w:val="18"/>
                <w:szCs w:val="18"/>
              </w:rPr>
            </w:pPr>
            <w:r w:rsidRPr="00DF7B02">
              <w:rPr>
                <w:sz w:val="18"/>
                <w:szCs w:val="18"/>
              </w:rPr>
              <w:t>20566,2</w:t>
            </w:r>
          </w:p>
        </w:tc>
        <w:tc>
          <w:tcPr>
            <w:tcW w:w="1701" w:type="dxa"/>
            <w:vAlign w:val="center"/>
          </w:tcPr>
          <w:p w:rsidR="00110F9A" w:rsidRPr="00DF7B02" w:rsidRDefault="00110F9A" w:rsidP="00DA0FE0">
            <w:pPr>
              <w:jc w:val="center"/>
              <w:rPr>
                <w:sz w:val="18"/>
                <w:szCs w:val="18"/>
              </w:rPr>
            </w:pPr>
            <w:r w:rsidRPr="00DF7B02">
              <w:rPr>
                <w:sz w:val="18"/>
                <w:szCs w:val="18"/>
              </w:rPr>
              <w:t>+13431,9</w:t>
            </w:r>
          </w:p>
        </w:tc>
        <w:tc>
          <w:tcPr>
            <w:tcW w:w="1701" w:type="dxa"/>
            <w:vAlign w:val="center"/>
          </w:tcPr>
          <w:p w:rsidR="00110F9A" w:rsidRPr="00DF7B02" w:rsidRDefault="00110F9A" w:rsidP="00DA0FE0">
            <w:pPr>
              <w:jc w:val="center"/>
              <w:rPr>
                <w:sz w:val="18"/>
                <w:szCs w:val="18"/>
              </w:rPr>
            </w:pPr>
            <w:r w:rsidRPr="00DF7B02">
              <w:rPr>
                <w:sz w:val="18"/>
                <w:szCs w:val="18"/>
              </w:rPr>
              <w:t>в 2 раза</w:t>
            </w:r>
          </w:p>
        </w:tc>
      </w:tr>
      <w:tr w:rsidR="00110F9A" w:rsidRPr="00D932CC" w:rsidTr="00110F9A">
        <w:tc>
          <w:tcPr>
            <w:tcW w:w="3085" w:type="dxa"/>
            <w:gridSpan w:val="2"/>
            <w:vAlign w:val="center"/>
          </w:tcPr>
          <w:p w:rsidR="00110F9A" w:rsidRPr="00DF7B02" w:rsidRDefault="00110F9A" w:rsidP="00DA0FE0">
            <w:pPr>
              <w:jc w:val="center"/>
              <w:rPr>
                <w:b/>
                <w:sz w:val="18"/>
                <w:szCs w:val="18"/>
              </w:rPr>
            </w:pPr>
            <w:r w:rsidRPr="00DF7B02">
              <w:rPr>
                <w:b/>
                <w:sz w:val="18"/>
                <w:szCs w:val="18"/>
              </w:rPr>
              <w:t>Итого</w:t>
            </w:r>
          </w:p>
        </w:tc>
        <w:tc>
          <w:tcPr>
            <w:tcW w:w="1561" w:type="dxa"/>
            <w:vAlign w:val="center"/>
          </w:tcPr>
          <w:p w:rsidR="00110F9A" w:rsidRPr="00DF7B02" w:rsidRDefault="00110F9A" w:rsidP="00077328">
            <w:pPr>
              <w:jc w:val="center"/>
              <w:rPr>
                <w:b/>
                <w:sz w:val="18"/>
                <w:szCs w:val="18"/>
              </w:rPr>
            </w:pPr>
            <w:r w:rsidRPr="00DF7B02">
              <w:rPr>
                <w:b/>
                <w:sz w:val="18"/>
                <w:szCs w:val="18"/>
              </w:rPr>
              <w:t>2360531,8</w:t>
            </w:r>
          </w:p>
        </w:tc>
        <w:tc>
          <w:tcPr>
            <w:tcW w:w="1701" w:type="dxa"/>
            <w:vAlign w:val="center"/>
          </w:tcPr>
          <w:p w:rsidR="00110F9A" w:rsidRPr="00DF7B02" w:rsidRDefault="00110F9A" w:rsidP="00077328">
            <w:pPr>
              <w:jc w:val="center"/>
              <w:rPr>
                <w:b/>
                <w:sz w:val="18"/>
                <w:szCs w:val="18"/>
              </w:rPr>
            </w:pPr>
            <w:r w:rsidRPr="00DF7B02">
              <w:rPr>
                <w:b/>
                <w:sz w:val="18"/>
                <w:szCs w:val="18"/>
              </w:rPr>
              <w:t>1856997,8</w:t>
            </w:r>
          </w:p>
        </w:tc>
        <w:tc>
          <w:tcPr>
            <w:tcW w:w="1701" w:type="dxa"/>
            <w:vAlign w:val="center"/>
          </w:tcPr>
          <w:p w:rsidR="00110F9A" w:rsidRPr="00DF7B02" w:rsidRDefault="00110F9A" w:rsidP="00DA0FE0">
            <w:pPr>
              <w:jc w:val="center"/>
              <w:rPr>
                <w:b/>
                <w:sz w:val="18"/>
                <w:szCs w:val="18"/>
              </w:rPr>
            </w:pPr>
            <w:r w:rsidRPr="00DF7B02">
              <w:rPr>
                <w:b/>
                <w:sz w:val="18"/>
                <w:szCs w:val="18"/>
              </w:rPr>
              <w:t>-503534,0</w:t>
            </w:r>
          </w:p>
        </w:tc>
        <w:tc>
          <w:tcPr>
            <w:tcW w:w="1701" w:type="dxa"/>
            <w:vAlign w:val="center"/>
          </w:tcPr>
          <w:p w:rsidR="00110F9A" w:rsidRPr="00DF7B02" w:rsidRDefault="00110F9A" w:rsidP="00DA0FE0">
            <w:pPr>
              <w:jc w:val="center"/>
              <w:rPr>
                <w:b/>
                <w:sz w:val="18"/>
                <w:szCs w:val="18"/>
              </w:rPr>
            </w:pPr>
            <w:r w:rsidRPr="00DF7B02">
              <w:rPr>
                <w:b/>
                <w:sz w:val="18"/>
                <w:szCs w:val="18"/>
              </w:rPr>
              <w:t>-21,3%</w:t>
            </w:r>
          </w:p>
        </w:tc>
      </w:tr>
    </w:tbl>
    <w:p w:rsidR="008F2D2A" w:rsidRDefault="008F2D2A" w:rsidP="008F2D2A">
      <w:pPr>
        <w:ind w:firstLine="567"/>
        <w:jc w:val="both"/>
        <w:rPr>
          <w:sz w:val="28"/>
          <w:szCs w:val="28"/>
        </w:rPr>
      </w:pPr>
    </w:p>
    <w:p w:rsidR="00F11FF5" w:rsidRDefault="00295444" w:rsidP="00A064FE">
      <w:pPr>
        <w:ind w:firstLine="567"/>
        <w:jc w:val="both"/>
        <w:rPr>
          <w:sz w:val="28"/>
          <w:szCs w:val="28"/>
        </w:rPr>
      </w:pPr>
      <w:r>
        <w:rPr>
          <w:sz w:val="28"/>
          <w:szCs w:val="28"/>
        </w:rPr>
        <w:t>А</w:t>
      </w:r>
      <w:r w:rsidR="00DA0FE0" w:rsidRPr="00597364">
        <w:rPr>
          <w:sz w:val="28"/>
          <w:szCs w:val="28"/>
        </w:rPr>
        <w:t xml:space="preserve">нализ </w:t>
      </w:r>
      <w:r w:rsidR="00F41001">
        <w:rPr>
          <w:sz w:val="28"/>
          <w:szCs w:val="28"/>
        </w:rPr>
        <w:t>показателей, отражённых в таблице</w:t>
      </w:r>
      <w:r w:rsidR="00DA0FE0">
        <w:rPr>
          <w:sz w:val="28"/>
          <w:szCs w:val="28"/>
        </w:rPr>
        <w:t xml:space="preserve"> показывает </w:t>
      </w:r>
      <w:r w:rsidR="00110F9A">
        <w:rPr>
          <w:sz w:val="28"/>
          <w:szCs w:val="28"/>
        </w:rPr>
        <w:t>снижение</w:t>
      </w:r>
      <w:r w:rsidR="00DA0FE0" w:rsidRPr="00597364">
        <w:rPr>
          <w:sz w:val="28"/>
          <w:szCs w:val="28"/>
        </w:rPr>
        <w:t xml:space="preserve"> </w:t>
      </w:r>
      <w:r w:rsidR="00F41001">
        <w:rPr>
          <w:sz w:val="28"/>
          <w:szCs w:val="28"/>
        </w:rPr>
        <w:t>текущих расходов КГХ</w:t>
      </w:r>
      <w:r w:rsidR="00DA0FE0" w:rsidRPr="00597364">
        <w:rPr>
          <w:sz w:val="28"/>
          <w:szCs w:val="28"/>
        </w:rPr>
        <w:t xml:space="preserve"> в </w:t>
      </w:r>
      <w:r w:rsidR="00D36905">
        <w:rPr>
          <w:sz w:val="28"/>
          <w:szCs w:val="28"/>
        </w:rPr>
        <w:t>2014 году по сравнению с 2013</w:t>
      </w:r>
      <w:r w:rsidR="00DA0FE0">
        <w:rPr>
          <w:sz w:val="28"/>
          <w:szCs w:val="28"/>
        </w:rPr>
        <w:t xml:space="preserve"> г</w:t>
      </w:r>
      <w:r w:rsidR="00D36905">
        <w:rPr>
          <w:sz w:val="28"/>
          <w:szCs w:val="28"/>
        </w:rPr>
        <w:t xml:space="preserve">одом </w:t>
      </w:r>
      <w:r w:rsidR="00F41001">
        <w:rPr>
          <w:sz w:val="28"/>
          <w:szCs w:val="28"/>
        </w:rPr>
        <w:t>на</w:t>
      </w:r>
      <w:r w:rsidR="00D36905">
        <w:rPr>
          <w:sz w:val="28"/>
          <w:szCs w:val="28"/>
        </w:rPr>
        <w:t xml:space="preserve"> 503534,0</w:t>
      </w:r>
      <w:r w:rsidR="00423987">
        <w:rPr>
          <w:sz w:val="28"/>
          <w:szCs w:val="28"/>
        </w:rPr>
        <w:t xml:space="preserve"> тыс.</w:t>
      </w:r>
      <w:r w:rsidR="00D36905">
        <w:rPr>
          <w:sz w:val="28"/>
          <w:szCs w:val="28"/>
        </w:rPr>
        <w:t xml:space="preserve"> рублей (21,3</w:t>
      </w:r>
      <w:r w:rsidR="00DA0FE0">
        <w:rPr>
          <w:sz w:val="28"/>
          <w:szCs w:val="28"/>
        </w:rPr>
        <w:t>%</w:t>
      </w:r>
      <w:r w:rsidR="00F41001">
        <w:rPr>
          <w:sz w:val="28"/>
          <w:szCs w:val="28"/>
        </w:rPr>
        <w:t xml:space="preserve">). </w:t>
      </w:r>
    </w:p>
    <w:p w:rsidR="00F41001" w:rsidRDefault="00F41001" w:rsidP="00A064FE">
      <w:pPr>
        <w:ind w:firstLine="567"/>
        <w:jc w:val="both"/>
        <w:rPr>
          <w:sz w:val="28"/>
          <w:szCs w:val="28"/>
        </w:rPr>
      </w:pPr>
      <w:r>
        <w:rPr>
          <w:sz w:val="28"/>
          <w:szCs w:val="28"/>
        </w:rPr>
        <w:t>Данное изменение обусловлено:</w:t>
      </w:r>
    </w:p>
    <w:p w:rsidR="00EE0D52" w:rsidRDefault="00F41001" w:rsidP="00A064FE">
      <w:pPr>
        <w:ind w:firstLine="567"/>
        <w:jc w:val="both"/>
        <w:rPr>
          <w:sz w:val="28"/>
          <w:szCs w:val="28"/>
        </w:rPr>
      </w:pPr>
      <w:r>
        <w:rPr>
          <w:sz w:val="28"/>
          <w:szCs w:val="28"/>
        </w:rPr>
        <w:t xml:space="preserve">- </w:t>
      </w:r>
      <w:r w:rsidR="00EE0D52">
        <w:rPr>
          <w:sz w:val="28"/>
          <w:szCs w:val="28"/>
        </w:rPr>
        <w:t xml:space="preserve">уменьшением </w:t>
      </w:r>
      <w:r>
        <w:rPr>
          <w:sz w:val="28"/>
          <w:szCs w:val="28"/>
        </w:rPr>
        <w:t xml:space="preserve">расходов на 528713,5 тыс. рублей на </w:t>
      </w:r>
      <w:r w:rsidR="00EE0D52">
        <w:rPr>
          <w:sz w:val="28"/>
          <w:szCs w:val="28"/>
        </w:rPr>
        <w:t>оплат</w:t>
      </w:r>
      <w:r>
        <w:rPr>
          <w:sz w:val="28"/>
          <w:szCs w:val="28"/>
        </w:rPr>
        <w:t>у</w:t>
      </w:r>
      <w:r w:rsidR="00EE0D52">
        <w:rPr>
          <w:sz w:val="28"/>
          <w:szCs w:val="28"/>
        </w:rPr>
        <w:t xml:space="preserve"> работ, услуг</w:t>
      </w:r>
      <w:r>
        <w:rPr>
          <w:sz w:val="28"/>
          <w:szCs w:val="28"/>
        </w:rPr>
        <w:t xml:space="preserve">, </w:t>
      </w:r>
      <w:r w:rsidR="00EE0D52">
        <w:rPr>
          <w:sz w:val="28"/>
          <w:szCs w:val="28"/>
        </w:rPr>
        <w:t>безвозме</w:t>
      </w:r>
      <w:r>
        <w:rPr>
          <w:sz w:val="28"/>
          <w:szCs w:val="28"/>
        </w:rPr>
        <w:t>здных перечислений организациям и расходов по операциям с активами</w:t>
      </w:r>
      <w:r w:rsidR="007D2266">
        <w:rPr>
          <w:sz w:val="28"/>
          <w:szCs w:val="28"/>
        </w:rPr>
        <w:t>;</w:t>
      </w:r>
    </w:p>
    <w:p w:rsidR="007D2266" w:rsidRDefault="007D2266" w:rsidP="00A064FE">
      <w:pPr>
        <w:ind w:firstLine="567"/>
        <w:jc w:val="both"/>
        <w:rPr>
          <w:sz w:val="28"/>
          <w:szCs w:val="28"/>
        </w:rPr>
      </w:pPr>
      <w:r>
        <w:rPr>
          <w:sz w:val="28"/>
          <w:szCs w:val="28"/>
        </w:rPr>
        <w:t>- увеличением расходов на 25179,5 тыс. рублей на оплату труда и начислениям на выплаты по оплате труда, социальное обеспечение и прочие расходы.</w:t>
      </w:r>
    </w:p>
    <w:p w:rsidR="00EE0D52" w:rsidRDefault="007D2266" w:rsidP="007D2266">
      <w:pPr>
        <w:ind w:firstLine="567"/>
        <w:jc w:val="both"/>
        <w:rPr>
          <w:sz w:val="28"/>
          <w:szCs w:val="28"/>
        </w:rPr>
      </w:pPr>
      <w:r>
        <w:rPr>
          <w:sz w:val="28"/>
          <w:szCs w:val="28"/>
        </w:rPr>
        <w:lastRenderedPageBreak/>
        <w:t xml:space="preserve">Рост </w:t>
      </w:r>
      <w:r w:rsidR="001E2A61">
        <w:rPr>
          <w:sz w:val="28"/>
          <w:szCs w:val="28"/>
        </w:rPr>
        <w:t>начисления</w:t>
      </w:r>
      <w:r w:rsidR="004D694F">
        <w:rPr>
          <w:sz w:val="28"/>
          <w:szCs w:val="28"/>
        </w:rPr>
        <w:t xml:space="preserve"> по заработной плате</w:t>
      </w:r>
      <w:r w:rsidR="00544148">
        <w:rPr>
          <w:sz w:val="28"/>
          <w:szCs w:val="28"/>
        </w:rPr>
        <w:t xml:space="preserve"> и,</w:t>
      </w:r>
      <w:r w:rsidR="004D694F">
        <w:rPr>
          <w:sz w:val="28"/>
          <w:szCs w:val="28"/>
        </w:rPr>
        <w:t xml:space="preserve"> </w:t>
      </w:r>
      <w:r w:rsidR="00544148">
        <w:rPr>
          <w:sz w:val="28"/>
          <w:szCs w:val="28"/>
        </w:rPr>
        <w:t xml:space="preserve">как следствие, начисления на выплаты по оплате труда </w:t>
      </w:r>
      <w:r>
        <w:rPr>
          <w:sz w:val="28"/>
          <w:szCs w:val="28"/>
        </w:rPr>
        <w:t>обусловлен</w:t>
      </w:r>
      <w:r w:rsidR="00EE0D52" w:rsidRPr="006C2741">
        <w:rPr>
          <w:sz w:val="28"/>
          <w:szCs w:val="28"/>
        </w:rPr>
        <w:t xml:space="preserve"> повышением </w:t>
      </w:r>
      <w:r w:rsidR="00EE0D52">
        <w:rPr>
          <w:sz w:val="28"/>
          <w:szCs w:val="28"/>
        </w:rPr>
        <w:t>с 01.04.2014 года оплаты труда</w:t>
      </w:r>
      <w:r w:rsidR="00EE0D52" w:rsidRPr="006C2741">
        <w:rPr>
          <w:sz w:val="28"/>
          <w:szCs w:val="28"/>
        </w:rPr>
        <w:t xml:space="preserve"> по подведомственным </w:t>
      </w:r>
      <w:r w:rsidR="00EE0D52">
        <w:rPr>
          <w:sz w:val="28"/>
          <w:szCs w:val="28"/>
        </w:rPr>
        <w:t xml:space="preserve">муниципальным </w:t>
      </w:r>
      <w:r w:rsidR="00EE0D52" w:rsidRPr="006C2741">
        <w:rPr>
          <w:sz w:val="28"/>
          <w:szCs w:val="28"/>
        </w:rPr>
        <w:t>учреждениям и увеличением штатной численности КГХ на 4 человека.</w:t>
      </w:r>
    </w:p>
    <w:p w:rsidR="00657FD5" w:rsidRDefault="007D2266" w:rsidP="00956B5D">
      <w:pPr>
        <w:autoSpaceDE w:val="0"/>
        <w:autoSpaceDN w:val="0"/>
        <w:adjustRightInd w:val="0"/>
        <w:ind w:firstLine="540"/>
        <w:jc w:val="both"/>
        <w:rPr>
          <w:sz w:val="28"/>
          <w:szCs w:val="28"/>
        </w:rPr>
      </w:pPr>
      <w:proofErr w:type="gramStart"/>
      <w:r>
        <w:rPr>
          <w:sz w:val="28"/>
          <w:szCs w:val="28"/>
        </w:rPr>
        <w:t>Рост прочих</w:t>
      </w:r>
      <w:r w:rsidR="0099727B" w:rsidRPr="00D627AA">
        <w:rPr>
          <w:sz w:val="28"/>
          <w:szCs w:val="28"/>
        </w:rPr>
        <w:t xml:space="preserve"> расход</w:t>
      </w:r>
      <w:r>
        <w:rPr>
          <w:sz w:val="28"/>
          <w:szCs w:val="28"/>
        </w:rPr>
        <w:t>ов</w:t>
      </w:r>
      <w:r w:rsidR="0099727B" w:rsidRPr="00D627AA">
        <w:rPr>
          <w:sz w:val="28"/>
          <w:szCs w:val="28"/>
        </w:rPr>
        <w:t xml:space="preserve"> </w:t>
      </w:r>
      <w:r>
        <w:rPr>
          <w:sz w:val="28"/>
          <w:szCs w:val="28"/>
        </w:rPr>
        <w:t>обусловлен</w:t>
      </w:r>
      <w:r w:rsidR="00EE0D52" w:rsidRPr="00D627AA">
        <w:rPr>
          <w:sz w:val="28"/>
          <w:szCs w:val="28"/>
        </w:rPr>
        <w:t xml:space="preserve"> </w:t>
      </w:r>
      <w:r w:rsidR="00D627AA" w:rsidRPr="00D627AA">
        <w:rPr>
          <w:sz w:val="28"/>
          <w:szCs w:val="28"/>
        </w:rPr>
        <w:t>внесением изменений в п.1 ст. 6 Закон Камчатского края от 22.11.2007 № 688</w:t>
      </w:r>
      <w:r w:rsidR="00D627AA">
        <w:rPr>
          <w:sz w:val="28"/>
          <w:szCs w:val="28"/>
        </w:rPr>
        <w:t xml:space="preserve"> </w:t>
      </w:r>
      <w:r w:rsidR="002507EB">
        <w:rPr>
          <w:sz w:val="28"/>
          <w:szCs w:val="28"/>
        </w:rPr>
        <w:t>«</w:t>
      </w:r>
      <w:r w:rsidR="00D627AA" w:rsidRPr="00D627AA">
        <w:rPr>
          <w:sz w:val="28"/>
          <w:szCs w:val="28"/>
        </w:rPr>
        <w:t>О налоге на имущество организаций в Камчатском крае</w:t>
      </w:r>
      <w:r w:rsidR="002507EB">
        <w:rPr>
          <w:sz w:val="28"/>
          <w:szCs w:val="28"/>
        </w:rPr>
        <w:t>»</w:t>
      </w:r>
      <w:r w:rsidR="00D627AA" w:rsidRPr="00D627AA">
        <w:rPr>
          <w:rStyle w:val="a5"/>
          <w:sz w:val="28"/>
          <w:szCs w:val="28"/>
        </w:rPr>
        <w:footnoteReference w:id="15"/>
      </w:r>
      <w:r w:rsidR="002507EB">
        <w:rPr>
          <w:sz w:val="28"/>
          <w:szCs w:val="28"/>
        </w:rPr>
        <w:t>, устано</w:t>
      </w:r>
      <w:r w:rsidR="00DB7DB8">
        <w:rPr>
          <w:sz w:val="28"/>
          <w:szCs w:val="28"/>
        </w:rPr>
        <w:t>в</w:t>
      </w:r>
      <w:r w:rsidR="002507EB">
        <w:rPr>
          <w:sz w:val="28"/>
          <w:szCs w:val="28"/>
        </w:rPr>
        <w:t>ившем обязанность начисления</w:t>
      </w:r>
      <w:r w:rsidR="00D627AA" w:rsidRPr="00D627AA">
        <w:rPr>
          <w:sz w:val="28"/>
          <w:szCs w:val="28"/>
        </w:rPr>
        <w:t xml:space="preserve"> налога на имущество, входящ</w:t>
      </w:r>
      <w:r w:rsidR="002507EB">
        <w:rPr>
          <w:sz w:val="28"/>
          <w:szCs w:val="28"/>
        </w:rPr>
        <w:t>его</w:t>
      </w:r>
      <w:r w:rsidR="00D627AA" w:rsidRPr="00D627AA">
        <w:rPr>
          <w:sz w:val="28"/>
          <w:szCs w:val="28"/>
        </w:rPr>
        <w:t xml:space="preserve"> в муниципальную казну и принадлежащ</w:t>
      </w:r>
      <w:r w:rsidR="002507EB">
        <w:rPr>
          <w:sz w:val="28"/>
          <w:szCs w:val="28"/>
        </w:rPr>
        <w:t>его</w:t>
      </w:r>
      <w:r w:rsidR="00D627AA" w:rsidRPr="00D627AA">
        <w:rPr>
          <w:sz w:val="28"/>
          <w:szCs w:val="28"/>
        </w:rPr>
        <w:t xml:space="preserve"> на праве оперативного управления органам местного самоуправления муниципальных образ</w:t>
      </w:r>
      <w:r w:rsidR="002507EB">
        <w:rPr>
          <w:sz w:val="28"/>
          <w:szCs w:val="28"/>
        </w:rPr>
        <w:t>ований в Камчатском крае, а также увеличение</w:t>
      </w:r>
      <w:r w:rsidR="00264F20">
        <w:rPr>
          <w:sz w:val="28"/>
          <w:szCs w:val="28"/>
        </w:rPr>
        <w:t>м</w:t>
      </w:r>
      <w:r w:rsidR="00D627AA" w:rsidRPr="00D627AA">
        <w:rPr>
          <w:sz w:val="28"/>
          <w:szCs w:val="28"/>
        </w:rPr>
        <w:t xml:space="preserve"> кадастровой стоимости земельных участков, н</w:t>
      </w:r>
      <w:r w:rsidR="00DB7DB8">
        <w:rPr>
          <w:sz w:val="28"/>
          <w:szCs w:val="28"/>
        </w:rPr>
        <w:t>а основании которой рассчитывал</w:t>
      </w:r>
      <w:r w:rsidR="00D627AA" w:rsidRPr="00D627AA">
        <w:rPr>
          <w:sz w:val="28"/>
          <w:szCs w:val="28"/>
        </w:rPr>
        <w:t>ся</w:t>
      </w:r>
      <w:proofErr w:type="gramEnd"/>
      <w:r w:rsidR="00D627AA" w:rsidRPr="00D627AA">
        <w:rPr>
          <w:sz w:val="28"/>
          <w:szCs w:val="28"/>
        </w:rPr>
        <w:t xml:space="preserve"> налог на</w:t>
      </w:r>
      <w:r w:rsidR="00DB7DB8">
        <w:rPr>
          <w:sz w:val="28"/>
          <w:szCs w:val="28"/>
        </w:rPr>
        <w:t xml:space="preserve"> </w:t>
      </w:r>
      <w:r w:rsidR="00D627AA" w:rsidRPr="00D627AA">
        <w:rPr>
          <w:sz w:val="28"/>
          <w:szCs w:val="28"/>
        </w:rPr>
        <w:t>землю.</w:t>
      </w:r>
    </w:p>
    <w:p w:rsidR="00956B5D" w:rsidRDefault="00956B5D" w:rsidP="00956B5D">
      <w:pPr>
        <w:autoSpaceDE w:val="0"/>
        <w:autoSpaceDN w:val="0"/>
        <w:adjustRightInd w:val="0"/>
        <w:ind w:firstLine="540"/>
        <w:jc w:val="both"/>
        <w:rPr>
          <w:sz w:val="28"/>
          <w:szCs w:val="28"/>
        </w:rPr>
      </w:pPr>
    </w:p>
    <w:p w:rsidR="00206E77" w:rsidRDefault="008F2D2A" w:rsidP="00FF7141">
      <w:pPr>
        <w:ind w:firstLine="567"/>
        <w:jc w:val="both"/>
        <w:rPr>
          <w:sz w:val="28"/>
          <w:szCs w:val="28"/>
        </w:rPr>
      </w:pPr>
      <w:r w:rsidRPr="00930DB7">
        <w:rPr>
          <w:sz w:val="28"/>
          <w:szCs w:val="28"/>
        </w:rPr>
        <w:t>А</w:t>
      </w:r>
      <w:r w:rsidR="00295444" w:rsidRPr="00930DB7">
        <w:rPr>
          <w:sz w:val="28"/>
          <w:szCs w:val="28"/>
        </w:rPr>
        <w:t>нализ основных пока</w:t>
      </w:r>
      <w:r w:rsidR="00C31C10" w:rsidRPr="00930DB7">
        <w:rPr>
          <w:sz w:val="28"/>
          <w:szCs w:val="28"/>
        </w:rPr>
        <w:t>зателей</w:t>
      </w:r>
      <w:r w:rsidRPr="00930DB7">
        <w:rPr>
          <w:sz w:val="28"/>
          <w:szCs w:val="28"/>
        </w:rPr>
        <w:t xml:space="preserve"> деятельности КГХ за 2014</w:t>
      </w:r>
      <w:r w:rsidR="00C81434" w:rsidRPr="00930DB7">
        <w:rPr>
          <w:sz w:val="28"/>
          <w:szCs w:val="28"/>
        </w:rPr>
        <w:t xml:space="preserve"> год показал, что </w:t>
      </w:r>
      <w:r w:rsidR="00DA406F" w:rsidRPr="00930DB7">
        <w:rPr>
          <w:sz w:val="28"/>
          <w:szCs w:val="28"/>
        </w:rPr>
        <w:t xml:space="preserve">превышение </w:t>
      </w:r>
      <w:r w:rsidR="00930DB7" w:rsidRPr="00930DB7">
        <w:rPr>
          <w:sz w:val="28"/>
          <w:szCs w:val="28"/>
        </w:rPr>
        <w:t>кассовых</w:t>
      </w:r>
      <w:r w:rsidR="00DA406F" w:rsidRPr="00930DB7">
        <w:rPr>
          <w:sz w:val="28"/>
          <w:szCs w:val="28"/>
        </w:rPr>
        <w:t xml:space="preserve"> расходов</w:t>
      </w:r>
      <w:r w:rsidR="0099727B" w:rsidRPr="00930DB7">
        <w:rPr>
          <w:sz w:val="28"/>
          <w:szCs w:val="28"/>
        </w:rPr>
        <w:t xml:space="preserve"> (2092164,3 тыс. рублей)</w:t>
      </w:r>
      <w:r w:rsidR="00DA406F" w:rsidRPr="00930DB7">
        <w:rPr>
          <w:sz w:val="28"/>
          <w:szCs w:val="28"/>
        </w:rPr>
        <w:t xml:space="preserve"> </w:t>
      </w:r>
      <w:r w:rsidR="0099727B" w:rsidRPr="00930DB7">
        <w:rPr>
          <w:sz w:val="28"/>
          <w:szCs w:val="28"/>
        </w:rPr>
        <w:t xml:space="preserve">над </w:t>
      </w:r>
      <w:r w:rsidR="00930DB7" w:rsidRPr="00930DB7">
        <w:rPr>
          <w:sz w:val="28"/>
          <w:szCs w:val="28"/>
        </w:rPr>
        <w:t>текущими</w:t>
      </w:r>
      <w:r w:rsidR="00DA406F" w:rsidRPr="00930DB7">
        <w:rPr>
          <w:sz w:val="28"/>
          <w:szCs w:val="28"/>
        </w:rPr>
        <w:t xml:space="preserve"> расходами</w:t>
      </w:r>
      <w:r w:rsidR="0099727B" w:rsidRPr="00930DB7">
        <w:rPr>
          <w:sz w:val="28"/>
          <w:szCs w:val="28"/>
        </w:rPr>
        <w:t xml:space="preserve"> (1856997,8 тыс. р</w:t>
      </w:r>
      <w:r w:rsidR="00C81434" w:rsidRPr="00930DB7">
        <w:rPr>
          <w:sz w:val="28"/>
          <w:szCs w:val="28"/>
        </w:rPr>
        <w:t>ублей) составляет</w:t>
      </w:r>
      <w:r w:rsidR="0099727B" w:rsidRPr="00930DB7">
        <w:rPr>
          <w:sz w:val="28"/>
          <w:szCs w:val="28"/>
        </w:rPr>
        <w:t xml:space="preserve"> 235166,5 тыс. рублей (11,2%)</w:t>
      </w:r>
      <w:r w:rsidR="00295444" w:rsidRPr="00930DB7">
        <w:rPr>
          <w:sz w:val="28"/>
          <w:szCs w:val="28"/>
        </w:rPr>
        <w:t xml:space="preserve">, что обусловлено </w:t>
      </w:r>
      <w:r w:rsidR="00EE0D52">
        <w:rPr>
          <w:sz w:val="28"/>
          <w:szCs w:val="28"/>
        </w:rPr>
        <w:t>наличием дебиторской и кредиторской задолженностей</w:t>
      </w:r>
      <w:r w:rsidR="007D2266">
        <w:rPr>
          <w:sz w:val="28"/>
          <w:szCs w:val="28"/>
        </w:rPr>
        <w:t xml:space="preserve"> на начало и </w:t>
      </w:r>
      <w:proofErr w:type="gramStart"/>
      <w:r w:rsidR="007D2266">
        <w:rPr>
          <w:sz w:val="28"/>
          <w:szCs w:val="28"/>
        </w:rPr>
        <w:t>на конец</w:t>
      </w:r>
      <w:proofErr w:type="gramEnd"/>
      <w:r w:rsidR="007D2266">
        <w:rPr>
          <w:sz w:val="28"/>
          <w:szCs w:val="28"/>
        </w:rPr>
        <w:t xml:space="preserve"> 2014 года, как уже отмечалось выше.</w:t>
      </w:r>
      <w:r w:rsidR="00EE0D52">
        <w:rPr>
          <w:sz w:val="28"/>
          <w:szCs w:val="28"/>
        </w:rPr>
        <w:t xml:space="preserve"> </w:t>
      </w:r>
    </w:p>
    <w:p w:rsidR="00850B75" w:rsidRPr="00240E6B" w:rsidRDefault="00850B75" w:rsidP="00850B75">
      <w:pPr>
        <w:autoSpaceDE w:val="0"/>
        <w:autoSpaceDN w:val="0"/>
        <w:adjustRightInd w:val="0"/>
        <w:ind w:firstLine="567"/>
        <w:jc w:val="both"/>
        <w:rPr>
          <w:sz w:val="28"/>
          <w:szCs w:val="28"/>
        </w:rPr>
      </w:pPr>
      <w:r w:rsidRPr="00240E6B">
        <w:rPr>
          <w:sz w:val="28"/>
          <w:szCs w:val="28"/>
        </w:rPr>
        <w:t>Отклонения между фактическими и кассовыми расходами обусловлены изменениями на конец года по сравнению с его началом следующих показателей:</w:t>
      </w:r>
    </w:p>
    <w:p w:rsidR="00850B75" w:rsidRPr="00240E6B" w:rsidRDefault="00850B75" w:rsidP="00850B75">
      <w:pPr>
        <w:autoSpaceDE w:val="0"/>
        <w:autoSpaceDN w:val="0"/>
        <w:adjustRightInd w:val="0"/>
        <w:ind w:firstLine="567"/>
        <w:jc w:val="both"/>
        <w:rPr>
          <w:sz w:val="28"/>
          <w:szCs w:val="28"/>
        </w:rPr>
      </w:pPr>
      <w:r w:rsidRPr="00240E6B">
        <w:rPr>
          <w:sz w:val="28"/>
          <w:szCs w:val="28"/>
        </w:rPr>
        <w:t>- дебиторской задолженности;</w:t>
      </w:r>
    </w:p>
    <w:p w:rsidR="00850B75" w:rsidRPr="00240E6B" w:rsidRDefault="00850B75" w:rsidP="00850B75">
      <w:pPr>
        <w:autoSpaceDE w:val="0"/>
        <w:autoSpaceDN w:val="0"/>
        <w:adjustRightInd w:val="0"/>
        <w:ind w:firstLine="567"/>
        <w:jc w:val="both"/>
        <w:rPr>
          <w:sz w:val="28"/>
          <w:szCs w:val="28"/>
        </w:rPr>
      </w:pPr>
      <w:r w:rsidRPr="00240E6B">
        <w:rPr>
          <w:sz w:val="28"/>
          <w:szCs w:val="28"/>
        </w:rPr>
        <w:t>- кредиторской задолженности;</w:t>
      </w:r>
    </w:p>
    <w:p w:rsidR="00850B75" w:rsidRPr="00240E6B" w:rsidRDefault="00850B75" w:rsidP="00850B75">
      <w:pPr>
        <w:autoSpaceDE w:val="0"/>
        <w:autoSpaceDN w:val="0"/>
        <w:adjustRightInd w:val="0"/>
        <w:ind w:firstLine="567"/>
        <w:jc w:val="both"/>
        <w:rPr>
          <w:sz w:val="28"/>
          <w:szCs w:val="28"/>
        </w:rPr>
      </w:pPr>
      <w:r w:rsidRPr="00240E6B">
        <w:rPr>
          <w:sz w:val="28"/>
          <w:szCs w:val="28"/>
        </w:rPr>
        <w:t>- остатков по основным средствам и материальным запасам;</w:t>
      </w:r>
    </w:p>
    <w:p w:rsidR="00206E77" w:rsidRDefault="00850B75" w:rsidP="00FF7141">
      <w:pPr>
        <w:autoSpaceDE w:val="0"/>
        <w:autoSpaceDN w:val="0"/>
        <w:adjustRightInd w:val="0"/>
        <w:ind w:firstLine="567"/>
        <w:jc w:val="both"/>
        <w:rPr>
          <w:sz w:val="28"/>
          <w:szCs w:val="28"/>
        </w:rPr>
      </w:pPr>
      <w:r w:rsidRPr="00B71785">
        <w:rPr>
          <w:sz w:val="28"/>
          <w:szCs w:val="28"/>
        </w:rPr>
        <w:t xml:space="preserve">- </w:t>
      </w:r>
      <w:r w:rsidR="0000783A" w:rsidRPr="00B71785">
        <w:rPr>
          <w:sz w:val="28"/>
          <w:szCs w:val="28"/>
        </w:rPr>
        <w:t>оплатой работ, услуг</w:t>
      </w:r>
      <w:r w:rsidRPr="00B71785">
        <w:rPr>
          <w:sz w:val="28"/>
          <w:szCs w:val="28"/>
        </w:rPr>
        <w:t>.</w:t>
      </w:r>
    </w:p>
    <w:p w:rsidR="00850B75" w:rsidRPr="00652DE1" w:rsidRDefault="00850B75" w:rsidP="00850B75">
      <w:pPr>
        <w:spacing w:before="40"/>
        <w:ind w:firstLine="567"/>
        <w:jc w:val="both"/>
        <w:rPr>
          <w:sz w:val="28"/>
          <w:szCs w:val="28"/>
        </w:rPr>
      </w:pPr>
      <w:r w:rsidRPr="00240E6B">
        <w:rPr>
          <w:sz w:val="28"/>
          <w:szCs w:val="28"/>
        </w:rPr>
        <w:t>Более подробный анализ фактических и кассовых расходов в разрезе разделов, подразделов представлен в таблице ниже.</w:t>
      </w:r>
    </w:p>
    <w:p w:rsidR="00850B75" w:rsidRPr="007D2266" w:rsidRDefault="00850B75" w:rsidP="00850B75">
      <w:pPr>
        <w:ind w:firstLine="567"/>
        <w:jc w:val="right"/>
        <w:rPr>
          <w:i/>
          <w:sz w:val="18"/>
          <w:szCs w:val="18"/>
        </w:rPr>
      </w:pPr>
      <w:r w:rsidRPr="007D2266">
        <w:rPr>
          <w:i/>
          <w:sz w:val="18"/>
          <w:szCs w:val="18"/>
        </w:rPr>
        <w:t>(тыс. рублей)</w:t>
      </w:r>
    </w:p>
    <w:tbl>
      <w:tblPr>
        <w:tblW w:w="4944" w:type="pct"/>
        <w:tblLayout w:type="fixed"/>
        <w:tblLook w:val="04A0"/>
      </w:tblPr>
      <w:tblGrid>
        <w:gridCol w:w="759"/>
        <w:gridCol w:w="4030"/>
        <w:gridCol w:w="1130"/>
        <w:gridCol w:w="1257"/>
        <w:gridCol w:w="1222"/>
        <w:gridCol w:w="1345"/>
      </w:tblGrid>
      <w:tr w:rsidR="00850B75" w:rsidRPr="00652DE1" w:rsidTr="005864FA">
        <w:trPr>
          <w:trHeight w:val="238"/>
        </w:trPr>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0B75" w:rsidRPr="00DF7B02" w:rsidRDefault="00850B75" w:rsidP="005D635C">
            <w:pPr>
              <w:ind w:left="-142" w:right="-142" w:hanging="142"/>
              <w:jc w:val="center"/>
              <w:rPr>
                <w:b/>
                <w:color w:val="000000"/>
                <w:sz w:val="18"/>
                <w:szCs w:val="18"/>
              </w:rPr>
            </w:pPr>
            <w:r w:rsidRPr="00DF7B02">
              <w:rPr>
                <w:b/>
                <w:color w:val="000000"/>
                <w:sz w:val="18"/>
                <w:szCs w:val="18"/>
              </w:rPr>
              <w:t>КОСГУ</w:t>
            </w:r>
          </w:p>
        </w:tc>
        <w:tc>
          <w:tcPr>
            <w:tcW w:w="2068" w:type="pct"/>
            <w:tcBorders>
              <w:top w:val="single" w:sz="4" w:space="0" w:color="auto"/>
              <w:left w:val="nil"/>
              <w:bottom w:val="single" w:sz="4" w:space="0" w:color="auto"/>
              <w:right w:val="single" w:sz="4" w:space="0" w:color="auto"/>
            </w:tcBorders>
            <w:shd w:val="clear" w:color="auto" w:fill="auto"/>
            <w:vAlign w:val="center"/>
            <w:hideMark/>
          </w:tcPr>
          <w:p w:rsidR="00850B75" w:rsidRPr="00DF7B02" w:rsidRDefault="00850B75" w:rsidP="005D635C">
            <w:pPr>
              <w:jc w:val="center"/>
              <w:rPr>
                <w:b/>
                <w:color w:val="000000"/>
                <w:sz w:val="18"/>
                <w:szCs w:val="18"/>
              </w:rPr>
            </w:pPr>
            <w:r w:rsidRPr="00DF7B02">
              <w:rPr>
                <w:b/>
                <w:color w:val="000000"/>
                <w:sz w:val="18"/>
                <w:szCs w:val="18"/>
              </w:rPr>
              <w:t>Наименование показателя</w:t>
            </w:r>
          </w:p>
        </w:tc>
        <w:tc>
          <w:tcPr>
            <w:tcW w:w="580" w:type="pct"/>
            <w:tcBorders>
              <w:top w:val="single" w:sz="4" w:space="0" w:color="auto"/>
              <w:left w:val="nil"/>
              <w:bottom w:val="single" w:sz="4" w:space="0" w:color="auto"/>
              <w:right w:val="single" w:sz="4" w:space="0" w:color="auto"/>
            </w:tcBorders>
            <w:shd w:val="clear" w:color="auto" w:fill="auto"/>
            <w:vAlign w:val="center"/>
            <w:hideMark/>
          </w:tcPr>
          <w:p w:rsidR="00850B75" w:rsidRPr="00DF7B02" w:rsidRDefault="00850B75" w:rsidP="005D635C">
            <w:pPr>
              <w:jc w:val="center"/>
              <w:rPr>
                <w:b/>
                <w:color w:val="000000"/>
                <w:sz w:val="18"/>
                <w:szCs w:val="18"/>
              </w:rPr>
            </w:pPr>
            <w:r w:rsidRPr="00DF7B02">
              <w:rPr>
                <w:b/>
                <w:color w:val="000000"/>
                <w:sz w:val="18"/>
                <w:szCs w:val="18"/>
              </w:rPr>
              <w:t>Утверждено ЛБО</w:t>
            </w:r>
          </w:p>
        </w:tc>
        <w:tc>
          <w:tcPr>
            <w:tcW w:w="645" w:type="pct"/>
            <w:tcBorders>
              <w:top w:val="single" w:sz="4" w:space="0" w:color="auto"/>
              <w:left w:val="nil"/>
              <w:bottom w:val="single" w:sz="4" w:space="0" w:color="auto"/>
              <w:right w:val="single" w:sz="4" w:space="0" w:color="auto"/>
            </w:tcBorders>
            <w:shd w:val="clear" w:color="auto" w:fill="auto"/>
            <w:vAlign w:val="center"/>
            <w:hideMark/>
          </w:tcPr>
          <w:p w:rsidR="00850B75" w:rsidRPr="00DF7B02" w:rsidRDefault="00850B75" w:rsidP="005D635C">
            <w:pPr>
              <w:jc w:val="center"/>
              <w:rPr>
                <w:b/>
                <w:color w:val="000000"/>
                <w:sz w:val="18"/>
                <w:szCs w:val="18"/>
              </w:rPr>
            </w:pPr>
            <w:r w:rsidRPr="00DF7B02">
              <w:rPr>
                <w:b/>
                <w:color w:val="000000"/>
                <w:sz w:val="18"/>
                <w:szCs w:val="18"/>
              </w:rPr>
              <w:t>Согласно ф. 0503121</w:t>
            </w:r>
          </w:p>
        </w:tc>
        <w:tc>
          <w:tcPr>
            <w:tcW w:w="627" w:type="pct"/>
            <w:tcBorders>
              <w:top w:val="single" w:sz="4" w:space="0" w:color="auto"/>
              <w:left w:val="nil"/>
              <w:bottom w:val="single" w:sz="4" w:space="0" w:color="auto"/>
              <w:right w:val="single" w:sz="4" w:space="0" w:color="auto"/>
            </w:tcBorders>
            <w:shd w:val="clear" w:color="auto" w:fill="auto"/>
            <w:vAlign w:val="center"/>
            <w:hideMark/>
          </w:tcPr>
          <w:p w:rsidR="00850B75" w:rsidRPr="00DF7B02" w:rsidRDefault="00850B75" w:rsidP="005D635C">
            <w:pPr>
              <w:jc w:val="center"/>
              <w:rPr>
                <w:b/>
                <w:color w:val="000000"/>
                <w:sz w:val="18"/>
                <w:szCs w:val="18"/>
              </w:rPr>
            </w:pPr>
            <w:r w:rsidRPr="00DF7B02">
              <w:rPr>
                <w:b/>
                <w:color w:val="000000"/>
                <w:sz w:val="18"/>
                <w:szCs w:val="18"/>
              </w:rPr>
              <w:t>Согласно ф. 0503127</w:t>
            </w:r>
          </w:p>
        </w:tc>
        <w:tc>
          <w:tcPr>
            <w:tcW w:w="690" w:type="pct"/>
            <w:tcBorders>
              <w:top w:val="single" w:sz="4" w:space="0" w:color="auto"/>
              <w:left w:val="nil"/>
              <w:bottom w:val="single" w:sz="4" w:space="0" w:color="auto"/>
              <w:right w:val="single" w:sz="4" w:space="0" w:color="auto"/>
            </w:tcBorders>
            <w:shd w:val="clear" w:color="auto" w:fill="auto"/>
            <w:vAlign w:val="center"/>
            <w:hideMark/>
          </w:tcPr>
          <w:p w:rsidR="00850B75" w:rsidRPr="00DF7B02" w:rsidRDefault="00850B75" w:rsidP="005D635C">
            <w:pPr>
              <w:jc w:val="center"/>
              <w:rPr>
                <w:b/>
                <w:color w:val="000000"/>
                <w:sz w:val="18"/>
                <w:szCs w:val="18"/>
              </w:rPr>
            </w:pPr>
            <w:r w:rsidRPr="00DF7B02">
              <w:rPr>
                <w:b/>
                <w:color w:val="000000"/>
                <w:sz w:val="18"/>
                <w:szCs w:val="18"/>
              </w:rPr>
              <w:t>Отклонения (гр.5-4)</w:t>
            </w:r>
          </w:p>
        </w:tc>
      </w:tr>
      <w:tr w:rsidR="00850B75" w:rsidRPr="00652DE1" w:rsidTr="005864FA">
        <w:trPr>
          <w:trHeight w:val="238"/>
        </w:trPr>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0B75" w:rsidRPr="008A2DC5" w:rsidRDefault="00850B75" w:rsidP="005D635C">
            <w:pPr>
              <w:ind w:left="-142" w:right="-142" w:hanging="142"/>
              <w:jc w:val="center"/>
              <w:rPr>
                <w:i/>
                <w:color w:val="000000"/>
                <w:sz w:val="18"/>
                <w:szCs w:val="18"/>
              </w:rPr>
            </w:pPr>
            <w:r w:rsidRPr="008A2DC5">
              <w:rPr>
                <w:i/>
                <w:color w:val="000000"/>
                <w:sz w:val="18"/>
                <w:szCs w:val="18"/>
              </w:rPr>
              <w:t>1</w:t>
            </w:r>
          </w:p>
        </w:tc>
        <w:tc>
          <w:tcPr>
            <w:tcW w:w="2068" w:type="pct"/>
            <w:tcBorders>
              <w:top w:val="single" w:sz="4" w:space="0" w:color="auto"/>
              <w:left w:val="nil"/>
              <w:bottom w:val="single" w:sz="4" w:space="0" w:color="auto"/>
              <w:right w:val="single" w:sz="4" w:space="0" w:color="auto"/>
            </w:tcBorders>
            <w:shd w:val="clear" w:color="auto" w:fill="auto"/>
            <w:vAlign w:val="center"/>
            <w:hideMark/>
          </w:tcPr>
          <w:p w:rsidR="00850B75" w:rsidRPr="008A2DC5" w:rsidRDefault="00850B75" w:rsidP="005D635C">
            <w:pPr>
              <w:jc w:val="center"/>
              <w:rPr>
                <w:i/>
                <w:color w:val="000000"/>
                <w:sz w:val="18"/>
                <w:szCs w:val="18"/>
              </w:rPr>
            </w:pPr>
            <w:r w:rsidRPr="008A2DC5">
              <w:rPr>
                <w:i/>
                <w:color w:val="000000"/>
                <w:sz w:val="18"/>
                <w:szCs w:val="18"/>
              </w:rPr>
              <w:t>2</w:t>
            </w:r>
          </w:p>
        </w:tc>
        <w:tc>
          <w:tcPr>
            <w:tcW w:w="580" w:type="pct"/>
            <w:tcBorders>
              <w:top w:val="single" w:sz="4" w:space="0" w:color="auto"/>
              <w:left w:val="nil"/>
              <w:bottom w:val="single" w:sz="4" w:space="0" w:color="auto"/>
              <w:right w:val="single" w:sz="4" w:space="0" w:color="auto"/>
            </w:tcBorders>
            <w:shd w:val="clear" w:color="auto" w:fill="auto"/>
            <w:vAlign w:val="center"/>
            <w:hideMark/>
          </w:tcPr>
          <w:p w:rsidR="00850B75" w:rsidRPr="008A2DC5" w:rsidRDefault="00850B75" w:rsidP="005D635C">
            <w:pPr>
              <w:jc w:val="center"/>
              <w:rPr>
                <w:i/>
                <w:color w:val="000000"/>
                <w:sz w:val="18"/>
                <w:szCs w:val="18"/>
              </w:rPr>
            </w:pPr>
            <w:r w:rsidRPr="008A2DC5">
              <w:rPr>
                <w:i/>
                <w:color w:val="000000"/>
                <w:sz w:val="18"/>
                <w:szCs w:val="18"/>
              </w:rPr>
              <w:t>3</w:t>
            </w:r>
          </w:p>
        </w:tc>
        <w:tc>
          <w:tcPr>
            <w:tcW w:w="645" w:type="pct"/>
            <w:tcBorders>
              <w:top w:val="single" w:sz="4" w:space="0" w:color="auto"/>
              <w:left w:val="nil"/>
              <w:bottom w:val="single" w:sz="4" w:space="0" w:color="auto"/>
              <w:right w:val="single" w:sz="4" w:space="0" w:color="auto"/>
            </w:tcBorders>
            <w:shd w:val="clear" w:color="auto" w:fill="auto"/>
            <w:vAlign w:val="center"/>
            <w:hideMark/>
          </w:tcPr>
          <w:p w:rsidR="00850B75" w:rsidRPr="008A2DC5" w:rsidRDefault="00850B75" w:rsidP="005D635C">
            <w:pPr>
              <w:jc w:val="center"/>
              <w:rPr>
                <w:i/>
                <w:color w:val="000000"/>
                <w:sz w:val="18"/>
                <w:szCs w:val="18"/>
              </w:rPr>
            </w:pPr>
            <w:r w:rsidRPr="008A2DC5">
              <w:rPr>
                <w:i/>
                <w:color w:val="000000"/>
                <w:sz w:val="18"/>
                <w:szCs w:val="18"/>
              </w:rPr>
              <w:t>4</w:t>
            </w:r>
          </w:p>
        </w:tc>
        <w:tc>
          <w:tcPr>
            <w:tcW w:w="627" w:type="pct"/>
            <w:tcBorders>
              <w:top w:val="single" w:sz="4" w:space="0" w:color="auto"/>
              <w:left w:val="nil"/>
              <w:bottom w:val="single" w:sz="4" w:space="0" w:color="auto"/>
              <w:right w:val="single" w:sz="4" w:space="0" w:color="auto"/>
            </w:tcBorders>
            <w:shd w:val="clear" w:color="auto" w:fill="auto"/>
            <w:vAlign w:val="center"/>
            <w:hideMark/>
          </w:tcPr>
          <w:p w:rsidR="00850B75" w:rsidRPr="008A2DC5" w:rsidRDefault="00850B75" w:rsidP="005D635C">
            <w:pPr>
              <w:jc w:val="center"/>
              <w:rPr>
                <w:i/>
                <w:color w:val="000000"/>
                <w:sz w:val="18"/>
                <w:szCs w:val="18"/>
              </w:rPr>
            </w:pPr>
            <w:r w:rsidRPr="008A2DC5">
              <w:rPr>
                <w:i/>
                <w:color w:val="000000"/>
                <w:sz w:val="18"/>
                <w:szCs w:val="18"/>
              </w:rPr>
              <w:t>5</w:t>
            </w:r>
          </w:p>
        </w:tc>
        <w:tc>
          <w:tcPr>
            <w:tcW w:w="690" w:type="pct"/>
            <w:tcBorders>
              <w:top w:val="single" w:sz="4" w:space="0" w:color="auto"/>
              <w:left w:val="nil"/>
              <w:bottom w:val="single" w:sz="4" w:space="0" w:color="auto"/>
              <w:right w:val="single" w:sz="4" w:space="0" w:color="auto"/>
            </w:tcBorders>
            <w:shd w:val="clear" w:color="auto" w:fill="auto"/>
            <w:vAlign w:val="center"/>
            <w:hideMark/>
          </w:tcPr>
          <w:p w:rsidR="00850B75" w:rsidRPr="008A2DC5" w:rsidRDefault="00850B75" w:rsidP="005D635C">
            <w:pPr>
              <w:jc w:val="center"/>
              <w:rPr>
                <w:i/>
                <w:color w:val="000000"/>
                <w:sz w:val="18"/>
                <w:szCs w:val="18"/>
              </w:rPr>
            </w:pPr>
            <w:r w:rsidRPr="008A2DC5">
              <w:rPr>
                <w:i/>
                <w:color w:val="000000"/>
                <w:sz w:val="18"/>
                <w:szCs w:val="18"/>
              </w:rPr>
              <w:t>6</w:t>
            </w:r>
          </w:p>
        </w:tc>
      </w:tr>
      <w:tr w:rsidR="00850B75" w:rsidRPr="005C581A" w:rsidTr="005864FA">
        <w:trPr>
          <w:trHeight w:val="501"/>
        </w:trPr>
        <w:tc>
          <w:tcPr>
            <w:tcW w:w="390" w:type="pct"/>
            <w:tcBorders>
              <w:top w:val="nil"/>
              <w:left w:val="single" w:sz="4" w:space="0" w:color="auto"/>
              <w:bottom w:val="single" w:sz="4" w:space="0" w:color="auto"/>
              <w:right w:val="single" w:sz="4" w:space="0" w:color="auto"/>
            </w:tcBorders>
            <w:shd w:val="clear" w:color="000000" w:fill="D8D8D8"/>
            <w:noWrap/>
            <w:vAlign w:val="center"/>
            <w:hideMark/>
          </w:tcPr>
          <w:p w:rsidR="00850B75" w:rsidRPr="005C581A" w:rsidRDefault="00850B75" w:rsidP="005D635C">
            <w:pPr>
              <w:jc w:val="center"/>
              <w:rPr>
                <w:b/>
                <w:bCs/>
                <w:color w:val="000000"/>
                <w:sz w:val="18"/>
                <w:szCs w:val="18"/>
              </w:rPr>
            </w:pPr>
            <w:r w:rsidRPr="005C581A">
              <w:rPr>
                <w:b/>
                <w:bCs/>
                <w:color w:val="000000"/>
                <w:sz w:val="18"/>
                <w:szCs w:val="18"/>
              </w:rPr>
              <w:t>210</w:t>
            </w:r>
          </w:p>
        </w:tc>
        <w:tc>
          <w:tcPr>
            <w:tcW w:w="2068" w:type="pct"/>
            <w:tcBorders>
              <w:top w:val="nil"/>
              <w:left w:val="nil"/>
              <w:bottom w:val="single" w:sz="4" w:space="0" w:color="auto"/>
              <w:right w:val="single" w:sz="4" w:space="0" w:color="auto"/>
            </w:tcBorders>
            <w:shd w:val="clear" w:color="000000" w:fill="D8D8D8"/>
            <w:noWrap/>
            <w:vAlign w:val="bottom"/>
            <w:hideMark/>
          </w:tcPr>
          <w:p w:rsidR="00850B75" w:rsidRPr="005C581A" w:rsidRDefault="00850B75" w:rsidP="005D635C">
            <w:pPr>
              <w:rPr>
                <w:b/>
                <w:bCs/>
                <w:color w:val="000000"/>
                <w:sz w:val="18"/>
                <w:szCs w:val="18"/>
              </w:rPr>
            </w:pPr>
            <w:r w:rsidRPr="005C581A">
              <w:rPr>
                <w:b/>
                <w:bCs/>
                <w:color w:val="000000"/>
                <w:sz w:val="18"/>
                <w:szCs w:val="18"/>
              </w:rPr>
              <w:t>Оплата труда и начисления на выплаты по оплате труда</w:t>
            </w:r>
          </w:p>
        </w:tc>
        <w:tc>
          <w:tcPr>
            <w:tcW w:w="580" w:type="pct"/>
            <w:tcBorders>
              <w:top w:val="nil"/>
              <w:left w:val="nil"/>
              <w:bottom w:val="single" w:sz="4" w:space="0" w:color="auto"/>
              <w:right w:val="single" w:sz="4" w:space="0" w:color="auto"/>
            </w:tcBorders>
            <w:shd w:val="clear" w:color="000000" w:fill="D8D8D8"/>
            <w:noWrap/>
            <w:vAlign w:val="bottom"/>
            <w:hideMark/>
          </w:tcPr>
          <w:p w:rsidR="00850B75" w:rsidRPr="005C581A" w:rsidRDefault="00ED63A4" w:rsidP="005D635C">
            <w:pPr>
              <w:jc w:val="center"/>
              <w:rPr>
                <w:b/>
                <w:bCs/>
                <w:color w:val="000000"/>
                <w:sz w:val="18"/>
                <w:szCs w:val="18"/>
              </w:rPr>
            </w:pPr>
            <w:r w:rsidRPr="005C581A">
              <w:rPr>
                <w:b/>
                <w:bCs/>
                <w:color w:val="000000"/>
                <w:sz w:val="18"/>
                <w:szCs w:val="18"/>
              </w:rPr>
              <w:t>101273,5</w:t>
            </w:r>
          </w:p>
        </w:tc>
        <w:tc>
          <w:tcPr>
            <w:tcW w:w="645" w:type="pct"/>
            <w:tcBorders>
              <w:top w:val="nil"/>
              <w:left w:val="nil"/>
              <w:bottom w:val="single" w:sz="4" w:space="0" w:color="auto"/>
              <w:right w:val="single" w:sz="4" w:space="0" w:color="auto"/>
            </w:tcBorders>
            <w:shd w:val="clear" w:color="000000" w:fill="D8D8D8"/>
            <w:noWrap/>
            <w:vAlign w:val="bottom"/>
            <w:hideMark/>
          </w:tcPr>
          <w:p w:rsidR="00850B75" w:rsidRPr="005C581A" w:rsidRDefault="00C4138C" w:rsidP="005D635C">
            <w:pPr>
              <w:jc w:val="center"/>
              <w:rPr>
                <w:b/>
                <w:bCs/>
                <w:color w:val="000000"/>
                <w:sz w:val="18"/>
                <w:szCs w:val="18"/>
              </w:rPr>
            </w:pPr>
            <w:r w:rsidRPr="005C581A">
              <w:rPr>
                <w:b/>
                <w:bCs/>
                <w:color w:val="000000"/>
                <w:sz w:val="18"/>
                <w:szCs w:val="18"/>
              </w:rPr>
              <w:t>100953,</w:t>
            </w:r>
            <w:r w:rsidR="00BA0595" w:rsidRPr="005C581A">
              <w:rPr>
                <w:b/>
                <w:bCs/>
                <w:color w:val="000000"/>
                <w:sz w:val="18"/>
                <w:szCs w:val="18"/>
              </w:rPr>
              <w:t>4</w:t>
            </w:r>
          </w:p>
        </w:tc>
        <w:tc>
          <w:tcPr>
            <w:tcW w:w="627" w:type="pct"/>
            <w:tcBorders>
              <w:top w:val="nil"/>
              <w:left w:val="nil"/>
              <w:bottom w:val="single" w:sz="4" w:space="0" w:color="auto"/>
              <w:right w:val="single" w:sz="4" w:space="0" w:color="auto"/>
            </w:tcBorders>
            <w:shd w:val="clear" w:color="000000" w:fill="D8D8D8"/>
            <w:noWrap/>
            <w:vAlign w:val="bottom"/>
            <w:hideMark/>
          </w:tcPr>
          <w:p w:rsidR="00850B75" w:rsidRPr="005C581A" w:rsidRDefault="00C4138C" w:rsidP="005D635C">
            <w:pPr>
              <w:jc w:val="center"/>
              <w:rPr>
                <w:b/>
                <w:bCs/>
                <w:color w:val="000000"/>
                <w:sz w:val="18"/>
                <w:szCs w:val="18"/>
              </w:rPr>
            </w:pPr>
            <w:r w:rsidRPr="005C581A">
              <w:rPr>
                <w:b/>
                <w:bCs/>
                <w:color w:val="000000"/>
                <w:sz w:val="18"/>
                <w:szCs w:val="18"/>
              </w:rPr>
              <w:t>101034,9</w:t>
            </w:r>
          </w:p>
        </w:tc>
        <w:tc>
          <w:tcPr>
            <w:tcW w:w="690" w:type="pct"/>
            <w:tcBorders>
              <w:top w:val="nil"/>
              <w:left w:val="nil"/>
              <w:bottom w:val="single" w:sz="4" w:space="0" w:color="auto"/>
              <w:right w:val="single" w:sz="4" w:space="0" w:color="auto"/>
            </w:tcBorders>
            <w:shd w:val="clear" w:color="000000" w:fill="D8D8D8"/>
            <w:noWrap/>
            <w:vAlign w:val="bottom"/>
            <w:hideMark/>
          </w:tcPr>
          <w:p w:rsidR="00850B75" w:rsidRPr="005C581A" w:rsidRDefault="00CC4283" w:rsidP="005D635C">
            <w:pPr>
              <w:jc w:val="center"/>
              <w:rPr>
                <w:b/>
                <w:bCs/>
                <w:color w:val="000000"/>
                <w:sz w:val="18"/>
                <w:szCs w:val="18"/>
              </w:rPr>
            </w:pPr>
            <w:r w:rsidRPr="005C581A">
              <w:rPr>
                <w:b/>
                <w:bCs/>
                <w:color w:val="000000"/>
                <w:sz w:val="18"/>
                <w:szCs w:val="18"/>
              </w:rPr>
              <w:t>81,</w:t>
            </w:r>
            <w:r w:rsidR="00BA0595" w:rsidRPr="005C581A">
              <w:rPr>
                <w:b/>
                <w:bCs/>
                <w:color w:val="000000"/>
                <w:sz w:val="18"/>
                <w:szCs w:val="18"/>
              </w:rPr>
              <w:t>5</w:t>
            </w:r>
          </w:p>
        </w:tc>
      </w:tr>
      <w:tr w:rsidR="00850B75" w:rsidRPr="005C581A" w:rsidTr="005864FA">
        <w:trPr>
          <w:trHeight w:val="70"/>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rsidR="00850B75" w:rsidRPr="005C581A" w:rsidRDefault="00850B75" w:rsidP="005D635C">
            <w:pPr>
              <w:jc w:val="center"/>
              <w:rPr>
                <w:color w:val="000000"/>
                <w:sz w:val="18"/>
                <w:szCs w:val="18"/>
              </w:rPr>
            </w:pPr>
            <w:r w:rsidRPr="005C581A">
              <w:rPr>
                <w:color w:val="000000"/>
                <w:sz w:val="18"/>
                <w:szCs w:val="18"/>
              </w:rPr>
              <w:t>211</w:t>
            </w:r>
          </w:p>
        </w:tc>
        <w:tc>
          <w:tcPr>
            <w:tcW w:w="2068" w:type="pct"/>
            <w:tcBorders>
              <w:top w:val="nil"/>
              <w:left w:val="nil"/>
              <w:bottom w:val="single" w:sz="4" w:space="0" w:color="auto"/>
              <w:right w:val="single" w:sz="4" w:space="0" w:color="auto"/>
            </w:tcBorders>
            <w:shd w:val="clear" w:color="auto" w:fill="auto"/>
            <w:noWrap/>
            <w:vAlign w:val="bottom"/>
            <w:hideMark/>
          </w:tcPr>
          <w:p w:rsidR="00850B75" w:rsidRPr="005C581A" w:rsidRDefault="00850B75" w:rsidP="005D635C">
            <w:pPr>
              <w:rPr>
                <w:color w:val="000000"/>
                <w:sz w:val="18"/>
                <w:szCs w:val="18"/>
              </w:rPr>
            </w:pPr>
            <w:r w:rsidRPr="005C581A">
              <w:rPr>
                <w:color w:val="000000"/>
                <w:sz w:val="18"/>
                <w:szCs w:val="18"/>
              </w:rPr>
              <w:t xml:space="preserve">Заработная плата </w:t>
            </w:r>
          </w:p>
        </w:tc>
        <w:tc>
          <w:tcPr>
            <w:tcW w:w="580" w:type="pct"/>
            <w:tcBorders>
              <w:top w:val="nil"/>
              <w:left w:val="nil"/>
              <w:bottom w:val="single" w:sz="4" w:space="0" w:color="auto"/>
              <w:right w:val="single" w:sz="4" w:space="0" w:color="auto"/>
            </w:tcBorders>
            <w:shd w:val="clear" w:color="auto" w:fill="auto"/>
            <w:noWrap/>
            <w:vAlign w:val="bottom"/>
            <w:hideMark/>
          </w:tcPr>
          <w:p w:rsidR="00850B75" w:rsidRPr="005C581A" w:rsidRDefault="00ED63A4" w:rsidP="005D635C">
            <w:pPr>
              <w:jc w:val="center"/>
              <w:rPr>
                <w:color w:val="000000"/>
                <w:sz w:val="18"/>
                <w:szCs w:val="18"/>
              </w:rPr>
            </w:pPr>
            <w:r w:rsidRPr="005C581A">
              <w:rPr>
                <w:color w:val="000000"/>
                <w:sz w:val="18"/>
                <w:szCs w:val="18"/>
              </w:rPr>
              <w:t>77381,6</w:t>
            </w:r>
          </w:p>
        </w:tc>
        <w:tc>
          <w:tcPr>
            <w:tcW w:w="645" w:type="pct"/>
            <w:tcBorders>
              <w:top w:val="nil"/>
              <w:left w:val="nil"/>
              <w:bottom w:val="single" w:sz="4" w:space="0" w:color="auto"/>
              <w:right w:val="single" w:sz="4" w:space="0" w:color="auto"/>
            </w:tcBorders>
            <w:shd w:val="clear" w:color="auto" w:fill="auto"/>
            <w:noWrap/>
            <w:vAlign w:val="bottom"/>
            <w:hideMark/>
          </w:tcPr>
          <w:p w:rsidR="00850B75" w:rsidRPr="005C581A" w:rsidRDefault="00C4138C" w:rsidP="005D635C">
            <w:pPr>
              <w:jc w:val="center"/>
              <w:rPr>
                <w:color w:val="000000"/>
                <w:sz w:val="18"/>
                <w:szCs w:val="18"/>
              </w:rPr>
            </w:pPr>
            <w:r w:rsidRPr="005C581A">
              <w:rPr>
                <w:color w:val="000000"/>
                <w:sz w:val="18"/>
                <w:szCs w:val="18"/>
              </w:rPr>
              <w:t>77373,</w:t>
            </w:r>
            <w:r w:rsidR="00BA0595" w:rsidRPr="005C581A">
              <w:rPr>
                <w:color w:val="000000"/>
                <w:sz w:val="18"/>
                <w:szCs w:val="18"/>
              </w:rPr>
              <w:t>3</w:t>
            </w:r>
          </w:p>
        </w:tc>
        <w:tc>
          <w:tcPr>
            <w:tcW w:w="627" w:type="pct"/>
            <w:tcBorders>
              <w:top w:val="nil"/>
              <w:left w:val="nil"/>
              <w:bottom w:val="single" w:sz="4" w:space="0" w:color="auto"/>
              <w:right w:val="single" w:sz="4" w:space="0" w:color="auto"/>
            </w:tcBorders>
            <w:shd w:val="clear" w:color="auto" w:fill="auto"/>
            <w:noWrap/>
            <w:vAlign w:val="bottom"/>
            <w:hideMark/>
          </w:tcPr>
          <w:p w:rsidR="00850B75" w:rsidRPr="005C581A" w:rsidRDefault="00C4138C" w:rsidP="005D635C">
            <w:pPr>
              <w:jc w:val="center"/>
              <w:rPr>
                <w:color w:val="000000"/>
                <w:sz w:val="18"/>
                <w:szCs w:val="18"/>
              </w:rPr>
            </w:pPr>
            <w:r w:rsidRPr="005C581A">
              <w:rPr>
                <w:color w:val="000000"/>
                <w:sz w:val="18"/>
                <w:szCs w:val="18"/>
              </w:rPr>
              <w:t>77381,4</w:t>
            </w:r>
          </w:p>
        </w:tc>
        <w:tc>
          <w:tcPr>
            <w:tcW w:w="690" w:type="pct"/>
            <w:tcBorders>
              <w:top w:val="nil"/>
              <w:left w:val="nil"/>
              <w:bottom w:val="single" w:sz="4" w:space="0" w:color="auto"/>
              <w:right w:val="single" w:sz="4" w:space="0" w:color="auto"/>
            </w:tcBorders>
            <w:shd w:val="clear" w:color="auto" w:fill="auto"/>
            <w:noWrap/>
            <w:vAlign w:val="bottom"/>
            <w:hideMark/>
          </w:tcPr>
          <w:p w:rsidR="00850B75" w:rsidRPr="005C581A" w:rsidRDefault="00CC4283" w:rsidP="005D635C">
            <w:pPr>
              <w:jc w:val="center"/>
              <w:rPr>
                <w:bCs/>
                <w:color w:val="000000"/>
                <w:sz w:val="18"/>
                <w:szCs w:val="18"/>
              </w:rPr>
            </w:pPr>
            <w:r w:rsidRPr="005C581A">
              <w:rPr>
                <w:bCs/>
                <w:color w:val="000000"/>
                <w:sz w:val="18"/>
                <w:szCs w:val="18"/>
              </w:rPr>
              <w:t>8,</w:t>
            </w:r>
            <w:r w:rsidR="00BA0595" w:rsidRPr="005C581A">
              <w:rPr>
                <w:bCs/>
                <w:color w:val="000000"/>
                <w:sz w:val="18"/>
                <w:szCs w:val="18"/>
              </w:rPr>
              <w:t>1</w:t>
            </w:r>
          </w:p>
        </w:tc>
      </w:tr>
      <w:tr w:rsidR="00850B75" w:rsidRPr="005C581A" w:rsidTr="005864FA">
        <w:trPr>
          <w:trHeight w:val="70"/>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rsidR="00850B75" w:rsidRPr="005C581A" w:rsidRDefault="00850B75" w:rsidP="005D635C">
            <w:pPr>
              <w:jc w:val="center"/>
              <w:rPr>
                <w:color w:val="000000"/>
                <w:sz w:val="18"/>
                <w:szCs w:val="18"/>
              </w:rPr>
            </w:pPr>
            <w:r w:rsidRPr="005C581A">
              <w:rPr>
                <w:color w:val="000000"/>
                <w:sz w:val="18"/>
                <w:szCs w:val="18"/>
              </w:rPr>
              <w:t>212</w:t>
            </w:r>
          </w:p>
        </w:tc>
        <w:tc>
          <w:tcPr>
            <w:tcW w:w="2068" w:type="pct"/>
            <w:tcBorders>
              <w:top w:val="nil"/>
              <w:left w:val="nil"/>
              <w:bottom w:val="single" w:sz="4" w:space="0" w:color="auto"/>
              <w:right w:val="single" w:sz="4" w:space="0" w:color="auto"/>
            </w:tcBorders>
            <w:shd w:val="clear" w:color="auto" w:fill="auto"/>
            <w:noWrap/>
            <w:vAlign w:val="bottom"/>
            <w:hideMark/>
          </w:tcPr>
          <w:p w:rsidR="00850B75" w:rsidRPr="005C581A" w:rsidRDefault="00850B75" w:rsidP="005D635C">
            <w:pPr>
              <w:rPr>
                <w:color w:val="000000"/>
                <w:sz w:val="18"/>
                <w:szCs w:val="18"/>
              </w:rPr>
            </w:pPr>
            <w:r w:rsidRPr="005C581A">
              <w:rPr>
                <w:color w:val="000000"/>
                <w:sz w:val="18"/>
                <w:szCs w:val="18"/>
              </w:rPr>
              <w:t>Прочие выплаты</w:t>
            </w:r>
          </w:p>
        </w:tc>
        <w:tc>
          <w:tcPr>
            <w:tcW w:w="580" w:type="pct"/>
            <w:tcBorders>
              <w:top w:val="nil"/>
              <w:left w:val="nil"/>
              <w:bottom w:val="single" w:sz="4" w:space="0" w:color="auto"/>
              <w:right w:val="single" w:sz="4" w:space="0" w:color="auto"/>
            </w:tcBorders>
            <w:shd w:val="clear" w:color="auto" w:fill="auto"/>
            <w:noWrap/>
            <w:vAlign w:val="bottom"/>
            <w:hideMark/>
          </w:tcPr>
          <w:p w:rsidR="00850B75" w:rsidRPr="005C581A" w:rsidRDefault="00ED63A4" w:rsidP="005D635C">
            <w:pPr>
              <w:jc w:val="center"/>
              <w:rPr>
                <w:color w:val="000000"/>
                <w:sz w:val="18"/>
                <w:szCs w:val="18"/>
              </w:rPr>
            </w:pPr>
            <w:r w:rsidRPr="005C581A">
              <w:rPr>
                <w:color w:val="000000"/>
                <w:sz w:val="18"/>
                <w:szCs w:val="18"/>
              </w:rPr>
              <w:t>2744,6</w:t>
            </w:r>
          </w:p>
        </w:tc>
        <w:tc>
          <w:tcPr>
            <w:tcW w:w="645" w:type="pct"/>
            <w:tcBorders>
              <w:top w:val="nil"/>
              <w:left w:val="nil"/>
              <w:bottom w:val="single" w:sz="4" w:space="0" w:color="auto"/>
              <w:right w:val="single" w:sz="4" w:space="0" w:color="auto"/>
            </w:tcBorders>
            <w:shd w:val="clear" w:color="auto" w:fill="auto"/>
            <w:noWrap/>
            <w:vAlign w:val="bottom"/>
            <w:hideMark/>
          </w:tcPr>
          <w:p w:rsidR="00850B75" w:rsidRPr="005C581A" w:rsidRDefault="00C4138C" w:rsidP="005D635C">
            <w:pPr>
              <w:jc w:val="center"/>
              <w:rPr>
                <w:color w:val="000000"/>
                <w:sz w:val="18"/>
                <w:szCs w:val="18"/>
              </w:rPr>
            </w:pPr>
            <w:r w:rsidRPr="005C581A">
              <w:rPr>
                <w:color w:val="000000"/>
                <w:sz w:val="18"/>
                <w:szCs w:val="18"/>
              </w:rPr>
              <w:t>2835,8</w:t>
            </w:r>
          </w:p>
        </w:tc>
        <w:tc>
          <w:tcPr>
            <w:tcW w:w="627" w:type="pct"/>
            <w:tcBorders>
              <w:top w:val="nil"/>
              <w:left w:val="nil"/>
              <w:bottom w:val="single" w:sz="4" w:space="0" w:color="auto"/>
              <w:right w:val="single" w:sz="4" w:space="0" w:color="auto"/>
            </w:tcBorders>
            <w:shd w:val="clear" w:color="auto" w:fill="auto"/>
            <w:noWrap/>
            <w:vAlign w:val="bottom"/>
            <w:hideMark/>
          </w:tcPr>
          <w:p w:rsidR="00850B75" w:rsidRPr="005C581A" w:rsidRDefault="00850B75" w:rsidP="005D635C">
            <w:pPr>
              <w:jc w:val="center"/>
              <w:rPr>
                <w:color w:val="000000"/>
                <w:sz w:val="18"/>
                <w:szCs w:val="18"/>
              </w:rPr>
            </w:pPr>
            <w:r w:rsidRPr="005C581A">
              <w:rPr>
                <w:color w:val="000000"/>
                <w:sz w:val="18"/>
                <w:szCs w:val="18"/>
              </w:rPr>
              <w:t>2</w:t>
            </w:r>
            <w:r w:rsidR="00C4138C" w:rsidRPr="005C581A">
              <w:rPr>
                <w:color w:val="000000"/>
                <w:sz w:val="18"/>
                <w:szCs w:val="18"/>
              </w:rPr>
              <w:t>668,2</w:t>
            </w:r>
          </w:p>
        </w:tc>
        <w:tc>
          <w:tcPr>
            <w:tcW w:w="690" w:type="pct"/>
            <w:tcBorders>
              <w:top w:val="nil"/>
              <w:left w:val="nil"/>
              <w:bottom w:val="single" w:sz="4" w:space="0" w:color="auto"/>
              <w:right w:val="single" w:sz="4" w:space="0" w:color="auto"/>
            </w:tcBorders>
            <w:shd w:val="clear" w:color="auto" w:fill="auto"/>
            <w:noWrap/>
            <w:vAlign w:val="bottom"/>
            <w:hideMark/>
          </w:tcPr>
          <w:p w:rsidR="00850B75" w:rsidRPr="005C581A" w:rsidRDefault="00CC4283" w:rsidP="005D635C">
            <w:pPr>
              <w:jc w:val="center"/>
              <w:rPr>
                <w:bCs/>
                <w:color w:val="000000"/>
                <w:sz w:val="18"/>
                <w:szCs w:val="18"/>
              </w:rPr>
            </w:pPr>
            <w:r w:rsidRPr="005C581A">
              <w:rPr>
                <w:bCs/>
                <w:color w:val="000000"/>
                <w:sz w:val="18"/>
                <w:szCs w:val="18"/>
              </w:rPr>
              <w:t>-167,6</w:t>
            </w:r>
          </w:p>
        </w:tc>
      </w:tr>
      <w:tr w:rsidR="00850B75" w:rsidRPr="005C581A" w:rsidTr="005864FA">
        <w:trPr>
          <w:trHeight w:val="70"/>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rsidR="00850B75" w:rsidRPr="005C581A" w:rsidRDefault="00850B75" w:rsidP="005D635C">
            <w:pPr>
              <w:jc w:val="center"/>
              <w:rPr>
                <w:color w:val="000000"/>
                <w:sz w:val="18"/>
                <w:szCs w:val="18"/>
              </w:rPr>
            </w:pPr>
            <w:r w:rsidRPr="005C581A">
              <w:rPr>
                <w:color w:val="000000"/>
                <w:sz w:val="18"/>
                <w:szCs w:val="18"/>
              </w:rPr>
              <w:t>213</w:t>
            </w:r>
          </w:p>
        </w:tc>
        <w:tc>
          <w:tcPr>
            <w:tcW w:w="2068" w:type="pct"/>
            <w:tcBorders>
              <w:top w:val="nil"/>
              <w:left w:val="nil"/>
              <w:bottom w:val="single" w:sz="4" w:space="0" w:color="auto"/>
              <w:right w:val="single" w:sz="4" w:space="0" w:color="auto"/>
            </w:tcBorders>
            <w:shd w:val="clear" w:color="auto" w:fill="auto"/>
            <w:noWrap/>
            <w:vAlign w:val="bottom"/>
            <w:hideMark/>
          </w:tcPr>
          <w:p w:rsidR="00850B75" w:rsidRPr="005C581A" w:rsidRDefault="00850B75" w:rsidP="005D635C">
            <w:pPr>
              <w:rPr>
                <w:color w:val="000000"/>
                <w:sz w:val="18"/>
                <w:szCs w:val="18"/>
              </w:rPr>
            </w:pPr>
            <w:r w:rsidRPr="005C581A">
              <w:rPr>
                <w:color w:val="000000"/>
                <w:sz w:val="18"/>
                <w:szCs w:val="18"/>
              </w:rPr>
              <w:t>Начисления на выплаты по оплате труда</w:t>
            </w:r>
          </w:p>
        </w:tc>
        <w:tc>
          <w:tcPr>
            <w:tcW w:w="580" w:type="pct"/>
            <w:tcBorders>
              <w:top w:val="nil"/>
              <w:left w:val="nil"/>
              <w:bottom w:val="single" w:sz="4" w:space="0" w:color="auto"/>
              <w:right w:val="single" w:sz="4" w:space="0" w:color="auto"/>
            </w:tcBorders>
            <w:shd w:val="clear" w:color="auto" w:fill="auto"/>
            <w:noWrap/>
            <w:vAlign w:val="bottom"/>
            <w:hideMark/>
          </w:tcPr>
          <w:p w:rsidR="00850B75" w:rsidRPr="005C581A" w:rsidRDefault="00ED63A4" w:rsidP="005D635C">
            <w:pPr>
              <w:jc w:val="center"/>
              <w:rPr>
                <w:color w:val="000000"/>
                <w:sz w:val="18"/>
                <w:szCs w:val="18"/>
              </w:rPr>
            </w:pPr>
            <w:r w:rsidRPr="005C581A">
              <w:rPr>
                <w:color w:val="000000"/>
                <w:sz w:val="18"/>
                <w:szCs w:val="18"/>
              </w:rPr>
              <w:t>21147,3</w:t>
            </w:r>
          </w:p>
        </w:tc>
        <w:tc>
          <w:tcPr>
            <w:tcW w:w="645" w:type="pct"/>
            <w:tcBorders>
              <w:top w:val="nil"/>
              <w:left w:val="nil"/>
              <w:bottom w:val="single" w:sz="4" w:space="0" w:color="auto"/>
              <w:right w:val="single" w:sz="4" w:space="0" w:color="auto"/>
            </w:tcBorders>
            <w:shd w:val="clear" w:color="auto" w:fill="auto"/>
            <w:noWrap/>
            <w:vAlign w:val="bottom"/>
            <w:hideMark/>
          </w:tcPr>
          <w:p w:rsidR="00850B75" w:rsidRPr="005C581A" w:rsidRDefault="00C4138C" w:rsidP="005D635C">
            <w:pPr>
              <w:jc w:val="center"/>
              <w:rPr>
                <w:color w:val="000000"/>
                <w:sz w:val="18"/>
                <w:szCs w:val="18"/>
              </w:rPr>
            </w:pPr>
            <w:r w:rsidRPr="005C581A">
              <w:rPr>
                <w:color w:val="000000"/>
                <w:sz w:val="18"/>
                <w:szCs w:val="18"/>
              </w:rPr>
              <w:t>20744,</w:t>
            </w:r>
            <w:r w:rsidR="00BA0595" w:rsidRPr="005C581A">
              <w:rPr>
                <w:color w:val="000000"/>
                <w:sz w:val="18"/>
                <w:szCs w:val="18"/>
              </w:rPr>
              <w:t>3</w:t>
            </w:r>
          </w:p>
        </w:tc>
        <w:tc>
          <w:tcPr>
            <w:tcW w:w="627" w:type="pct"/>
            <w:tcBorders>
              <w:top w:val="nil"/>
              <w:left w:val="nil"/>
              <w:bottom w:val="single" w:sz="4" w:space="0" w:color="auto"/>
              <w:right w:val="single" w:sz="4" w:space="0" w:color="auto"/>
            </w:tcBorders>
            <w:shd w:val="clear" w:color="auto" w:fill="auto"/>
            <w:noWrap/>
            <w:vAlign w:val="bottom"/>
            <w:hideMark/>
          </w:tcPr>
          <w:p w:rsidR="00850B75" w:rsidRPr="005C581A" w:rsidRDefault="00C4138C" w:rsidP="005D635C">
            <w:pPr>
              <w:jc w:val="center"/>
              <w:rPr>
                <w:color w:val="000000"/>
                <w:sz w:val="18"/>
                <w:szCs w:val="18"/>
              </w:rPr>
            </w:pPr>
            <w:r w:rsidRPr="005C581A">
              <w:rPr>
                <w:color w:val="000000"/>
                <w:sz w:val="18"/>
                <w:szCs w:val="18"/>
              </w:rPr>
              <w:t>20985,3</w:t>
            </w:r>
          </w:p>
        </w:tc>
        <w:tc>
          <w:tcPr>
            <w:tcW w:w="690" w:type="pct"/>
            <w:tcBorders>
              <w:top w:val="nil"/>
              <w:left w:val="nil"/>
              <w:bottom w:val="single" w:sz="4" w:space="0" w:color="auto"/>
              <w:right w:val="single" w:sz="4" w:space="0" w:color="auto"/>
            </w:tcBorders>
            <w:shd w:val="clear" w:color="auto" w:fill="auto"/>
            <w:noWrap/>
            <w:vAlign w:val="bottom"/>
            <w:hideMark/>
          </w:tcPr>
          <w:p w:rsidR="00850B75" w:rsidRPr="005C581A" w:rsidRDefault="00CC4283" w:rsidP="005D635C">
            <w:pPr>
              <w:jc w:val="center"/>
              <w:rPr>
                <w:bCs/>
                <w:color w:val="000000"/>
                <w:sz w:val="18"/>
                <w:szCs w:val="18"/>
              </w:rPr>
            </w:pPr>
            <w:r w:rsidRPr="005C581A">
              <w:rPr>
                <w:bCs/>
                <w:color w:val="000000"/>
                <w:sz w:val="18"/>
                <w:szCs w:val="18"/>
              </w:rPr>
              <w:t>241,0</w:t>
            </w:r>
          </w:p>
        </w:tc>
      </w:tr>
      <w:tr w:rsidR="00850B75" w:rsidRPr="005C581A" w:rsidTr="005864FA">
        <w:trPr>
          <w:trHeight w:val="70"/>
        </w:trPr>
        <w:tc>
          <w:tcPr>
            <w:tcW w:w="390" w:type="pct"/>
            <w:tcBorders>
              <w:top w:val="nil"/>
              <w:left w:val="single" w:sz="4" w:space="0" w:color="auto"/>
              <w:bottom w:val="single" w:sz="4" w:space="0" w:color="auto"/>
              <w:right w:val="single" w:sz="4" w:space="0" w:color="auto"/>
            </w:tcBorders>
            <w:shd w:val="clear" w:color="000000" w:fill="D8D8D8"/>
            <w:noWrap/>
            <w:vAlign w:val="center"/>
            <w:hideMark/>
          </w:tcPr>
          <w:p w:rsidR="00850B75" w:rsidRPr="005C581A" w:rsidRDefault="00850B75" w:rsidP="005D635C">
            <w:pPr>
              <w:jc w:val="center"/>
              <w:rPr>
                <w:b/>
                <w:bCs/>
                <w:color w:val="000000"/>
                <w:sz w:val="18"/>
                <w:szCs w:val="18"/>
              </w:rPr>
            </w:pPr>
            <w:r w:rsidRPr="005C581A">
              <w:rPr>
                <w:b/>
                <w:bCs/>
                <w:color w:val="000000"/>
                <w:sz w:val="18"/>
                <w:szCs w:val="18"/>
              </w:rPr>
              <w:t>220</w:t>
            </w:r>
          </w:p>
        </w:tc>
        <w:tc>
          <w:tcPr>
            <w:tcW w:w="2068" w:type="pct"/>
            <w:tcBorders>
              <w:top w:val="nil"/>
              <w:left w:val="nil"/>
              <w:bottom w:val="single" w:sz="4" w:space="0" w:color="auto"/>
              <w:right w:val="single" w:sz="4" w:space="0" w:color="auto"/>
            </w:tcBorders>
            <w:shd w:val="clear" w:color="000000" w:fill="D8D8D8"/>
            <w:noWrap/>
            <w:vAlign w:val="bottom"/>
            <w:hideMark/>
          </w:tcPr>
          <w:p w:rsidR="00850B75" w:rsidRPr="005C581A" w:rsidRDefault="00850B75" w:rsidP="005D635C">
            <w:pPr>
              <w:rPr>
                <w:b/>
                <w:bCs/>
                <w:color w:val="000000"/>
                <w:sz w:val="18"/>
                <w:szCs w:val="18"/>
              </w:rPr>
            </w:pPr>
            <w:r w:rsidRPr="005C581A">
              <w:rPr>
                <w:b/>
                <w:bCs/>
                <w:color w:val="000000"/>
                <w:sz w:val="18"/>
                <w:szCs w:val="18"/>
              </w:rPr>
              <w:t>Оплата работ, услуг</w:t>
            </w:r>
          </w:p>
        </w:tc>
        <w:tc>
          <w:tcPr>
            <w:tcW w:w="580" w:type="pct"/>
            <w:tcBorders>
              <w:top w:val="nil"/>
              <w:left w:val="nil"/>
              <w:bottom w:val="single" w:sz="4" w:space="0" w:color="auto"/>
              <w:right w:val="single" w:sz="4" w:space="0" w:color="auto"/>
            </w:tcBorders>
            <w:shd w:val="clear" w:color="000000" w:fill="D8D8D8"/>
            <w:noWrap/>
            <w:vAlign w:val="bottom"/>
            <w:hideMark/>
          </w:tcPr>
          <w:p w:rsidR="00850B75" w:rsidRPr="005C581A" w:rsidRDefault="00ED63A4" w:rsidP="005D635C">
            <w:pPr>
              <w:jc w:val="center"/>
              <w:rPr>
                <w:b/>
                <w:bCs/>
                <w:color w:val="000000"/>
                <w:sz w:val="18"/>
                <w:szCs w:val="18"/>
              </w:rPr>
            </w:pPr>
            <w:r w:rsidRPr="005C581A">
              <w:rPr>
                <w:b/>
                <w:bCs/>
                <w:color w:val="000000"/>
                <w:sz w:val="18"/>
                <w:szCs w:val="18"/>
              </w:rPr>
              <w:t>1524915,5</w:t>
            </w:r>
          </w:p>
        </w:tc>
        <w:tc>
          <w:tcPr>
            <w:tcW w:w="645" w:type="pct"/>
            <w:tcBorders>
              <w:top w:val="nil"/>
              <w:left w:val="nil"/>
              <w:bottom w:val="single" w:sz="4" w:space="0" w:color="auto"/>
              <w:right w:val="single" w:sz="4" w:space="0" w:color="auto"/>
            </w:tcBorders>
            <w:shd w:val="clear" w:color="000000" w:fill="D8D8D8"/>
            <w:noWrap/>
            <w:vAlign w:val="bottom"/>
            <w:hideMark/>
          </w:tcPr>
          <w:p w:rsidR="00850B75" w:rsidRPr="005C581A" w:rsidRDefault="00CC4283" w:rsidP="005D635C">
            <w:pPr>
              <w:jc w:val="center"/>
              <w:rPr>
                <w:b/>
                <w:bCs/>
                <w:color w:val="000000"/>
                <w:sz w:val="18"/>
                <w:szCs w:val="18"/>
              </w:rPr>
            </w:pPr>
            <w:r w:rsidRPr="005C581A">
              <w:rPr>
                <w:b/>
                <w:bCs/>
                <w:color w:val="000000"/>
                <w:sz w:val="18"/>
                <w:szCs w:val="18"/>
              </w:rPr>
              <w:t>1223229,6</w:t>
            </w:r>
          </w:p>
        </w:tc>
        <w:tc>
          <w:tcPr>
            <w:tcW w:w="627" w:type="pct"/>
            <w:tcBorders>
              <w:top w:val="nil"/>
              <w:left w:val="nil"/>
              <w:bottom w:val="single" w:sz="4" w:space="0" w:color="auto"/>
              <w:right w:val="single" w:sz="4" w:space="0" w:color="auto"/>
            </w:tcBorders>
            <w:shd w:val="clear" w:color="000000" w:fill="D8D8D8"/>
            <w:noWrap/>
            <w:vAlign w:val="bottom"/>
            <w:hideMark/>
          </w:tcPr>
          <w:p w:rsidR="00850B75" w:rsidRPr="005C581A" w:rsidRDefault="00850B75" w:rsidP="005D635C">
            <w:pPr>
              <w:jc w:val="center"/>
              <w:rPr>
                <w:b/>
                <w:bCs/>
                <w:color w:val="000000"/>
                <w:sz w:val="18"/>
                <w:szCs w:val="18"/>
              </w:rPr>
            </w:pPr>
            <w:r w:rsidRPr="005C581A">
              <w:rPr>
                <w:b/>
                <w:bCs/>
                <w:color w:val="000000"/>
                <w:sz w:val="18"/>
                <w:szCs w:val="18"/>
              </w:rPr>
              <w:t>1</w:t>
            </w:r>
            <w:r w:rsidR="00CC4283" w:rsidRPr="005C581A">
              <w:rPr>
                <w:b/>
                <w:bCs/>
                <w:color w:val="000000"/>
                <w:sz w:val="18"/>
                <w:szCs w:val="18"/>
              </w:rPr>
              <w:t>447489,9</w:t>
            </w:r>
          </w:p>
        </w:tc>
        <w:tc>
          <w:tcPr>
            <w:tcW w:w="690" w:type="pct"/>
            <w:tcBorders>
              <w:top w:val="nil"/>
              <w:left w:val="nil"/>
              <w:bottom w:val="single" w:sz="4" w:space="0" w:color="auto"/>
              <w:right w:val="single" w:sz="4" w:space="0" w:color="auto"/>
            </w:tcBorders>
            <w:shd w:val="clear" w:color="000000" w:fill="D8D8D8"/>
            <w:noWrap/>
            <w:vAlign w:val="bottom"/>
            <w:hideMark/>
          </w:tcPr>
          <w:p w:rsidR="00850B75" w:rsidRPr="005C581A" w:rsidRDefault="00CC4283" w:rsidP="005D635C">
            <w:pPr>
              <w:jc w:val="center"/>
              <w:rPr>
                <w:b/>
                <w:bCs/>
                <w:color w:val="000000"/>
                <w:sz w:val="18"/>
                <w:szCs w:val="18"/>
              </w:rPr>
            </w:pPr>
            <w:r w:rsidRPr="005C581A">
              <w:rPr>
                <w:b/>
                <w:bCs/>
                <w:color w:val="000000"/>
                <w:sz w:val="18"/>
                <w:szCs w:val="18"/>
              </w:rPr>
              <w:t>224260,3</w:t>
            </w:r>
          </w:p>
        </w:tc>
      </w:tr>
      <w:tr w:rsidR="00850B75" w:rsidRPr="005C581A" w:rsidTr="005864FA">
        <w:trPr>
          <w:trHeight w:val="70"/>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rsidR="00850B75" w:rsidRPr="005C581A" w:rsidRDefault="00850B75" w:rsidP="005D635C">
            <w:pPr>
              <w:jc w:val="center"/>
              <w:rPr>
                <w:color w:val="000000"/>
                <w:sz w:val="18"/>
                <w:szCs w:val="18"/>
              </w:rPr>
            </w:pPr>
            <w:r w:rsidRPr="005C581A">
              <w:rPr>
                <w:color w:val="000000"/>
                <w:sz w:val="18"/>
                <w:szCs w:val="18"/>
              </w:rPr>
              <w:t>221</w:t>
            </w:r>
          </w:p>
        </w:tc>
        <w:tc>
          <w:tcPr>
            <w:tcW w:w="2068" w:type="pct"/>
            <w:tcBorders>
              <w:top w:val="nil"/>
              <w:left w:val="nil"/>
              <w:bottom w:val="single" w:sz="4" w:space="0" w:color="auto"/>
              <w:right w:val="single" w:sz="4" w:space="0" w:color="auto"/>
            </w:tcBorders>
            <w:shd w:val="clear" w:color="auto" w:fill="auto"/>
            <w:noWrap/>
            <w:vAlign w:val="bottom"/>
            <w:hideMark/>
          </w:tcPr>
          <w:p w:rsidR="00850B75" w:rsidRPr="005C581A" w:rsidRDefault="00850B75" w:rsidP="005D635C">
            <w:pPr>
              <w:rPr>
                <w:color w:val="000000"/>
                <w:sz w:val="18"/>
                <w:szCs w:val="18"/>
              </w:rPr>
            </w:pPr>
            <w:r w:rsidRPr="005C581A">
              <w:rPr>
                <w:color w:val="000000"/>
                <w:sz w:val="18"/>
                <w:szCs w:val="18"/>
              </w:rPr>
              <w:t>Услуги связи</w:t>
            </w:r>
          </w:p>
        </w:tc>
        <w:tc>
          <w:tcPr>
            <w:tcW w:w="580" w:type="pct"/>
            <w:tcBorders>
              <w:top w:val="nil"/>
              <w:left w:val="nil"/>
              <w:bottom w:val="single" w:sz="4" w:space="0" w:color="auto"/>
              <w:right w:val="single" w:sz="4" w:space="0" w:color="auto"/>
            </w:tcBorders>
            <w:shd w:val="clear" w:color="auto" w:fill="auto"/>
            <w:noWrap/>
            <w:vAlign w:val="bottom"/>
            <w:hideMark/>
          </w:tcPr>
          <w:p w:rsidR="00850B75" w:rsidRPr="005C581A" w:rsidRDefault="00ED63A4" w:rsidP="005D635C">
            <w:pPr>
              <w:jc w:val="center"/>
              <w:rPr>
                <w:color w:val="000000"/>
                <w:sz w:val="18"/>
                <w:szCs w:val="18"/>
              </w:rPr>
            </w:pPr>
            <w:r w:rsidRPr="005C581A">
              <w:rPr>
                <w:color w:val="000000"/>
                <w:sz w:val="18"/>
                <w:szCs w:val="18"/>
              </w:rPr>
              <w:t>1408,8</w:t>
            </w:r>
          </w:p>
        </w:tc>
        <w:tc>
          <w:tcPr>
            <w:tcW w:w="645" w:type="pct"/>
            <w:tcBorders>
              <w:top w:val="nil"/>
              <w:left w:val="nil"/>
              <w:bottom w:val="single" w:sz="4" w:space="0" w:color="auto"/>
              <w:right w:val="single" w:sz="4" w:space="0" w:color="auto"/>
            </w:tcBorders>
            <w:shd w:val="clear" w:color="auto" w:fill="auto"/>
            <w:noWrap/>
            <w:vAlign w:val="bottom"/>
            <w:hideMark/>
          </w:tcPr>
          <w:p w:rsidR="00850B75" w:rsidRPr="005C581A" w:rsidRDefault="00CC4283" w:rsidP="005D635C">
            <w:pPr>
              <w:jc w:val="center"/>
              <w:rPr>
                <w:color w:val="000000"/>
                <w:sz w:val="18"/>
                <w:szCs w:val="18"/>
              </w:rPr>
            </w:pPr>
            <w:r w:rsidRPr="005C581A">
              <w:rPr>
                <w:color w:val="000000"/>
                <w:sz w:val="18"/>
                <w:szCs w:val="18"/>
              </w:rPr>
              <w:t>1276,5</w:t>
            </w:r>
          </w:p>
        </w:tc>
        <w:tc>
          <w:tcPr>
            <w:tcW w:w="627" w:type="pct"/>
            <w:tcBorders>
              <w:top w:val="nil"/>
              <w:left w:val="nil"/>
              <w:bottom w:val="single" w:sz="4" w:space="0" w:color="auto"/>
              <w:right w:val="single" w:sz="4" w:space="0" w:color="auto"/>
            </w:tcBorders>
            <w:shd w:val="clear" w:color="auto" w:fill="auto"/>
            <w:noWrap/>
            <w:vAlign w:val="bottom"/>
            <w:hideMark/>
          </w:tcPr>
          <w:p w:rsidR="00850B75" w:rsidRPr="005C581A" w:rsidRDefault="00CC4283" w:rsidP="005D635C">
            <w:pPr>
              <w:jc w:val="center"/>
              <w:rPr>
                <w:color w:val="000000"/>
                <w:sz w:val="18"/>
                <w:szCs w:val="18"/>
              </w:rPr>
            </w:pPr>
            <w:r w:rsidRPr="005C581A">
              <w:rPr>
                <w:color w:val="000000"/>
                <w:sz w:val="18"/>
                <w:szCs w:val="18"/>
              </w:rPr>
              <w:t>1346,0</w:t>
            </w:r>
          </w:p>
        </w:tc>
        <w:tc>
          <w:tcPr>
            <w:tcW w:w="690" w:type="pct"/>
            <w:tcBorders>
              <w:top w:val="nil"/>
              <w:left w:val="nil"/>
              <w:bottom w:val="single" w:sz="4" w:space="0" w:color="auto"/>
              <w:right w:val="single" w:sz="4" w:space="0" w:color="auto"/>
            </w:tcBorders>
            <w:shd w:val="clear" w:color="auto" w:fill="auto"/>
            <w:noWrap/>
            <w:vAlign w:val="bottom"/>
            <w:hideMark/>
          </w:tcPr>
          <w:p w:rsidR="00850B75" w:rsidRPr="005C581A" w:rsidRDefault="00CC4283" w:rsidP="005D635C">
            <w:pPr>
              <w:jc w:val="center"/>
              <w:rPr>
                <w:bCs/>
                <w:color w:val="000000"/>
                <w:sz w:val="18"/>
                <w:szCs w:val="18"/>
              </w:rPr>
            </w:pPr>
            <w:r w:rsidRPr="005C581A">
              <w:rPr>
                <w:bCs/>
                <w:color w:val="000000"/>
                <w:sz w:val="18"/>
                <w:szCs w:val="18"/>
              </w:rPr>
              <w:t>69,5</w:t>
            </w:r>
          </w:p>
        </w:tc>
      </w:tr>
      <w:tr w:rsidR="00850B75" w:rsidRPr="005C581A" w:rsidTr="005864FA">
        <w:trPr>
          <w:trHeight w:val="70"/>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rsidR="00850B75" w:rsidRPr="005C581A" w:rsidRDefault="00850B75" w:rsidP="005D635C">
            <w:pPr>
              <w:jc w:val="center"/>
              <w:rPr>
                <w:color w:val="000000"/>
                <w:sz w:val="18"/>
                <w:szCs w:val="18"/>
              </w:rPr>
            </w:pPr>
            <w:r w:rsidRPr="005C581A">
              <w:rPr>
                <w:color w:val="000000"/>
                <w:sz w:val="18"/>
                <w:szCs w:val="18"/>
              </w:rPr>
              <w:t>222</w:t>
            </w:r>
          </w:p>
        </w:tc>
        <w:tc>
          <w:tcPr>
            <w:tcW w:w="2068" w:type="pct"/>
            <w:tcBorders>
              <w:top w:val="nil"/>
              <w:left w:val="nil"/>
              <w:bottom w:val="single" w:sz="4" w:space="0" w:color="auto"/>
              <w:right w:val="single" w:sz="4" w:space="0" w:color="auto"/>
            </w:tcBorders>
            <w:shd w:val="clear" w:color="auto" w:fill="auto"/>
            <w:noWrap/>
            <w:vAlign w:val="bottom"/>
            <w:hideMark/>
          </w:tcPr>
          <w:p w:rsidR="00850B75" w:rsidRPr="005C581A" w:rsidRDefault="00850B75" w:rsidP="005D635C">
            <w:pPr>
              <w:rPr>
                <w:color w:val="000000"/>
                <w:sz w:val="18"/>
                <w:szCs w:val="18"/>
              </w:rPr>
            </w:pPr>
            <w:r w:rsidRPr="005C581A">
              <w:rPr>
                <w:color w:val="000000"/>
                <w:sz w:val="18"/>
                <w:szCs w:val="18"/>
              </w:rPr>
              <w:t>Транспортные услуги</w:t>
            </w:r>
          </w:p>
        </w:tc>
        <w:tc>
          <w:tcPr>
            <w:tcW w:w="580" w:type="pct"/>
            <w:tcBorders>
              <w:top w:val="nil"/>
              <w:left w:val="nil"/>
              <w:bottom w:val="single" w:sz="4" w:space="0" w:color="auto"/>
              <w:right w:val="single" w:sz="4" w:space="0" w:color="auto"/>
            </w:tcBorders>
            <w:shd w:val="clear" w:color="auto" w:fill="auto"/>
            <w:noWrap/>
            <w:vAlign w:val="bottom"/>
            <w:hideMark/>
          </w:tcPr>
          <w:p w:rsidR="00850B75" w:rsidRPr="005C581A" w:rsidRDefault="00ED63A4" w:rsidP="005D635C">
            <w:pPr>
              <w:jc w:val="center"/>
              <w:rPr>
                <w:color w:val="000000"/>
                <w:sz w:val="18"/>
                <w:szCs w:val="18"/>
              </w:rPr>
            </w:pPr>
            <w:r w:rsidRPr="005C581A">
              <w:rPr>
                <w:color w:val="000000"/>
                <w:sz w:val="18"/>
                <w:szCs w:val="18"/>
              </w:rPr>
              <w:t>1231,2</w:t>
            </w:r>
          </w:p>
        </w:tc>
        <w:tc>
          <w:tcPr>
            <w:tcW w:w="645" w:type="pct"/>
            <w:tcBorders>
              <w:top w:val="nil"/>
              <w:left w:val="nil"/>
              <w:bottom w:val="single" w:sz="4" w:space="0" w:color="auto"/>
              <w:right w:val="single" w:sz="4" w:space="0" w:color="auto"/>
            </w:tcBorders>
            <w:shd w:val="clear" w:color="auto" w:fill="auto"/>
            <w:noWrap/>
            <w:vAlign w:val="bottom"/>
            <w:hideMark/>
          </w:tcPr>
          <w:p w:rsidR="00850B75" w:rsidRPr="005C581A" w:rsidRDefault="00CC4283" w:rsidP="005D635C">
            <w:pPr>
              <w:jc w:val="center"/>
              <w:rPr>
                <w:color w:val="000000"/>
                <w:sz w:val="18"/>
                <w:szCs w:val="18"/>
              </w:rPr>
            </w:pPr>
            <w:r w:rsidRPr="005C581A">
              <w:rPr>
                <w:color w:val="000000"/>
                <w:sz w:val="18"/>
                <w:szCs w:val="18"/>
              </w:rPr>
              <w:t>1141,6</w:t>
            </w:r>
          </w:p>
        </w:tc>
        <w:tc>
          <w:tcPr>
            <w:tcW w:w="627" w:type="pct"/>
            <w:tcBorders>
              <w:top w:val="nil"/>
              <w:left w:val="nil"/>
              <w:bottom w:val="single" w:sz="4" w:space="0" w:color="auto"/>
              <w:right w:val="single" w:sz="4" w:space="0" w:color="auto"/>
            </w:tcBorders>
            <w:shd w:val="clear" w:color="auto" w:fill="auto"/>
            <w:noWrap/>
            <w:vAlign w:val="bottom"/>
            <w:hideMark/>
          </w:tcPr>
          <w:p w:rsidR="00850B75" w:rsidRPr="005C581A" w:rsidRDefault="00CC4283" w:rsidP="005D635C">
            <w:pPr>
              <w:jc w:val="center"/>
              <w:rPr>
                <w:color w:val="000000"/>
                <w:sz w:val="18"/>
                <w:szCs w:val="18"/>
              </w:rPr>
            </w:pPr>
            <w:r w:rsidRPr="005C581A">
              <w:rPr>
                <w:color w:val="000000"/>
                <w:sz w:val="18"/>
                <w:szCs w:val="18"/>
              </w:rPr>
              <w:t>1130,3</w:t>
            </w:r>
          </w:p>
        </w:tc>
        <w:tc>
          <w:tcPr>
            <w:tcW w:w="690" w:type="pct"/>
            <w:tcBorders>
              <w:top w:val="nil"/>
              <w:left w:val="nil"/>
              <w:bottom w:val="single" w:sz="4" w:space="0" w:color="auto"/>
              <w:right w:val="single" w:sz="4" w:space="0" w:color="auto"/>
            </w:tcBorders>
            <w:shd w:val="clear" w:color="auto" w:fill="auto"/>
            <w:noWrap/>
            <w:vAlign w:val="bottom"/>
            <w:hideMark/>
          </w:tcPr>
          <w:p w:rsidR="00850B75" w:rsidRPr="005C581A" w:rsidRDefault="00850B75" w:rsidP="005D635C">
            <w:pPr>
              <w:jc w:val="center"/>
              <w:rPr>
                <w:bCs/>
                <w:color w:val="000000"/>
                <w:sz w:val="18"/>
                <w:szCs w:val="18"/>
              </w:rPr>
            </w:pPr>
            <w:r w:rsidRPr="005C581A">
              <w:rPr>
                <w:bCs/>
                <w:color w:val="000000"/>
                <w:sz w:val="18"/>
                <w:szCs w:val="18"/>
              </w:rPr>
              <w:t>-1</w:t>
            </w:r>
            <w:r w:rsidR="00CC4283" w:rsidRPr="005C581A">
              <w:rPr>
                <w:bCs/>
                <w:color w:val="000000"/>
                <w:sz w:val="18"/>
                <w:szCs w:val="18"/>
              </w:rPr>
              <w:t>1,3</w:t>
            </w:r>
          </w:p>
        </w:tc>
      </w:tr>
      <w:tr w:rsidR="00850B75" w:rsidRPr="005C581A" w:rsidTr="005864FA">
        <w:trPr>
          <w:trHeight w:val="74"/>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rsidR="00850B75" w:rsidRPr="005C581A" w:rsidRDefault="00850B75" w:rsidP="005D635C">
            <w:pPr>
              <w:jc w:val="center"/>
              <w:rPr>
                <w:color w:val="000000"/>
                <w:sz w:val="18"/>
                <w:szCs w:val="18"/>
              </w:rPr>
            </w:pPr>
            <w:r w:rsidRPr="005C581A">
              <w:rPr>
                <w:color w:val="000000"/>
                <w:sz w:val="18"/>
                <w:szCs w:val="18"/>
              </w:rPr>
              <w:t>223</w:t>
            </w:r>
          </w:p>
        </w:tc>
        <w:tc>
          <w:tcPr>
            <w:tcW w:w="2068" w:type="pct"/>
            <w:tcBorders>
              <w:top w:val="single" w:sz="4" w:space="0" w:color="auto"/>
              <w:left w:val="nil"/>
              <w:bottom w:val="single" w:sz="4" w:space="0" w:color="auto"/>
              <w:right w:val="single" w:sz="4" w:space="0" w:color="auto"/>
            </w:tcBorders>
            <w:shd w:val="clear" w:color="auto" w:fill="auto"/>
            <w:noWrap/>
            <w:vAlign w:val="bottom"/>
            <w:hideMark/>
          </w:tcPr>
          <w:p w:rsidR="00850B75" w:rsidRPr="005C581A" w:rsidRDefault="00850B75" w:rsidP="005D635C">
            <w:pPr>
              <w:rPr>
                <w:color w:val="000000"/>
                <w:sz w:val="18"/>
                <w:szCs w:val="18"/>
              </w:rPr>
            </w:pPr>
            <w:r w:rsidRPr="005C581A">
              <w:rPr>
                <w:color w:val="000000"/>
                <w:sz w:val="18"/>
                <w:szCs w:val="18"/>
              </w:rPr>
              <w:t>Коммунальные услуги</w:t>
            </w:r>
          </w:p>
        </w:tc>
        <w:tc>
          <w:tcPr>
            <w:tcW w:w="580" w:type="pct"/>
            <w:tcBorders>
              <w:top w:val="nil"/>
              <w:left w:val="nil"/>
              <w:bottom w:val="single" w:sz="4" w:space="0" w:color="auto"/>
              <w:right w:val="single" w:sz="4" w:space="0" w:color="auto"/>
            </w:tcBorders>
            <w:shd w:val="clear" w:color="auto" w:fill="auto"/>
            <w:noWrap/>
            <w:vAlign w:val="bottom"/>
            <w:hideMark/>
          </w:tcPr>
          <w:p w:rsidR="00850B75" w:rsidRPr="005C581A" w:rsidRDefault="00ED63A4" w:rsidP="005D635C">
            <w:pPr>
              <w:jc w:val="center"/>
              <w:rPr>
                <w:color w:val="000000"/>
                <w:sz w:val="18"/>
                <w:szCs w:val="18"/>
              </w:rPr>
            </w:pPr>
            <w:r w:rsidRPr="005C581A">
              <w:rPr>
                <w:color w:val="000000"/>
                <w:sz w:val="18"/>
                <w:szCs w:val="18"/>
              </w:rPr>
              <w:t>935,8</w:t>
            </w:r>
          </w:p>
        </w:tc>
        <w:tc>
          <w:tcPr>
            <w:tcW w:w="645" w:type="pct"/>
            <w:tcBorders>
              <w:top w:val="nil"/>
              <w:left w:val="nil"/>
              <w:bottom w:val="single" w:sz="4" w:space="0" w:color="auto"/>
              <w:right w:val="single" w:sz="4" w:space="0" w:color="auto"/>
            </w:tcBorders>
            <w:shd w:val="clear" w:color="auto" w:fill="auto"/>
            <w:noWrap/>
            <w:vAlign w:val="bottom"/>
            <w:hideMark/>
          </w:tcPr>
          <w:p w:rsidR="00850B75" w:rsidRPr="005C581A" w:rsidRDefault="00CC4283" w:rsidP="005D635C">
            <w:pPr>
              <w:jc w:val="center"/>
              <w:rPr>
                <w:color w:val="000000"/>
                <w:sz w:val="18"/>
                <w:szCs w:val="18"/>
              </w:rPr>
            </w:pPr>
            <w:r w:rsidRPr="005C581A">
              <w:rPr>
                <w:color w:val="000000"/>
                <w:sz w:val="18"/>
                <w:szCs w:val="18"/>
              </w:rPr>
              <w:t>806,0</w:t>
            </w:r>
          </w:p>
        </w:tc>
        <w:tc>
          <w:tcPr>
            <w:tcW w:w="627" w:type="pct"/>
            <w:tcBorders>
              <w:top w:val="nil"/>
              <w:left w:val="nil"/>
              <w:bottom w:val="single" w:sz="4" w:space="0" w:color="auto"/>
              <w:right w:val="single" w:sz="4" w:space="0" w:color="auto"/>
            </w:tcBorders>
            <w:shd w:val="clear" w:color="auto" w:fill="auto"/>
            <w:noWrap/>
            <w:vAlign w:val="bottom"/>
            <w:hideMark/>
          </w:tcPr>
          <w:p w:rsidR="00850B75" w:rsidRPr="005C581A" w:rsidRDefault="00CC4283" w:rsidP="005D635C">
            <w:pPr>
              <w:jc w:val="center"/>
              <w:rPr>
                <w:color w:val="000000"/>
                <w:sz w:val="18"/>
                <w:szCs w:val="18"/>
              </w:rPr>
            </w:pPr>
            <w:r w:rsidRPr="005C581A">
              <w:rPr>
                <w:color w:val="000000"/>
                <w:sz w:val="18"/>
                <w:szCs w:val="18"/>
              </w:rPr>
              <w:t>827,7</w:t>
            </w:r>
          </w:p>
        </w:tc>
        <w:tc>
          <w:tcPr>
            <w:tcW w:w="690" w:type="pct"/>
            <w:tcBorders>
              <w:top w:val="nil"/>
              <w:left w:val="nil"/>
              <w:bottom w:val="single" w:sz="4" w:space="0" w:color="auto"/>
              <w:right w:val="single" w:sz="4" w:space="0" w:color="auto"/>
            </w:tcBorders>
            <w:shd w:val="clear" w:color="auto" w:fill="auto"/>
            <w:noWrap/>
            <w:vAlign w:val="bottom"/>
            <w:hideMark/>
          </w:tcPr>
          <w:p w:rsidR="00850B75" w:rsidRPr="005C581A" w:rsidRDefault="00CC4283" w:rsidP="005D635C">
            <w:pPr>
              <w:jc w:val="center"/>
              <w:rPr>
                <w:bCs/>
                <w:color w:val="000000"/>
                <w:sz w:val="18"/>
                <w:szCs w:val="18"/>
              </w:rPr>
            </w:pPr>
            <w:r w:rsidRPr="005C581A">
              <w:rPr>
                <w:bCs/>
                <w:color w:val="000000"/>
                <w:sz w:val="18"/>
                <w:szCs w:val="18"/>
              </w:rPr>
              <w:t>21,7</w:t>
            </w:r>
          </w:p>
        </w:tc>
      </w:tr>
      <w:tr w:rsidR="00ED63A4" w:rsidRPr="005C581A" w:rsidTr="005864FA">
        <w:trPr>
          <w:trHeight w:val="74"/>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rsidR="00ED63A4" w:rsidRPr="005C581A" w:rsidRDefault="00ED63A4" w:rsidP="005D635C">
            <w:pPr>
              <w:jc w:val="center"/>
              <w:rPr>
                <w:color w:val="000000"/>
                <w:sz w:val="18"/>
                <w:szCs w:val="18"/>
              </w:rPr>
            </w:pPr>
            <w:r w:rsidRPr="005C581A">
              <w:rPr>
                <w:color w:val="000000"/>
                <w:sz w:val="18"/>
                <w:szCs w:val="18"/>
              </w:rPr>
              <w:t>224</w:t>
            </w:r>
          </w:p>
        </w:tc>
        <w:tc>
          <w:tcPr>
            <w:tcW w:w="2068" w:type="pct"/>
            <w:tcBorders>
              <w:top w:val="single" w:sz="4" w:space="0" w:color="auto"/>
              <w:left w:val="nil"/>
              <w:bottom w:val="single" w:sz="4" w:space="0" w:color="auto"/>
              <w:right w:val="single" w:sz="4" w:space="0" w:color="auto"/>
            </w:tcBorders>
            <w:shd w:val="clear" w:color="auto" w:fill="auto"/>
            <w:noWrap/>
            <w:vAlign w:val="bottom"/>
            <w:hideMark/>
          </w:tcPr>
          <w:p w:rsidR="00ED63A4" w:rsidRPr="005C581A" w:rsidRDefault="00ED63A4" w:rsidP="005D635C">
            <w:pPr>
              <w:rPr>
                <w:color w:val="000000"/>
                <w:sz w:val="18"/>
                <w:szCs w:val="18"/>
              </w:rPr>
            </w:pPr>
            <w:r w:rsidRPr="005C581A">
              <w:rPr>
                <w:color w:val="000000"/>
                <w:sz w:val="18"/>
                <w:szCs w:val="18"/>
              </w:rPr>
              <w:t>Прочая закупка товаров, работ и услуг для обеспечения государственных (муниципальных) нужд</w:t>
            </w:r>
          </w:p>
        </w:tc>
        <w:tc>
          <w:tcPr>
            <w:tcW w:w="580" w:type="pct"/>
            <w:tcBorders>
              <w:top w:val="nil"/>
              <w:left w:val="nil"/>
              <w:bottom w:val="single" w:sz="4" w:space="0" w:color="auto"/>
              <w:right w:val="single" w:sz="4" w:space="0" w:color="auto"/>
            </w:tcBorders>
            <w:shd w:val="clear" w:color="auto" w:fill="auto"/>
            <w:noWrap/>
            <w:vAlign w:val="bottom"/>
            <w:hideMark/>
          </w:tcPr>
          <w:p w:rsidR="00ED63A4" w:rsidRPr="005C581A" w:rsidRDefault="00ED63A4" w:rsidP="00ED63A4">
            <w:pPr>
              <w:jc w:val="center"/>
              <w:rPr>
                <w:color w:val="000000"/>
                <w:sz w:val="18"/>
                <w:szCs w:val="18"/>
              </w:rPr>
            </w:pPr>
            <w:r w:rsidRPr="005C581A">
              <w:rPr>
                <w:color w:val="000000"/>
                <w:sz w:val="18"/>
                <w:szCs w:val="18"/>
              </w:rPr>
              <w:t>695,1</w:t>
            </w:r>
          </w:p>
        </w:tc>
        <w:tc>
          <w:tcPr>
            <w:tcW w:w="645" w:type="pct"/>
            <w:tcBorders>
              <w:top w:val="nil"/>
              <w:left w:val="nil"/>
              <w:bottom w:val="single" w:sz="4" w:space="0" w:color="auto"/>
              <w:right w:val="single" w:sz="4" w:space="0" w:color="auto"/>
            </w:tcBorders>
            <w:shd w:val="clear" w:color="auto" w:fill="auto"/>
            <w:noWrap/>
            <w:vAlign w:val="bottom"/>
            <w:hideMark/>
          </w:tcPr>
          <w:p w:rsidR="00ED63A4" w:rsidRPr="005C581A" w:rsidRDefault="00CC4283" w:rsidP="005D635C">
            <w:pPr>
              <w:jc w:val="center"/>
              <w:rPr>
                <w:color w:val="000000"/>
                <w:sz w:val="18"/>
                <w:szCs w:val="18"/>
              </w:rPr>
            </w:pPr>
            <w:r w:rsidRPr="005C581A">
              <w:rPr>
                <w:color w:val="000000"/>
                <w:sz w:val="18"/>
                <w:szCs w:val="18"/>
              </w:rPr>
              <w:t>704,8</w:t>
            </w:r>
          </w:p>
        </w:tc>
        <w:tc>
          <w:tcPr>
            <w:tcW w:w="627" w:type="pct"/>
            <w:tcBorders>
              <w:top w:val="nil"/>
              <w:left w:val="nil"/>
              <w:bottom w:val="single" w:sz="4" w:space="0" w:color="auto"/>
              <w:right w:val="single" w:sz="4" w:space="0" w:color="auto"/>
            </w:tcBorders>
            <w:shd w:val="clear" w:color="auto" w:fill="auto"/>
            <w:noWrap/>
            <w:vAlign w:val="bottom"/>
            <w:hideMark/>
          </w:tcPr>
          <w:p w:rsidR="00ED63A4" w:rsidRPr="005C581A" w:rsidRDefault="00CC4283" w:rsidP="005D635C">
            <w:pPr>
              <w:jc w:val="center"/>
              <w:rPr>
                <w:color w:val="000000"/>
                <w:sz w:val="18"/>
                <w:szCs w:val="18"/>
              </w:rPr>
            </w:pPr>
            <w:r w:rsidRPr="005C581A">
              <w:rPr>
                <w:color w:val="000000"/>
                <w:sz w:val="18"/>
                <w:szCs w:val="18"/>
              </w:rPr>
              <w:t>688,8</w:t>
            </w:r>
          </w:p>
        </w:tc>
        <w:tc>
          <w:tcPr>
            <w:tcW w:w="690" w:type="pct"/>
            <w:tcBorders>
              <w:top w:val="nil"/>
              <w:left w:val="nil"/>
              <w:bottom w:val="single" w:sz="4" w:space="0" w:color="auto"/>
              <w:right w:val="single" w:sz="4" w:space="0" w:color="auto"/>
            </w:tcBorders>
            <w:shd w:val="clear" w:color="auto" w:fill="auto"/>
            <w:noWrap/>
            <w:vAlign w:val="bottom"/>
            <w:hideMark/>
          </w:tcPr>
          <w:p w:rsidR="00ED63A4" w:rsidRPr="005C581A" w:rsidRDefault="00CC4283" w:rsidP="005D635C">
            <w:pPr>
              <w:jc w:val="center"/>
              <w:rPr>
                <w:bCs/>
                <w:color w:val="000000"/>
                <w:sz w:val="18"/>
                <w:szCs w:val="18"/>
              </w:rPr>
            </w:pPr>
            <w:r w:rsidRPr="005C581A">
              <w:rPr>
                <w:bCs/>
                <w:color w:val="000000"/>
                <w:sz w:val="18"/>
                <w:szCs w:val="18"/>
              </w:rPr>
              <w:t>-16,0</w:t>
            </w:r>
          </w:p>
        </w:tc>
      </w:tr>
      <w:tr w:rsidR="00850B75" w:rsidRPr="005C581A" w:rsidTr="005864FA">
        <w:trPr>
          <w:trHeight w:val="74"/>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rsidR="00850B75" w:rsidRPr="005C581A" w:rsidRDefault="00850B75" w:rsidP="005D635C">
            <w:pPr>
              <w:jc w:val="center"/>
              <w:rPr>
                <w:color w:val="000000"/>
                <w:sz w:val="18"/>
                <w:szCs w:val="18"/>
              </w:rPr>
            </w:pPr>
            <w:r w:rsidRPr="005C581A">
              <w:rPr>
                <w:color w:val="000000"/>
                <w:sz w:val="18"/>
                <w:szCs w:val="18"/>
              </w:rPr>
              <w:t>225</w:t>
            </w:r>
          </w:p>
        </w:tc>
        <w:tc>
          <w:tcPr>
            <w:tcW w:w="2068" w:type="pct"/>
            <w:tcBorders>
              <w:top w:val="single" w:sz="4" w:space="0" w:color="auto"/>
              <w:left w:val="nil"/>
              <w:bottom w:val="single" w:sz="4" w:space="0" w:color="auto"/>
              <w:right w:val="single" w:sz="4" w:space="0" w:color="auto"/>
            </w:tcBorders>
            <w:shd w:val="clear" w:color="auto" w:fill="auto"/>
            <w:noWrap/>
            <w:vAlign w:val="bottom"/>
            <w:hideMark/>
          </w:tcPr>
          <w:p w:rsidR="00850B75" w:rsidRPr="005C581A" w:rsidRDefault="00850B75" w:rsidP="005D635C">
            <w:pPr>
              <w:rPr>
                <w:color w:val="000000"/>
                <w:sz w:val="18"/>
                <w:szCs w:val="18"/>
              </w:rPr>
            </w:pPr>
            <w:r w:rsidRPr="005C581A">
              <w:rPr>
                <w:color w:val="000000"/>
                <w:sz w:val="18"/>
                <w:szCs w:val="18"/>
              </w:rPr>
              <w:t>Работы, услуги по содержанию имущества</w:t>
            </w:r>
          </w:p>
        </w:tc>
        <w:tc>
          <w:tcPr>
            <w:tcW w:w="580" w:type="pct"/>
            <w:tcBorders>
              <w:top w:val="nil"/>
              <w:left w:val="nil"/>
              <w:bottom w:val="single" w:sz="4" w:space="0" w:color="auto"/>
              <w:right w:val="single" w:sz="4" w:space="0" w:color="auto"/>
            </w:tcBorders>
            <w:shd w:val="clear" w:color="auto" w:fill="auto"/>
            <w:noWrap/>
            <w:vAlign w:val="bottom"/>
            <w:hideMark/>
          </w:tcPr>
          <w:p w:rsidR="00850B75" w:rsidRPr="005C581A" w:rsidRDefault="00ED63A4" w:rsidP="005D635C">
            <w:pPr>
              <w:jc w:val="center"/>
              <w:rPr>
                <w:color w:val="000000"/>
                <w:sz w:val="18"/>
                <w:szCs w:val="18"/>
              </w:rPr>
            </w:pPr>
            <w:r w:rsidRPr="005C581A">
              <w:rPr>
                <w:color w:val="000000"/>
                <w:sz w:val="18"/>
                <w:szCs w:val="18"/>
              </w:rPr>
              <w:t>1203135,8</w:t>
            </w:r>
          </w:p>
        </w:tc>
        <w:tc>
          <w:tcPr>
            <w:tcW w:w="645" w:type="pct"/>
            <w:tcBorders>
              <w:top w:val="nil"/>
              <w:left w:val="nil"/>
              <w:bottom w:val="single" w:sz="4" w:space="0" w:color="auto"/>
              <w:right w:val="single" w:sz="4" w:space="0" w:color="auto"/>
            </w:tcBorders>
            <w:shd w:val="clear" w:color="auto" w:fill="auto"/>
            <w:noWrap/>
            <w:vAlign w:val="bottom"/>
            <w:hideMark/>
          </w:tcPr>
          <w:p w:rsidR="00850B75" w:rsidRPr="005C581A" w:rsidRDefault="00CC4283" w:rsidP="005D635C">
            <w:pPr>
              <w:jc w:val="center"/>
              <w:rPr>
                <w:color w:val="000000"/>
                <w:sz w:val="18"/>
                <w:szCs w:val="18"/>
              </w:rPr>
            </w:pPr>
            <w:r w:rsidRPr="005C581A">
              <w:rPr>
                <w:color w:val="000000"/>
                <w:sz w:val="18"/>
                <w:szCs w:val="18"/>
              </w:rPr>
              <w:t>1132550,4</w:t>
            </w:r>
          </w:p>
        </w:tc>
        <w:tc>
          <w:tcPr>
            <w:tcW w:w="627" w:type="pct"/>
            <w:tcBorders>
              <w:top w:val="nil"/>
              <w:left w:val="nil"/>
              <w:bottom w:val="single" w:sz="4" w:space="0" w:color="auto"/>
              <w:right w:val="single" w:sz="4" w:space="0" w:color="auto"/>
            </w:tcBorders>
            <w:shd w:val="clear" w:color="auto" w:fill="auto"/>
            <w:noWrap/>
            <w:vAlign w:val="bottom"/>
            <w:hideMark/>
          </w:tcPr>
          <w:p w:rsidR="00850B75" w:rsidRPr="005C581A" w:rsidRDefault="00CC4283" w:rsidP="005D635C">
            <w:pPr>
              <w:jc w:val="center"/>
              <w:rPr>
                <w:color w:val="000000"/>
                <w:sz w:val="18"/>
                <w:szCs w:val="18"/>
              </w:rPr>
            </w:pPr>
            <w:r w:rsidRPr="005C581A">
              <w:rPr>
                <w:color w:val="000000"/>
                <w:sz w:val="18"/>
                <w:szCs w:val="18"/>
              </w:rPr>
              <w:t>1136932,4</w:t>
            </w:r>
          </w:p>
        </w:tc>
        <w:tc>
          <w:tcPr>
            <w:tcW w:w="690" w:type="pct"/>
            <w:tcBorders>
              <w:top w:val="nil"/>
              <w:left w:val="nil"/>
              <w:bottom w:val="single" w:sz="4" w:space="0" w:color="auto"/>
              <w:right w:val="single" w:sz="4" w:space="0" w:color="auto"/>
            </w:tcBorders>
            <w:shd w:val="clear" w:color="auto" w:fill="auto"/>
            <w:noWrap/>
            <w:vAlign w:val="bottom"/>
            <w:hideMark/>
          </w:tcPr>
          <w:p w:rsidR="00850B75" w:rsidRPr="005C581A" w:rsidRDefault="00850B75" w:rsidP="005D635C">
            <w:pPr>
              <w:jc w:val="center"/>
              <w:rPr>
                <w:bCs/>
                <w:color w:val="000000"/>
                <w:sz w:val="18"/>
                <w:szCs w:val="18"/>
              </w:rPr>
            </w:pPr>
            <w:r w:rsidRPr="005C581A">
              <w:rPr>
                <w:bCs/>
                <w:color w:val="000000"/>
                <w:sz w:val="18"/>
                <w:szCs w:val="18"/>
              </w:rPr>
              <w:t>4</w:t>
            </w:r>
            <w:r w:rsidR="00CC4283" w:rsidRPr="005C581A">
              <w:rPr>
                <w:bCs/>
                <w:color w:val="000000"/>
                <w:sz w:val="18"/>
                <w:szCs w:val="18"/>
              </w:rPr>
              <w:t>382,0</w:t>
            </w:r>
          </w:p>
        </w:tc>
      </w:tr>
      <w:tr w:rsidR="00850B75" w:rsidRPr="005C581A" w:rsidTr="005864FA">
        <w:trPr>
          <w:trHeight w:val="74"/>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rsidR="00850B75" w:rsidRPr="005C581A" w:rsidRDefault="00850B75" w:rsidP="005D635C">
            <w:pPr>
              <w:jc w:val="center"/>
              <w:rPr>
                <w:color w:val="000000"/>
                <w:sz w:val="18"/>
                <w:szCs w:val="18"/>
              </w:rPr>
            </w:pPr>
            <w:r w:rsidRPr="005C581A">
              <w:rPr>
                <w:color w:val="000000"/>
                <w:sz w:val="18"/>
                <w:szCs w:val="18"/>
              </w:rPr>
              <w:t>226</w:t>
            </w:r>
          </w:p>
        </w:tc>
        <w:tc>
          <w:tcPr>
            <w:tcW w:w="2068" w:type="pct"/>
            <w:tcBorders>
              <w:top w:val="single" w:sz="4" w:space="0" w:color="auto"/>
              <w:left w:val="nil"/>
              <w:bottom w:val="single" w:sz="4" w:space="0" w:color="auto"/>
              <w:right w:val="single" w:sz="4" w:space="0" w:color="auto"/>
            </w:tcBorders>
            <w:shd w:val="clear" w:color="auto" w:fill="auto"/>
            <w:noWrap/>
            <w:vAlign w:val="bottom"/>
            <w:hideMark/>
          </w:tcPr>
          <w:p w:rsidR="00850B75" w:rsidRPr="005C581A" w:rsidRDefault="00850B75" w:rsidP="005D635C">
            <w:pPr>
              <w:rPr>
                <w:color w:val="000000"/>
                <w:sz w:val="18"/>
                <w:szCs w:val="18"/>
              </w:rPr>
            </w:pPr>
            <w:r w:rsidRPr="005C581A">
              <w:rPr>
                <w:color w:val="000000"/>
                <w:sz w:val="18"/>
                <w:szCs w:val="18"/>
              </w:rPr>
              <w:t>Прочие работы, услуги</w:t>
            </w:r>
          </w:p>
        </w:tc>
        <w:tc>
          <w:tcPr>
            <w:tcW w:w="580" w:type="pct"/>
            <w:tcBorders>
              <w:top w:val="nil"/>
              <w:left w:val="nil"/>
              <w:bottom w:val="single" w:sz="4" w:space="0" w:color="auto"/>
              <w:right w:val="single" w:sz="4" w:space="0" w:color="auto"/>
            </w:tcBorders>
            <w:shd w:val="clear" w:color="auto" w:fill="auto"/>
            <w:noWrap/>
            <w:vAlign w:val="bottom"/>
            <w:hideMark/>
          </w:tcPr>
          <w:p w:rsidR="00850B75" w:rsidRPr="005C581A" w:rsidRDefault="00ED63A4" w:rsidP="00ED63A4">
            <w:pPr>
              <w:jc w:val="center"/>
              <w:rPr>
                <w:color w:val="000000"/>
                <w:sz w:val="18"/>
                <w:szCs w:val="18"/>
              </w:rPr>
            </w:pPr>
            <w:r w:rsidRPr="005C581A">
              <w:rPr>
                <w:color w:val="000000"/>
                <w:sz w:val="18"/>
                <w:szCs w:val="18"/>
              </w:rPr>
              <w:t>317508,8</w:t>
            </w:r>
          </w:p>
        </w:tc>
        <w:tc>
          <w:tcPr>
            <w:tcW w:w="645" w:type="pct"/>
            <w:tcBorders>
              <w:top w:val="nil"/>
              <w:left w:val="nil"/>
              <w:bottom w:val="single" w:sz="4" w:space="0" w:color="auto"/>
              <w:right w:val="single" w:sz="4" w:space="0" w:color="auto"/>
            </w:tcBorders>
            <w:shd w:val="clear" w:color="auto" w:fill="auto"/>
            <w:noWrap/>
            <w:vAlign w:val="bottom"/>
            <w:hideMark/>
          </w:tcPr>
          <w:p w:rsidR="00850B75" w:rsidRPr="005C581A" w:rsidRDefault="00CC4283" w:rsidP="005D635C">
            <w:pPr>
              <w:jc w:val="center"/>
              <w:rPr>
                <w:color w:val="000000"/>
                <w:sz w:val="18"/>
                <w:szCs w:val="18"/>
              </w:rPr>
            </w:pPr>
            <w:r w:rsidRPr="005C581A">
              <w:rPr>
                <w:color w:val="000000"/>
                <w:sz w:val="18"/>
                <w:szCs w:val="18"/>
              </w:rPr>
              <w:t>86750,3</w:t>
            </w:r>
          </w:p>
        </w:tc>
        <w:tc>
          <w:tcPr>
            <w:tcW w:w="627" w:type="pct"/>
            <w:tcBorders>
              <w:top w:val="nil"/>
              <w:left w:val="nil"/>
              <w:bottom w:val="single" w:sz="4" w:space="0" w:color="auto"/>
              <w:right w:val="single" w:sz="4" w:space="0" w:color="auto"/>
            </w:tcBorders>
            <w:shd w:val="clear" w:color="auto" w:fill="auto"/>
            <w:noWrap/>
            <w:vAlign w:val="bottom"/>
            <w:hideMark/>
          </w:tcPr>
          <w:p w:rsidR="00850B75" w:rsidRPr="005C581A" w:rsidRDefault="00CC4283" w:rsidP="005D635C">
            <w:pPr>
              <w:jc w:val="center"/>
              <w:rPr>
                <w:color w:val="000000"/>
                <w:sz w:val="18"/>
                <w:szCs w:val="18"/>
              </w:rPr>
            </w:pPr>
            <w:r w:rsidRPr="005C581A">
              <w:rPr>
                <w:color w:val="000000"/>
                <w:sz w:val="18"/>
                <w:szCs w:val="18"/>
              </w:rPr>
              <w:t>306564,7</w:t>
            </w:r>
          </w:p>
        </w:tc>
        <w:tc>
          <w:tcPr>
            <w:tcW w:w="690" w:type="pct"/>
            <w:tcBorders>
              <w:top w:val="nil"/>
              <w:left w:val="nil"/>
              <w:bottom w:val="single" w:sz="4" w:space="0" w:color="auto"/>
              <w:right w:val="single" w:sz="4" w:space="0" w:color="auto"/>
            </w:tcBorders>
            <w:shd w:val="clear" w:color="auto" w:fill="auto"/>
            <w:noWrap/>
            <w:vAlign w:val="bottom"/>
            <w:hideMark/>
          </w:tcPr>
          <w:p w:rsidR="00850B75" w:rsidRPr="005C581A" w:rsidRDefault="00CC4283" w:rsidP="005D635C">
            <w:pPr>
              <w:jc w:val="center"/>
              <w:rPr>
                <w:bCs/>
                <w:color w:val="000000"/>
                <w:sz w:val="18"/>
                <w:szCs w:val="18"/>
              </w:rPr>
            </w:pPr>
            <w:r w:rsidRPr="005C581A">
              <w:rPr>
                <w:bCs/>
                <w:color w:val="000000"/>
                <w:sz w:val="18"/>
                <w:szCs w:val="18"/>
              </w:rPr>
              <w:t>219814,4</w:t>
            </w:r>
          </w:p>
        </w:tc>
      </w:tr>
      <w:tr w:rsidR="00850B75" w:rsidRPr="005C581A" w:rsidTr="005864FA">
        <w:trPr>
          <w:trHeight w:val="70"/>
        </w:trPr>
        <w:tc>
          <w:tcPr>
            <w:tcW w:w="390" w:type="pct"/>
            <w:tcBorders>
              <w:top w:val="nil"/>
              <w:left w:val="single" w:sz="4" w:space="0" w:color="auto"/>
              <w:bottom w:val="single" w:sz="4" w:space="0" w:color="auto"/>
              <w:right w:val="single" w:sz="4" w:space="0" w:color="auto"/>
            </w:tcBorders>
            <w:shd w:val="clear" w:color="000000" w:fill="D8D8D8"/>
            <w:noWrap/>
            <w:vAlign w:val="center"/>
            <w:hideMark/>
          </w:tcPr>
          <w:p w:rsidR="00850B75" w:rsidRPr="005C581A" w:rsidRDefault="00850B75" w:rsidP="005D635C">
            <w:pPr>
              <w:jc w:val="center"/>
              <w:rPr>
                <w:b/>
                <w:bCs/>
                <w:color w:val="000000"/>
                <w:sz w:val="18"/>
                <w:szCs w:val="18"/>
              </w:rPr>
            </w:pPr>
            <w:r w:rsidRPr="005C581A">
              <w:rPr>
                <w:b/>
                <w:bCs/>
                <w:color w:val="000000"/>
                <w:sz w:val="18"/>
                <w:szCs w:val="18"/>
              </w:rPr>
              <w:t>240</w:t>
            </w:r>
          </w:p>
        </w:tc>
        <w:tc>
          <w:tcPr>
            <w:tcW w:w="2068" w:type="pct"/>
            <w:tcBorders>
              <w:top w:val="nil"/>
              <w:left w:val="nil"/>
              <w:bottom w:val="single" w:sz="4" w:space="0" w:color="auto"/>
              <w:right w:val="single" w:sz="4" w:space="0" w:color="auto"/>
            </w:tcBorders>
            <w:shd w:val="clear" w:color="000000" w:fill="D8D8D8"/>
            <w:noWrap/>
            <w:vAlign w:val="bottom"/>
            <w:hideMark/>
          </w:tcPr>
          <w:p w:rsidR="00850B75" w:rsidRPr="005C581A" w:rsidRDefault="00850B75" w:rsidP="005D635C">
            <w:pPr>
              <w:rPr>
                <w:b/>
                <w:bCs/>
                <w:color w:val="000000"/>
                <w:sz w:val="18"/>
                <w:szCs w:val="18"/>
              </w:rPr>
            </w:pPr>
            <w:r w:rsidRPr="005C581A">
              <w:rPr>
                <w:b/>
                <w:bCs/>
                <w:color w:val="000000"/>
                <w:sz w:val="18"/>
                <w:szCs w:val="18"/>
              </w:rPr>
              <w:t>Безвозмездные перечисления организациям</w:t>
            </w:r>
          </w:p>
        </w:tc>
        <w:tc>
          <w:tcPr>
            <w:tcW w:w="580" w:type="pct"/>
            <w:tcBorders>
              <w:top w:val="nil"/>
              <w:left w:val="nil"/>
              <w:bottom w:val="single" w:sz="4" w:space="0" w:color="auto"/>
              <w:right w:val="single" w:sz="4" w:space="0" w:color="auto"/>
            </w:tcBorders>
            <w:shd w:val="clear" w:color="000000" w:fill="D8D8D8"/>
            <w:noWrap/>
            <w:vAlign w:val="bottom"/>
            <w:hideMark/>
          </w:tcPr>
          <w:p w:rsidR="00850B75" w:rsidRPr="005C581A" w:rsidRDefault="00ED63A4" w:rsidP="005D635C">
            <w:pPr>
              <w:jc w:val="center"/>
              <w:rPr>
                <w:b/>
                <w:bCs/>
                <w:color w:val="000000"/>
                <w:sz w:val="18"/>
                <w:szCs w:val="18"/>
              </w:rPr>
            </w:pPr>
            <w:r w:rsidRPr="005C581A">
              <w:rPr>
                <w:b/>
                <w:bCs/>
                <w:color w:val="000000"/>
                <w:sz w:val="18"/>
                <w:szCs w:val="18"/>
              </w:rPr>
              <w:t>445340,1</w:t>
            </w:r>
          </w:p>
        </w:tc>
        <w:tc>
          <w:tcPr>
            <w:tcW w:w="645" w:type="pct"/>
            <w:tcBorders>
              <w:top w:val="nil"/>
              <w:left w:val="nil"/>
              <w:bottom w:val="single" w:sz="4" w:space="0" w:color="auto"/>
              <w:right w:val="single" w:sz="4" w:space="0" w:color="auto"/>
            </w:tcBorders>
            <w:shd w:val="clear" w:color="000000" w:fill="D8D8D8"/>
            <w:noWrap/>
            <w:vAlign w:val="bottom"/>
            <w:hideMark/>
          </w:tcPr>
          <w:p w:rsidR="00850B75" w:rsidRPr="005C581A" w:rsidRDefault="00CC4283" w:rsidP="005D635C">
            <w:pPr>
              <w:jc w:val="center"/>
              <w:rPr>
                <w:b/>
                <w:bCs/>
                <w:color w:val="000000"/>
                <w:sz w:val="18"/>
                <w:szCs w:val="18"/>
              </w:rPr>
            </w:pPr>
            <w:r w:rsidRPr="005C581A">
              <w:rPr>
                <w:b/>
                <w:bCs/>
                <w:color w:val="000000"/>
                <w:sz w:val="18"/>
                <w:szCs w:val="18"/>
              </w:rPr>
              <w:t>440510,7</w:t>
            </w:r>
          </w:p>
        </w:tc>
        <w:tc>
          <w:tcPr>
            <w:tcW w:w="627" w:type="pct"/>
            <w:tcBorders>
              <w:top w:val="nil"/>
              <w:left w:val="nil"/>
              <w:bottom w:val="single" w:sz="4" w:space="0" w:color="auto"/>
              <w:right w:val="single" w:sz="4" w:space="0" w:color="auto"/>
            </w:tcBorders>
            <w:shd w:val="clear" w:color="000000" w:fill="D8D8D8"/>
            <w:noWrap/>
            <w:vAlign w:val="bottom"/>
            <w:hideMark/>
          </w:tcPr>
          <w:p w:rsidR="00850B75" w:rsidRPr="005C581A" w:rsidRDefault="00CC4283" w:rsidP="005D635C">
            <w:pPr>
              <w:jc w:val="center"/>
              <w:rPr>
                <w:b/>
                <w:bCs/>
                <w:color w:val="000000"/>
                <w:sz w:val="18"/>
                <w:szCs w:val="18"/>
              </w:rPr>
            </w:pPr>
            <w:r w:rsidRPr="005C581A">
              <w:rPr>
                <w:b/>
                <w:bCs/>
                <w:color w:val="000000"/>
                <w:sz w:val="18"/>
                <w:szCs w:val="18"/>
              </w:rPr>
              <w:t>438555,4</w:t>
            </w:r>
          </w:p>
        </w:tc>
        <w:tc>
          <w:tcPr>
            <w:tcW w:w="690" w:type="pct"/>
            <w:tcBorders>
              <w:top w:val="nil"/>
              <w:left w:val="nil"/>
              <w:bottom w:val="single" w:sz="4" w:space="0" w:color="auto"/>
              <w:right w:val="single" w:sz="4" w:space="0" w:color="auto"/>
            </w:tcBorders>
            <w:shd w:val="clear" w:color="000000" w:fill="D8D8D8"/>
            <w:noWrap/>
            <w:vAlign w:val="bottom"/>
            <w:hideMark/>
          </w:tcPr>
          <w:p w:rsidR="00850B75" w:rsidRPr="005C581A" w:rsidRDefault="00850B75" w:rsidP="005D635C">
            <w:pPr>
              <w:jc w:val="center"/>
              <w:rPr>
                <w:b/>
                <w:bCs/>
                <w:color w:val="000000"/>
                <w:sz w:val="18"/>
                <w:szCs w:val="18"/>
              </w:rPr>
            </w:pPr>
            <w:r w:rsidRPr="005C581A">
              <w:rPr>
                <w:b/>
                <w:bCs/>
                <w:color w:val="000000"/>
                <w:sz w:val="18"/>
                <w:szCs w:val="18"/>
              </w:rPr>
              <w:t>-1</w:t>
            </w:r>
            <w:r w:rsidR="00CC4283" w:rsidRPr="005C581A">
              <w:rPr>
                <w:b/>
                <w:bCs/>
                <w:color w:val="000000"/>
                <w:sz w:val="18"/>
                <w:szCs w:val="18"/>
              </w:rPr>
              <w:t>955,3</w:t>
            </w:r>
          </w:p>
        </w:tc>
      </w:tr>
      <w:tr w:rsidR="00850B75" w:rsidRPr="005C581A" w:rsidTr="005864FA">
        <w:trPr>
          <w:trHeight w:val="70"/>
        </w:trPr>
        <w:tc>
          <w:tcPr>
            <w:tcW w:w="390" w:type="pct"/>
            <w:tcBorders>
              <w:top w:val="nil"/>
              <w:left w:val="single" w:sz="4" w:space="0" w:color="auto"/>
              <w:bottom w:val="single" w:sz="4" w:space="0" w:color="auto"/>
              <w:right w:val="single" w:sz="4" w:space="0" w:color="auto"/>
            </w:tcBorders>
            <w:shd w:val="clear" w:color="000000" w:fill="D8D8D8"/>
            <w:noWrap/>
            <w:vAlign w:val="center"/>
            <w:hideMark/>
          </w:tcPr>
          <w:p w:rsidR="00850B75" w:rsidRPr="005C581A" w:rsidRDefault="00850B75" w:rsidP="005D635C">
            <w:pPr>
              <w:jc w:val="center"/>
              <w:rPr>
                <w:bCs/>
                <w:color w:val="000000"/>
                <w:sz w:val="18"/>
                <w:szCs w:val="18"/>
              </w:rPr>
            </w:pPr>
            <w:r w:rsidRPr="005C581A">
              <w:rPr>
                <w:bCs/>
                <w:color w:val="000000"/>
                <w:sz w:val="18"/>
                <w:szCs w:val="18"/>
              </w:rPr>
              <w:t>241</w:t>
            </w:r>
          </w:p>
        </w:tc>
        <w:tc>
          <w:tcPr>
            <w:tcW w:w="2068" w:type="pct"/>
            <w:tcBorders>
              <w:top w:val="nil"/>
              <w:left w:val="nil"/>
              <w:bottom w:val="single" w:sz="4" w:space="0" w:color="auto"/>
              <w:right w:val="single" w:sz="4" w:space="0" w:color="auto"/>
            </w:tcBorders>
            <w:shd w:val="clear" w:color="000000" w:fill="D8D8D8"/>
            <w:noWrap/>
            <w:vAlign w:val="bottom"/>
            <w:hideMark/>
          </w:tcPr>
          <w:p w:rsidR="00850B75" w:rsidRPr="005C581A" w:rsidRDefault="00850B75" w:rsidP="005D635C">
            <w:pPr>
              <w:rPr>
                <w:bCs/>
                <w:color w:val="000000"/>
                <w:sz w:val="18"/>
                <w:szCs w:val="18"/>
              </w:rPr>
            </w:pPr>
            <w:r w:rsidRPr="005C581A">
              <w:rPr>
                <w:bCs/>
                <w:color w:val="000000"/>
                <w:sz w:val="18"/>
                <w:szCs w:val="18"/>
              </w:rPr>
              <w:t>Безвозмездные перечисления государственным и муниципальным организациям</w:t>
            </w:r>
          </w:p>
        </w:tc>
        <w:tc>
          <w:tcPr>
            <w:tcW w:w="580" w:type="pct"/>
            <w:tcBorders>
              <w:top w:val="nil"/>
              <w:left w:val="nil"/>
              <w:bottom w:val="single" w:sz="4" w:space="0" w:color="auto"/>
              <w:right w:val="single" w:sz="4" w:space="0" w:color="auto"/>
            </w:tcBorders>
            <w:shd w:val="clear" w:color="000000" w:fill="D8D8D8"/>
            <w:noWrap/>
            <w:vAlign w:val="bottom"/>
            <w:hideMark/>
          </w:tcPr>
          <w:p w:rsidR="00850B75" w:rsidRPr="005C581A" w:rsidRDefault="00ED63A4" w:rsidP="005D635C">
            <w:pPr>
              <w:jc w:val="center"/>
              <w:rPr>
                <w:bCs/>
                <w:color w:val="000000"/>
                <w:sz w:val="18"/>
                <w:szCs w:val="18"/>
              </w:rPr>
            </w:pPr>
            <w:r w:rsidRPr="005C581A">
              <w:rPr>
                <w:bCs/>
                <w:color w:val="000000"/>
                <w:sz w:val="18"/>
                <w:szCs w:val="18"/>
              </w:rPr>
              <w:t>445340,1</w:t>
            </w:r>
          </w:p>
        </w:tc>
        <w:tc>
          <w:tcPr>
            <w:tcW w:w="645" w:type="pct"/>
            <w:tcBorders>
              <w:top w:val="nil"/>
              <w:left w:val="nil"/>
              <w:bottom w:val="single" w:sz="4" w:space="0" w:color="auto"/>
              <w:right w:val="single" w:sz="4" w:space="0" w:color="auto"/>
            </w:tcBorders>
            <w:shd w:val="clear" w:color="000000" w:fill="D8D8D8"/>
            <w:noWrap/>
            <w:vAlign w:val="bottom"/>
            <w:hideMark/>
          </w:tcPr>
          <w:p w:rsidR="00850B75" w:rsidRPr="005C581A" w:rsidRDefault="00CC4283" w:rsidP="005D635C">
            <w:pPr>
              <w:jc w:val="center"/>
              <w:rPr>
                <w:bCs/>
                <w:color w:val="000000"/>
                <w:sz w:val="18"/>
                <w:szCs w:val="18"/>
              </w:rPr>
            </w:pPr>
            <w:r w:rsidRPr="005C581A">
              <w:rPr>
                <w:bCs/>
                <w:color w:val="000000"/>
                <w:sz w:val="18"/>
                <w:szCs w:val="18"/>
              </w:rPr>
              <w:t>440510,7</w:t>
            </w:r>
          </w:p>
        </w:tc>
        <w:tc>
          <w:tcPr>
            <w:tcW w:w="627" w:type="pct"/>
            <w:tcBorders>
              <w:top w:val="nil"/>
              <w:left w:val="nil"/>
              <w:bottom w:val="single" w:sz="4" w:space="0" w:color="auto"/>
              <w:right w:val="single" w:sz="4" w:space="0" w:color="auto"/>
            </w:tcBorders>
            <w:shd w:val="clear" w:color="000000" w:fill="D8D8D8"/>
            <w:noWrap/>
            <w:vAlign w:val="bottom"/>
            <w:hideMark/>
          </w:tcPr>
          <w:p w:rsidR="00850B75" w:rsidRPr="005C581A" w:rsidRDefault="00CC4283" w:rsidP="005D635C">
            <w:pPr>
              <w:jc w:val="center"/>
              <w:rPr>
                <w:bCs/>
                <w:color w:val="000000"/>
                <w:sz w:val="18"/>
                <w:szCs w:val="18"/>
              </w:rPr>
            </w:pPr>
            <w:r w:rsidRPr="005C581A">
              <w:rPr>
                <w:bCs/>
                <w:color w:val="000000"/>
                <w:sz w:val="18"/>
                <w:szCs w:val="18"/>
              </w:rPr>
              <w:t>438555,4</w:t>
            </w:r>
          </w:p>
        </w:tc>
        <w:tc>
          <w:tcPr>
            <w:tcW w:w="690" w:type="pct"/>
            <w:tcBorders>
              <w:top w:val="nil"/>
              <w:left w:val="nil"/>
              <w:bottom w:val="single" w:sz="4" w:space="0" w:color="auto"/>
              <w:right w:val="single" w:sz="4" w:space="0" w:color="auto"/>
            </w:tcBorders>
            <w:shd w:val="clear" w:color="000000" w:fill="D8D8D8"/>
            <w:noWrap/>
            <w:vAlign w:val="bottom"/>
            <w:hideMark/>
          </w:tcPr>
          <w:p w:rsidR="00850B75" w:rsidRPr="005C581A" w:rsidRDefault="00850B75" w:rsidP="005D635C">
            <w:pPr>
              <w:jc w:val="center"/>
              <w:rPr>
                <w:bCs/>
                <w:color w:val="000000"/>
                <w:sz w:val="18"/>
                <w:szCs w:val="18"/>
              </w:rPr>
            </w:pPr>
            <w:r w:rsidRPr="005C581A">
              <w:rPr>
                <w:bCs/>
                <w:color w:val="000000"/>
                <w:sz w:val="18"/>
                <w:szCs w:val="18"/>
              </w:rPr>
              <w:t>-1</w:t>
            </w:r>
            <w:r w:rsidR="00CC4283" w:rsidRPr="005C581A">
              <w:rPr>
                <w:bCs/>
                <w:color w:val="000000"/>
                <w:sz w:val="18"/>
                <w:szCs w:val="18"/>
              </w:rPr>
              <w:t>955,3</w:t>
            </w:r>
          </w:p>
        </w:tc>
      </w:tr>
      <w:tr w:rsidR="00850B75" w:rsidRPr="005C581A" w:rsidTr="005864FA">
        <w:trPr>
          <w:trHeight w:val="70"/>
        </w:trPr>
        <w:tc>
          <w:tcPr>
            <w:tcW w:w="390" w:type="pct"/>
            <w:tcBorders>
              <w:top w:val="nil"/>
              <w:left w:val="single" w:sz="4" w:space="0" w:color="auto"/>
              <w:bottom w:val="single" w:sz="4" w:space="0" w:color="auto"/>
              <w:right w:val="single" w:sz="4" w:space="0" w:color="auto"/>
            </w:tcBorders>
            <w:shd w:val="clear" w:color="000000" w:fill="D8D8D8"/>
            <w:noWrap/>
            <w:vAlign w:val="center"/>
            <w:hideMark/>
          </w:tcPr>
          <w:p w:rsidR="00850B75" w:rsidRPr="005C581A" w:rsidRDefault="00ED63A4" w:rsidP="005D635C">
            <w:pPr>
              <w:jc w:val="center"/>
              <w:rPr>
                <w:b/>
                <w:bCs/>
                <w:color w:val="000000"/>
                <w:sz w:val="18"/>
                <w:szCs w:val="18"/>
              </w:rPr>
            </w:pPr>
            <w:r w:rsidRPr="005C581A">
              <w:rPr>
                <w:b/>
                <w:bCs/>
                <w:color w:val="000000"/>
                <w:sz w:val="18"/>
                <w:szCs w:val="18"/>
              </w:rPr>
              <w:t>260</w:t>
            </w:r>
          </w:p>
        </w:tc>
        <w:tc>
          <w:tcPr>
            <w:tcW w:w="2068" w:type="pct"/>
            <w:tcBorders>
              <w:top w:val="nil"/>
              <w:left w:val="nil"/>
              <w:bottom w:val="single" w:sz="4" w:space="0" w:color="auto"/>
              <w:right w:val="single" w:sz="4" w:space="0" w:color="auto"/>
            </w:tcBorders>
            <w:shd w:val="clear" w:color="000000" w:fill="D8D8D8"/>
            <w:noWrap/>
            <w:vAlign w:val="bottom"/>
            <w:hideMark/>
          </w:tcPr>
          <w:p w:rsidR="00850B75" w:rsidRPr="005C581A" w:rsidRDefault="00ED63A4" w:rsidP="00ED63A4">
            <w:pPr>
              <w:rPr>
                <w:b/>
                <w:bCs/>
                <w:color w:val="000000"/>
                <w:sz w:val="18"/>
                <w:szCs w:val="18"/>
              </w:rPr>
            </w:pPr>
            <w:r w:rsidRPr="005C581A">
              <w:rPr>
                <w:b/>
                <w:bCs/>
                <w:color w:val="000000"/>
                <w:sz w:val="18"/>
                <w:szCs w:val="18"/>
              </w:rPr>
              <w:t>Социальное обеспечение</w:t>
            </w:r>
          </w:p>
        </w:tc>
        <w:tc>
          <w:tcPr>
            <w:tcW w:w="580" w:type="pct"/>
            <w:tcBorders>
              <w:top w:val="nil"/>
              <w:left w:val="nil"/>
              <w:bottom w:val="single" w:sz="4" w:space="0" w:color="auto"/>
              <w:right w:val="single" w:sz="4" w:space="0" w:color="auto"/>
            </w:tcBorders>
            <w:shd w:val="clear" w:color="000000" w:fill="D8D8D8"/>
            <w:noWrap/>
            <w:vAlign w:val="bottom"/>
            <w:hideMark/>
          </w:tcPr>
          <w:p w:rsidR="00850B75" w:rsidRPr="005C581A" w:rsidRDefault="00ED63A4" w:rsidP="005D635C">
            <w:pPr>
              <w:jc w:val="center"/>
              <w:rPr>
                <w:b/>
                <w:bCs/>
                <w:color w:val="000000"/>
                <w:sz w:val="18"/>
                <w:szCs w:val="18"/>
              </w:rPr>
            </w:pPr>
            <w:r w:rsidRPr="005C581A">
              <w:rPr>
                <w:b/>
                <w:bCs/>
                <w:color w:val="000000"/>
                <w:sz w:val="18"/>
                <w:szCs w:val="18"/>
              </w:rPr>
              <w:t>365,9</w:t>
            </w:r>
          </w:p>
        </w:tc>
        <w:tc>
          <w:tcPr>
            <w:tcW w:w="645" w:type="pct"/>
            <w:tcBorders>
              <w:top w:val="nil"/>
              <w:left w:val="nil"/>
              <w:bottom w:val="single" w:sz="4" w:space="0" w:color="auto"/>
              <w:right w:val="single" w:sz="4" w:space="0" w:color="auto"/>
            </w:tcBorders>
            <w:shd w:val="clear" w:color="000000" w:fill="D8D8D8"/>
            <w:noWrap/>
            <w:vAlign w:val="bottom"/>
            <w:hideMark/>
          </w:tcPr>
          <w:p w:rsidR="00850B75" w:rsidRPr="005C581A" w:rsidRDefault="001F4B67" w:rsidP="005D635C">
            <w:pPr>
              <w:jc w:val="center"/>
              <w:rPr>
                <w:b/>
                <w:bCs/>
                <w:color w:val="000000"/>
                <w:sz w:val="18"/>
                <w:szCs w:val="18"/>
              </w:rPr>
            </w:pPr>
            <w:r w:rsidRPr="005C581A">
              <w:rPr>
                <w:b/>
                <w:bCs/>
                <w:color w:val="000000"/>
                <w:sz w:val="18"/>
                <w:szCs w:val="18"/>
              </w:rPr>
              <w:t>365,9</w:t>
            </w:r>
          </w:p>
        </w:tc>
        <w:tc>
          <w:tcPr>
            <w:tcW w:w="627" w:type="pct"/>
            <w:tcBorders>
              <w:top w:val="nil"/>
              <w:left w:val="nil"/>
              <w:bottom w:val="single" w:sz="4" w:space="0" w:color="auto"/>
              <w:right w:val="single" w:sz="4" w:space="0" w:color="auto"/>
            </w:tcBorders>
            <w:shd w:val="clear" w:color="000000" w:fill="D8D8D8"/>
            <w:noWrap/>
            <w:vAlign w:val="bottom"/>
            <w:hideMark/>
          </w:tcPr>
          <w:p w:rsidR="00850B75" w:rsidRPr="005C581A" w:rsidRDefault="001F4B67" w:rsidP="005D635C">
            <w:pPr>
              <w:jc w:val="center"/>
              <w:rPr>
                <w:b/>
                <w:bCs/>
                <w:color w:val="000000"/>
                <w:sz w:val="18"/>
                <w:szCs w:val="18"/>
              </w:rPr>
            </w:pPr>
            <w:r w:rsidRPr="005C581A">
              <w:rPr>
                <w:b/>
                <w:bCs/>
                <w:color w:val="000000"/>
                <w:sz w:val="18"/>
                <w:szCs w:val="18"/>
              </w:rPr>
              <w:t>365,9</w:t>
            </w:r>
          </w:p>
        </w:tc>
        <w:tc>
          <w:tcPr>
            <w:tcW w:w="690" w:type="pct"/>
            <w:tcBorders>
              <w:top w:val="nil"/>
              <w:left w:val="nil"/>
              <w:bottom w:val="single" w:sz="4" w:space="0" w:color="auto"/>
              <w:right w:val="single" w:sz="4" w:space="0" w:color="auto"/>
            </w:tcBorders>
            <w:shd w:val="clear" w:color="000000" w:fill="D8D8D8"/>
            <w:noWrap/>
            <w:vAlign w:val="bottom"/>
            <w:hideMark/>
          </w:tcPr>
          <w:p w:rsidR="00850B75" w:rsidRPr="005C581A" w:rsidRDefault="00850B75" w:rsidP="005D635C">
            <w:pPr>
              <w:jc w:val="center"/>
              <w:rPr>
                <w:b/>
                <w:bCs/>
                <w:color w:val="000000"/>
                <w:sz w:val="18"/>
                <w:szCs w:val="18"/>
              </w:rPr>
            </w:pPr>
          </w:p>
        </w:tc>
      </w:tr>
      <w:tr w:rsidR="00850B75" w:rsidRPr="005C581A" w:rsidTr="005864FA">
        <w:trPr>
          <w:trHeight w:val="70"/>
        </w:trPr>
        <w:tc>
          <w:tcPr>
            <w:tcW w:w="390" w:type="pct"/>
            <w:tcBorders>
              <w:top w:val="nil"/>
              <w:left w:val="single" w:sz="4" w:space="0" w:color="auto"/>
              <w:bottom w:val="single" w:sz="4" w:space="0" w:color="auto"/>
              <w:right w:val="single" w:sz="4" w:space="0" w:color="auto"/>
            </w:tcBorders>
            <w:shd w:val="clear" w:color="000000" w:fill="D8D8D8"/>
            <w:noWrap/>
            <w:vAlign w:val="center"/>
            <w:hideMark/>
          </w:tcPr>
          <w:p w:rsidR="00850B75" w:rsidRPr="005C581A" w:rsidRDefault="00ED63A4" w:rsidP="005D635C">
            <w:pPr>
              <w:jc w:val="center"/>
              <w:rPr>
                <w:bCs/>
                <w:color w:val="000000"/>
                <w:sz w:val="18"/>
                <w:szCs w:val="18"/>
              </w:rPr>
            </w:pPr>
            <w:r w:rsidRPr="005C581A">
              <w:rPr>
                <w:bCs/>
                <w:color w:val="000000"/>
                <w:sz w:val="18"/>
                <w:szCs w:val="18"/>
              </w:rPr>
              <w:t>262</w:t>
            </w:r>
          </w:p>
        </w:tc>
        <w:tc>
          <w:tcPr>
            <w:tcW w:w="2068" w:type="pct"/>
            <w:tcBorders>
              <w:top w:val="nil"/>
              <w:left w:val="nil"/>
              <w:bottom w:val="single" w:sz="4" w:space="0" w:color="auto"/>
              <w:right w:val="single" w:sz="4" w:space="0" w:color="auto"/>
            </w:tcBorders>
            <w:shd w:val="clear" w:color="000000" w:fill="D8D8D8"/>
            <w:noWrap/>
            <w:vAlign w:val="bottom"/>
            <w:hideMark/>
          </w:tcPr>
          <w:p w:rsidR="00850B75" w:rsidRPr="005C581A" w:rsidRDefault="00ED63A4" w:rsidP="00ED63A4">
            <w:pPr>
              <w:rPr>
                <w:bCs/>
                <w:color w:val="000000"/>
                <w:sz w:val="18"/>
                <w:szCs w:val="18"/>
              </w:rPr>
            </w:pPr>
            <w:r w:rsidRPr="005C581A">
              <w:rPr>
                <w:bCs/>
                <w:color w:val="000000"/>
                <w:sz w:val="18"/>
                <w:szCs w:val="18"/>
              </w:rPr>
              <w:t>Пособия по социальному обеспечению населения</w:t>
            </w:r>
          </w:p>
        </w:tc>
        <w:tc>
          <w:tcPr>
            <w:tcW w:w="580" w:type="pct"/>
            <w:tcBorders>
              <w:top w:val="nil"/>
              <w:left w:val="nil"/>
              <w:bottom w:val="single" w:sz="4" w:space="0" w:color="auto"/>
              <w:right w:val="single" w:sz="4" w:space="0" w:color="auto"/>
            </w:tcBorders>
            <w:shd w:val="clear" w:color="000000" w:fill="D8D8D8"/>
            <w:noWrap/>
            <w:vAlign w:val="bottom"/>
            <w:hideMark/>
          </w:tcPr>
          <w:p w:rsidR="00850B75" w:rsidRPr="005C581A" w:rsidRDefault="00ED63A4" w:rsidP="005D635C">
            <w:pPr>
              <w:jc w:val="center"/>
              <w:rPr>
                <w:bCs/>
                <w:color w:val="000000"/>
                <w:sz w:val="18"/>
                <w:szCs w:val="18"/>
              </w:rPr>
            </w:pPr>
            <w:r w:rsidRPr="005C581A">
              <w:rPr>
                <w:bCs/>
                <w:color w:val="000000"/>
                <w:sz w:val="18"/>
                <w:szCs w:val="18"/>
              </w:rPr>
              <w:t>365,9</w:t>
            </w:r>
          </w:p>
        </w:tc>
        <w:tc>
          <w:tcPr>
            <w:tcW w:w="645" w:type="pct"/>
            <w:tcBorders>
              <w:top w:val="nil"/>
              <w:left w:val="nil"/>
              <w:bottom w:val="single" w:sz="4" w:space="0" w:color="auto"/>
              <w:right w:val="single" w:sz="4" w:space="0" w:color="auto"/>
            </w:tcBorders>
            <w:shd w:val="clear" w:color="000000" w:fill="D8D8D8"/>
            <w:noWrap/>
            <w:vAlign w:val="bottom"/>
            <w:hideMark/>
          </w:tcPr>
          <w:p w:rsidR="00850B75" w:rsidRPr="005C581A" w:rsidRDefault="001F4B67" w:rsidP="005D635C">
            <w:pPr>
              <w:jc w:val="center"/>
              <w:rPr>
                <w:bCs/>
                <w:color w:val="000000"/>
                <w:sz w:val="18"/>
                <w:szCs w:val="18"/>
              </w:rPr>
            </w:pPr>
            <w:r w:rsidRPr="005C581A">
              <w:rPr>
                <w:bCs/>
                <w:color w:val="000000"/>
                <w:sz w:val="18"/>
                <w:szCs w:val="18"/>
              </w:rPr>
              <w:t>365,9</w:t>
            </w:r>
          </w:p>
        </w:tc>
        <w:tc>
          <w:tcPr>
            <w:tcW w:w="627" w:type="pct"/>
            <w:tcBorders>
              <w:top w:val="nil"/>
              <w:left w:val="nil"/>
              <w:bottom w:val="single" w:sz="4" w:space="0" w:color="auto"/>
              <w:right w:val="single" w:sz="4" w:space="0" w:color="auto"/>
            </w:tcBorders>
            <w:shd w:val="clear" w:color="000000" w:fill="D8D8D8"/>
            <w:noWrap/>
            <w:vAlign w:val="bottom"/>
            <w:hideMark/>
          </w:tcPr>
          <w:p w:rsidR="00850B75" w:rsidRPr="005C581A" w:rsidRDefault="001F4B67" w:rsidP="005D635C">
            <w:pPr>
              <w:jc w:val="center"/>
              <w:rPr>
                <w:bCs/>
                <w:color w:val="000000"/>
                <w:sz w:val="18"/>
                <w:szCs w:val="18"/>
              </w:rPr>
            </w:pPr>
            <w:r w:rsidRPr="005C581A">
              <w:rPr>
                <w:bCs/>
                <w:color w:val="000000"/>
                <w:sz w:val="18"/>
                <w:szCs w:val="18"/>
              </w:rPr>
              <w:t>365,9</w:t>
            </w:r>
          </w:p>
        </w:tc>
        <w:tc>
          <w:tcPr>
            <w:tcW w:w="690" w:type="pct"/>
            <w:tcBorders>
              <w:top w:val="nil"/>
              <w:left w:val="nil"/>
              <w:bottom w:val="single" w:sz="4" w:space="0" w:color="auto"/>
              <w:right w:val="single" w:sz="4" w:space="0" w:color="auto"/>
            </w:tcBorders>
            <w:shd w:val="clear" w:color="000000" w:fill="D8D8D8"/>
            <w:noWrap/>
            <w:vAlign w:val="bottom"/>
            <w:hideMark/>
          </w:tcPr>
          <w:p w:rsidR="00850B75" w:rsidRPr="005C581A" w:rsidRDefault="00850B75" w:rsidP="005D635C">
            <w:pPr>
              <w:jc w:val="center"/>
              <w:rPr>
                <w:bCs/>
                <w:color w:val="000000"/>
                <w:sz w:val="18"/>
                <w:szCs w:val="18"/>
              </w:rPr>
            </w:pPr>
          </w:p>
        </w:tc>
      </w:tr>
      <w:tr w:rsidR="00850B75" w:rsidRPr="005C581A" w:rsidTr="005864FA">
        <w:trPr>
          <w:trHeight w:val="70"/>
        </w:trPr>
        <w:tc>
          <w:tcPr>
            <w:tcW w:w="390" w:type="pct"/>
            <w:tcBorders>
              <w:top w:val="nil"/>
              <w:left w:val="single" w:sz="4" w:space="0" w:color="auto"/>
              <w:bottom w:val="single" w:sz="4" w:space="0" w:color="auto"/>
              <w:right w:val="single" w:sz="4" w:space="0" w:color="auto"/>
            </w:tcBorders>
            <w:shd w:val="clear" w:color="000000" w:fill="D8D8D8"/>
            <w:noWrap/>
            <w:vAlign w:val="center"/>
            <w:hideMark/>
          </w:tcPr>
          <w:p w:rsidR="00850B75" w:rsidRPr="005C581A" w:rsidRDefault="00850B75" w:rsidP="005D635C">
            <w:pPr>
              <w:jc w:val="center"/>
              <w:rPr>
                <w:b/>
                <w:bCs/>
                <w:color w:val="000000"/>
                <w:sz w:val="18"/>
                <w:szCs w:val="18"/>
              </w:rPr>
            </w:pPr>
            <w:r w:rsidRPr="005C581A">
              <w:rPr>
                <w:b/>
                <w:bCs/>
                <w:color w:val="000000"/>
                <w:sz w:val="18"/>
                <w:szCs w:val="18"/>
              </w:rPr>
              <w:t>270</w:t>
            </w:r>
          </w:p>
        </w:tc>
        <w:tc>
          <w:tcPr>
            <w:tcW w:w="2068" w:type="pct"/>
            <w:tcBorders>
              <w:top w:val="nil"/>
              <w:left w:val="nil"/>
              <w:bottom w:val="single" w:sz="4" w:space="0" w:color="auto"/>
              <w:right w:val="single" w:sz="4" w:space="0" w:color="auto"/>
            </w:tcBorders>
            <w:shd w:val="clear" w:color="000000" w:fill="D8D8D8"/>
            <w:noWrap/>
            <w:vAlign w:val="bottom"/>
            <w:hideMark/>
          </w:tcPr>
          <w:p w:rsidR="00850B75" w:rsidRPr="005C581A" w:rsidRDefault="00850B75" w:rsidP="005D635C">
            <w:pPr>
              <w:rPr>
                <w:b/>
                <w:bCs/>
                <w:color w:val="000000"/>
                <w:sz w:val="18"/>
                <w:szCs w:val="18"/>
              </w:rPr>
            </w:pPr>
            <w:r w:rsidRPr="005C581A">
              <w:rPr>
                <w:b/>
                <w:bCs/>
                <w:color w:val="000000"/>
                <w:sz w:val="18"/>
                <w:szCs w:val="18"/>
              </w:rPr>
              <w:t>Расходы по операциям с активами</w:t>
            </w:r>
          </w:p>
        </w:tc>
        <w:tc>
          <w:tcPr>
            <w:tcW w:w="580" w:type="pct"/>
            <w:tcBorders>
              <w:top w:val="nil"/>
              <w:left w:val="nil"/>
              <w:bottom w:val="single" w:sz="4" w:space="0" w:color="auto"/>
              <w:right w:val="single" w:sz="4" w:space="0" w:color="auto"/>
            </w:tcBorders>
            <w:shd w:val="clear" w:color="000000" w:fill="D8D8D8"/>
            <w:noWrap/>
            <w:vAlign w:val="bottom"/>
            <w:hideMark/>
          </w:tcPr>
          <w:p w:rsidR="00850B75" w:rsidRPr="005C581A" w:rsidRDefault="00850B75" w:rsidP="005D635C">
            <w:pPr>
              <w:jc w:val="center"/>
              <w:rPr>
                <w:b/>
                <w:bCs/>
                <w:color w:val="000000"/>
                <w:sz w:val="18"/>
                <w:szCs w:val="18"/>
              </w:rPr>
            </w:pPr>
          </w:p>
        </w:tc>
        <w:tc>
          <w:tcPr>
            <w:tcW w:w="645" w:type="pct"/>
            <w:tcBorders>
              <w:top w:val="nil"/>
              <w:left w:val="nil"/>
              <w:bottom w:val="single" w:sz="4" w:space="0" w:color="auto"/>
              <w:right w:val="single" w:sz="4" w:space="0" w:color="auto"/>
            </w:tcBorders>
            <w:shd w:val="clear" w:color="000000" w:fill="D8D8D8"/>
            <w:noWrap/>
            <w:vAlign w:val="bottom"/>
            <w:hideMark/>
          </w:tcPr>
          <w:p w:rsidR="00850B75" w:rsidRPr="005C581A" w:rsidRDefault="001F4B67" w:rsidP="005D635C">
            <w:pPr>
              <w:jc w:val="center"/>
              <w:rPr>
                <w:b/>
                <w:bCs/>
                <w:color w:val="000000"/>
                <w:sz w:val="18"/>
                <w:szCs w:val="18"/>
              </w:rPr>
            </w:pPr>
            <w:r w:rsidRPr="005C581A">
              <w:rPr>
                <w:b/>
                <w:bCs/>
                <w:color w:val="000000"/>
                <w:sz w:val="18"/>
                <w:szCs w:val="18"/>
              </w:rPr>
              <w:t>71372,0</w:t>
            </w:r>
          </w:p>
        </w:tc>
        <w:tc>
          <w:tcPr>
            <w:tcW w:w="627" w:type="pct"/>
            <w:tcBorders>
              <w:top w:val="nil"/>
              <w:left w:val="nil"/>
              <w:bottom w:val="single" w:sz="4" w:space="0" w:color="auto"/>
              <w:right w:val="single" w:sz="4" w:space="0" w:color="auto"/>
            </w:tcBorders>
            <w:shd w:val="clear" w:color="000000" w:fill="D8D8D8"/>
            <w:noWrap/>
            <w:vAlign w:val="bottom"/>
            <w:hideMark/>
          </w:tcPr>
          <w:p w:rsidR="00850B75" w:rsidRPr="005C581A" w:rsidRDefault="00850B75" w:rsidP="005D635C">
            <w:pPr>
              <w:jc w:val="center"/>
              <w:rPr>
                <w:b/>
                <w:bCs/>
                <w:color w:val="000000"/>
                <w:sz w:val="18"/>
                <w:szCs w:val="18"/>
              </w:rPr>
            </w:pPr>
          </w:p>
        </w:tc>
        <w:tc>
          <w:tcPr>
            <w:tcW w:w="690" w:type="pct"/>
            <w:tcBorders>
              <w:top w:val="nil"/>
              <w:left w:val="nil"/>
              <w:bottom w:val="single" w:sz="4" w:space="0" w:color="auto"/>
              <w:right w:val="single" w:sz="4" w:space="0" w:color="auto"/>
            </w:tcBorders>
            <w:shd w:val="clear" w:color="000000" w:fill="D8D8D8"/>
            <w:noWrap/>
            <w:vAlign w:val="bottom"/>
            <w:hideMark/>
          </w:tcPr>
          <w:p w:rsidR="00850B75" w:rsidRPr="005C581A" w:rsidRDefault="00850B75" w:rsidP="005D635C">
            <w:pPr>
              <w:jc w:val="center"/>
              <w:rPr>
                <w:b/>
                <w:bCs/>
                <w:color w:val="000000"/>
                <w:sz w:val="18"/>
                <w:szCs w:val="18"/>
              </w:rPr>
            </w:pPr>
            <w:r w:rsidRPr="005C581A">
              <w:rPr>
                <w:b/>
                <w:bCs/>
                <w:color w:val="000000"/>
                <w:sz w:val="18"/>
                <w:szCs w:val="18"/>
              </w:rPr>
              <w:t>-</w:t>
            </w:r>
            <w:r w:rsidR="001F4B67" w:rsidRPr="005C581A">
              <w:rPr>
                <w:b/>
                <w:bCs/>
                <w:color w:val="000000"/>
                <w:sz w:val="18"/>
                <w:szCs w:val="18"/>
              </w:rPr>
              <w:t>71372</w:t>
            </w:r>
          </w:p>
        </w:tc>
      </w:tr>
      <w:tr w:rsidR="00850B75" w:rsidRPr="005C581A" w:rsidTr="005864FA">
        <w:trPr>
          <w:trHeight w:val="70"/>
        </w:trPr>
        <w:tc>
          <w:tcPr>
            <w:tcW w:w="390" w:type="pct"/>
            <w:tcBorders>
              <w:top w:val="nil"/>
              <w:left w:val="single" w:sz="4" w:space="0" w:color="auto"/>
              <w:bottom w:val="single" w:sz="4" w:space="0" w:color="auto"/>
              <w:right w:val="single" w:sz="4" w:space="0" w:color="auto"/>
            </w:tcBorders>
            <w:shd w:val="clear" w:color="000000" w:fill="D8D8D8"/>
            <w:noWrap/>
            <w:vAlign w:val="center"/>
            <w:hideMark/>
          </w:tcPr>
          <w:p w:rsidR="00850B75" w:rsidRPr="005C581A" w:rsidRDefault="00850B75" w:rsidP="005D635C">
            <w:pPr>
              <w:jc w:val="center"/>
              <w:rPr>
                <w:bCs/>
                <w:color w:val="000000"/>
                <w:sz w:val="18"/>
                <w:szCs w:val="18"/>
              </w:rPr>
            </w:pPr>
            <w:r w:rsidRPr="005C581A">
              <w:rPr>
                <w:bCs/>
                <w:color w:val="000000"/>
                <w:sz w:val="18"/>
                <w:szCs w:val="18"/>
              </w:rPr>
              <w:lastRenderedPageBreak/>
              <w:t>271</w:t>
            </w:r>
          </w:p>
        </w:tc>
        <w:tc>
          <w:tcPr>
            <w:tcW w:w="2068" w:type="pct"/>
            <w:tcBorders>
              <w:top w:val="nil"/>
              <w:left w:val="nil"/>
              <w:bottom w:val="single" w:sz="4" w:space="0" w:color="auto"/>
              <w:right w:val="single" w:sz="4" w:space="0" w:color="auto"/>
            </w:tcBorders>
            <w:shd w:val="clear" w:color="000000" w:fill="D8D8D8"/>
            <w:noWrap/>
            <w:vAlign w:val="bottom"/>
            <w:hideMark/>
          </w:tcPr>
          <w:p w:rsidR="00850B75" w:rsidRPr="005C581A" w:rsidRDefault="00850B75" w:rsidP="005D635C">
            <w:pPr>
              <w:rPr>
                <w:bCs/>
                <w:color w:val="000000"/>
                <w:sz w:val="18"/>
                <w:szCs w:val="18"/>
              </w:rPr>
            </w:pPr>
            <w:r w:rsidRPr="005C581A">
              <w:rPr>
                <w:bCs/>
                <w:color w:val="000000"/>
                <w:sz w:val="18"/>
                <w:szCs w:val="18"/>
              </w:rPr>
              <w:t>Расходы на амортизацию основных средств и нематериальных активов</w:t>
            </w:r>
          </w:p>
        </w:tc>
        <w:tc>
          <w:tcPr>
            <w:tcW w:w="580" w:type="pct"/>
            <w:tcBorders>
              <w:top w:val="nil"/>
              <w:left w:val="nil"/>
              <w:bottom w:val="single" w:sz="4" w:space="0" w:color="auto"/>
              <w:right w:val="single" w:sz="4" w:space="0" w:color="auto"/>
            </w:tcBorders>
            <w:shd w:val="clear" w:color="000000" w:fill="D8D8D8"/>
            <w:noWrap/>
            <w:vAlign w:val="bottom"/>
            <w:hideMark/>
          </w:tcPr>
          <w:p w:rsidR="00850B75" w:rsidRPr="005C581A" w:rsidRDefault="00850B75" w:rsidP="005D635C">
            <w:pPr>
              <w:jc w:val="center"/>
              <w:rPr>
                <w:bCs/>
                <w:color w:val="000000"/>
                <w:sz w:val="18"/>
                <w:szCs w:val="18"/>
              </w:rPr>
            </w:pPr>
          </w:p>
        </w:tc>
        <w:tc>
          <w:tcPr>
            <w:tcW w:w="645" w:type="pct"/>
            <w:tcBorders>
              <w:top w:val="nil"/>
              <w:left w:val="nil"/>
              <w:bottom w:val="single" w:sz="4" w:space="0" w:color="auto"/>
              <w:right w:val="single" w:sz="4" w:space="0" w:color="auto"/>
            </w:tcBorders>
            <w:shd w:val="clear" w:color="000000" w:fill="D8D8D8"/>
            <w:noWrap/>
            <w:vAlign w:val="bottom"/>
            <w:hideMark/>
          </w:tcPr>
          <w:p w:rsidR="00850B75" w:rsidRPr="005C581A" w:rsidRDefault="001F4B67" w:rsidP="005D635C">
            <w:pPr>
              <w:jc w:val="center"/>
              <w:rPr>
                <w:bCs/>
                <w:color w:val="000000"/>
                <w:sz w:val="18"/>
                <w:szCs w:val="18"/>
              </w:rPr>
            </w:pPr>
            <w:r w:rsidRPr="005C581A">
              <w:rPr>
                <w:bCs/>
                <w:color w:val="000000"/>
                <w:sz w:val="18"/>
                <w:szCs w:val="18"/>
              </w:rPr>
              <w:t>66811,0</w:t>
            </w:r>
          </w:p>
        </w:tc>
        <w:tc>
          <w:tcPr>
            <w:tcW w:w="627" w:type="pct"/>
            <w:tcBorders>
              <w:top w:val="nil"/>
              <w:left w:val="nil"/>
              <w:bottom w:val="single" w:sz="4" w:space="0" w:color="auto"/>
              <w:right w:val="single" w:sz="4" w:space="0" w:color="auto"/>
            </w:tcBorders>
            <w:shd w:val="clear" w:color="000000" w:fill="D8D8D8"/>
            <w:noWrap/>
            <w:vAlign w:val="bottom"/>
            <w:hideMark/>
          </w:tcPr>
          <w:p w:rsidR="00850B75" w:rsidRPr="005C581A" w:rsidRDefault="00850B75" w:rsidP="005D635C">
            <w:pPr>
              <w:jc w:val="center"/>
              <w:rPr>
                <w:bCs/>
                <w:color w:val="000000"/>
                <w:sz w:val="18"/>
                <w:szCs w:val="18"/>
              </w:rPr>
            </w:pPr>
          </w:p>
        </w:tc>
        <w:tc>
          <w:tcPr>
            <w:tcW w:w="690" w:type="pct"/>
            <w:tcBorders>
              <w:top w:val="nil"/>
              <w:left w:val="nil"/>
              <w:bottom w:val="single" w:sz="4" w:space="0" w:color="auto"/>
              <w:right w:val="single" w:sz="4" w:space="0" w:color="auto"/>
            </w:tcBorders>
            <w:shd w:val="clear" w:color="000000" w:fill="D8D8D8"/>
            <w:noWrap/>
            <w:vAlign w:val="bottom"/>
            <w:hideMark/>
          </w:tcPr>
          <w:p w:rsidR="00850B75" w:rsidRPr="005C581A" w:rsidRDefault="00850B75" w:rsidP="005D635C">
            <w:pPr>
              <w:jc w:val="center"/>
              <w:rPr>
                <w:bCs/>
                <w:color w:val="000000"/>
                <w:sz w:val="18"/>
                <w:szCs w:val="18"/>
              </w:rPr>
            </w:pPr>
            <w:r w:rsidRPr="005C581A">
              <w:rPr>
                <w:bCs/>
                <w:color w:val="000000"/>
                <w:sz w:val="18"/>
                <w:szCs w:val="18"/>
              </w:rPr>
              <w:t>-</w:t>
            </w:r>
            <w:r w:rsidR="001F4B67" w:rsidRPr="005C581A">
              <w:rPr>
                <w:bCs/>
                <w:color w:val="000000"/>
                <w:sz w:val="18"/>
                <w:szCs w:val="18"/>
              </w:rPr>
              <w:t>66811,0</w:t>
            </w:r>
          </w:p>
        </w:tc>
      </w:tr>
      <w:tr w:rsidR="00850B75" w:rsidRPr="005C581A" w:rsidTr="005864FA">
        <w:trPr>
          <w:trHeight w:val="70"/>
        </w:trPr>
        <w:tc>
          <w:tcPr>
            <w:tcW w:w="390" w:type="pct"/>
            <w:tcBorders>
              <w:top w:val="nil"/>
              <w:left w:val="single" w:sz="4" w:space="0" w:color="auto"/>
              <w:bottom w:val="single" w:sz="4" w:space="0" w:color="auto"/>
              <w:right w:val="single" w:sz="4" w:space="0" w:color="auto"/>
            </w:tcBorders>
            <w:shd w:val="clear" w:color="000000" w:fill="D8D8D8"/>
            <w:noWrap/>
            <w:vAlign w:val="center"/>
            <w:hideMark/>
          </w:tcPr>
          <w:p w:rsidR="00850B75" w:rsidRPr="005C581A" w:rsidRDefault="00850B75" w:rsidP="005D635C">
            <w:pPr>
              <w:jc w:val="center"/>
              <w:rPr>
                <w:bCs/>
                <w:color w:val="000000"/>
                <w:sz w:val="18"/>
                <w:szCs w:val="18"/>
              </w:rPr>
            </w:pPr>
            <w:r w:rsidRPr="005C581A">
              <w:rPr>
                <w:bCs/>
                <w:color w:val="000000"/>
                <w:sz w:val="18"/>
                <w:szCs w:val="18"/>
              </w:rPr>
              <w:t>272</w:t>
            </w:r>
          </w:p>
        </w:tc>
        <w:tc>
          <w:tcPr>
            <w:tcW w:w="2068" w:type="pct"/>
            <w:tcBorders>
              <w:top w:val="nil"/>
              <w:left w:val="nil"/>
              <w:bottom w:val="single" w:sz="4" w:space="0" w:color="auto"/>
              <w:right w:val="single" w:sz="4" w:space="0" w:color="auto"/>
            </w:tcBorders>
            <w:shd w:val="clear" w:color="000000" w:fill="D8D8D8"/>
            <w:noWrap/>
            <w:vAlign w:val="bottom"/>
            <w:hideMark/>
          </w:tcPr>
          <w:p w:rsidR="00850B75" w:rsidRPr="005C581A" w:rsidRDefault="00850B75" w:rsidP="005D635C">
            <w:pPr>
              <w:rPr>
                <w:bCs/>
                <w:color w:val="000000"/>
                <w:sz w:val="18"/>
                <w:szCs w:val="18"/>
              </w:rPr>
            </w:pPr>
            <w:r w:rsidRPr="005C581A">
              <w:rPr>
                <w:bCs/>
                <w:color w:val="000000"/>
                <w:sz w:val="18"/>
                <w:szCs w:val="18"/>
              </w:rPr>
              <w:t>Расходование материальных запасов</w:t>
            </w:r>
          </w:p>
        </w:tc>
        <w:tc>
          <w:tcPr>
            <w:tcW w:w="580" w:type="pct"/>
            <w:tcBorders>
              <w:top w:val="nil"/>
              <w:left w:val="nil"/>
              <w:bottom w:val="single" w:sz="4" w:space="0" w:color="auto"/>
              <w:right w:val="single" w:sz="4" w:space="0" w:color="auto"/>
            </w:tcBorders>
            <w:shd w:val="clear" w:color="000000" w:fill="D8D8D8"/>
            <w:noWrap/>
            <w:vAlign w:val="bottom"/>
            <w:hideMark/>
          </w:tcPr>
          <w:p w:rsidR="00850B75" w:rsidRPr="005C581A" w:rsidRDefault="00850B75" w:rsidP="005D635C">
            <w:pPr>
              <w:jc w:val="center"/>
              <w:rPr>
                <w:bCs/>
                <w:color w:val="000000"/>
                <w:sz w:val="18"/>
                <w:szCs w:val="18"/>
              </w:rPr>
            </w:pPr>
          </w:p>
        </w:tc>
        <w:tc>
          <w:tcPr>
            <w:tcW w:w="645" w:type="pct"/>
            <w:tcBorders>
              <w:top w:val="nil"/>
              <w:left w:val="nil"/>
              <w:bottom w:val="single" w:sz="4" w:space="0" w:color="auto"/>
              <w:right w:val="single" w:sz="4" w:space="0" w:color="auto"/>
            </w:tcBorders>
            <w:shd w:val="clear" w:color="000000" w:fill="D8D8D8"/>
            <w:noWrap/>
            <w:vAlign w:val="bottom"/>
            <w:hideMark/>
          </w:tcPr>
          <w:p w:rsidR="00850B75" w:rsidRPr="005C581A" w:rsidRDefault="001F4B67" w:rsidP="005D635C">
            <w:pPr>
              <w:jc w:val="center"/>
              <w:rPr>
                <w:bCs/>
                <w:color w:val="000000"/>
                <w:sz w:val="18"/>
                <w:szCs w:val="18"/>
              </w:rPr>
            </w:pPr>
            <w:r w:rsidRPr="005C581A">
              <w:rPr>
                <w:bCs/>
                <w:color w:val="000000"/>
                <w:sz w:val="18"/>
                <w:szCs w:val="18"/>
              </w:rPr>
              <w:t>4561,0</w:t>
            </w:r>
          </w:p>
        </w:tc>
        <w:tc>
          <w:tcPr>
            <w:tcW w:w="627" w:type="pct"/>
            <w:tcBorders>
              <w:top w:val="nil"/>
              <w:left w:val="nil"/>
              <w:bottom w:val="single" w:sz="4" w:space="0" w:color="auto"/>
              <w:right w:val="single" w:sz="4" w:space="0" w:color="auto"/>
            </w:tcBorders>
            <w:shd w:val="clear" w:color="000000" w:fill="D8D8D8"/>
            <w:noWrap/>
            <w:vAlign w:val="bottom"/>
            <w:hideMark/>
          </w:tcPr>
          <w:p w:rsidR="00850B75" w:rsidRPr="005C581A" w:rsidRDefault="00850B75" w:rsidP="005D635C">
            <w:pPr>
              <w:jc w:val="center"/>
              <w:rPr>
                <w:bCs/>
                <w:color w:val="000000"/>
                <w:sz w:val="18"/>
                <w:szCs w:val="18"/>
              </w:rPr>
            </w:pPr>
          </w:p>
        </w:tc>
        <w:tc>
          <w:tcPr>
            <w:tcW w:w="690" w:type="pct"/>
            <w:tcBorders>
              <w:top w:val="nil"/>
              <w:left w:val="nil"/>
              <w:bottom w:val="single" w:sz="4" w:space="0" w:color="auto"/>
              <w:right w:val="single" w:sz="4" w:space="0" w:color="auto"/>
            </w:tcBorders>
            <w:shd w:val="clear" w:color="000000" w:fill="D8D8D8"/>
            <w:noWrap/>
            <w:vAlign w:val="bottom"/>
            <w:hideMark/>
          </w:tcPr>
          <w:p w:rsidR="00850B75" w:rsidRPr="005C581A" w:rsidRDefault="00850B75" w:rsidP="005D635C">
            <w:pPr>
              <w:jc w:val="center"/>
              <w:rPr>
                <w:bCs/>
                <w:color w:val="000000"/>
                <w:sz w:val="18"/>
                <w:szCs w:val="18"/>
              </w:rPr>
            </w:pPr>
            <w:r w:rsidRPr="005C581A">
              <w:rPr>
                <w:bCs/>
                <w:color w:val="000000"/>
                <w:sz w:val="18"/>
                <w:szCs w:val="18"/>
              </w:rPr>
              <w:t>-</w:t>
            </w:r>
            <w:r w:rsidR="001F4B67" w:rsidRPr="005C581A">
              <w:rPr>
                <w:bCs/>
                <w:color w:val="000000"/>
                <w:sz w:val="18"/>
                <w:szCs w:val="18"/>
              </w:rPr>
              <w:t>4561,0</w:t>
            </w:r>
          </w:p>
        </w:tc>
      </w:tr>
      <w:tr w:rsidR="00850B75" w:rsidRPr="005C581A" w:rsidTr="005864FA">
        <w:trPr>
          <w:trHeight w:val="70"/>
        </w:trPr>
        <w:tc>
          <w:tcPr>
            <w:tcW w:w="390" w:type="pct"/>
            <w:tcBorders>
              <w:top w:val="nil"/>
              <w:left w:val="single" w:sz="4" w:space="0" w:color="auto"/>
              <w:bottom w:val="single" w:sz="4" w:space="0" w:color="auto"/>
              <w:right w:val="single" w:sz="4" w:space="0" w:color="auto"/>
            </w:tcBorders>
            <w:shd w:val="clear" w:color="000000" w:fill="D8D8D8"/>
            <w:noWrap/>
            <w:vAlign w:val="center"/>
            <w:hideMark/>
          </w:tcPr>
          <w:p w:rsidR="00850B75" w:rsidRPr="005C581A" w:rsidRDefault="00850B75" w:rsidP="005D635C">
            <w:pPr>
              <w:jc w:val="center"/>
              <w:rPr>
                <w:b/>
                <w:bCs/>
                <w:color w:val="000000"/>
                <w:sz w:val="18"/>
                <w:szCs w:val="18"/>
              </w:rPr>
            </w:pPr>
            <w:r w:rsidRPr="005C581A">
              <w:rPr>
                <w:b/>
                <w:bCs/>
                <w:color w:val="000000"/>
                <w:sz w:val="18"/>
                <w:szCs w:val="18"/>
              </w:rPr>
              <w:t>290</w:t>
            </w:r>
          </w:p>
        </w:tc>
        <w:tc>
          <w:tcPr>
            <w:tcW w:w="2068" w:type="pct"/>
            <w:tcBorders>
              <w:top w:val="nil"/>
              <w:left w:val="nil"/>
              <w:bottom w:val="single" w:sz="4" w:space="0" w:color="auto"/>
              <w:right w:val="single" w:sz="4" w:space="0" w:color="auto"/>
            </w:tcBorders>
            <w:shd w:val="clear" w:color="000000" w:fill="D8D8D8"/>
            <w:noWrap/>
            <w:vAlign w:val="bottom"/>
            <w:hideMark/>
          </w:tcPr>
          <w:p w:rsidR="00850B75" w:rsidRPr="005C581A" w:rsidRDefault="00850B75" w:rsidP="005D635C">
            <w:pPr>
              <w:rPr>
                <w:b/>
                <w:bCs/>
                <w:color w:val="000000"/>
                <w:sz w:val="18"/>
                <w:szCs w:val="18"/>
              </w:rPr>
            </w:pPr>
            <w:r w:rsidRPr="005C581A">
              <w:rPr>
                <w:b/>
                <w:bCs/>
                <w:color w:val="000000"/>
                <w:sz w:val="18"/>
                <w:szCs w:val="18"/>
              </w:rPr>
              <w:t>Прочие расходы</w:t>
            </w:r>
          </w:p>
        </w:tc>
        <w:tc>
          <w:tcPr>
            <w:tcW w:w="580" w:type="pct"/>
            <w:tcBorders>
              <w:top w:val="nil"/>
              <w:left w:val="nil"/>
              <w:bottom w:val="single" w:sz="4" w:space="0" w:color="auto"/>
              <w:right w:val="single" w:sz="4" w:space="0" w:color="auto"/>
            </w:tcBorders>
            <w:shd w:val="clear" w:color="000000" w:fill="D8D8D8"/>
            <w:noWrap/>
            <w:vAlign w:val="bottom"/>
            <w:hideMark/>
          </w:tcPr>
          <w:p w:rsidR="00850B75" w:rsidRPr="005C581A" w:rsidRDefault="00C4138C" w:rsidP="005D635C">
            <w:pPr>
              <w:jc w:val="center"/>
              <w:rPr>
                <w:b/>
                <w:bCs/>
                <w:color w:val="000000"/>
                <w:sz w:val="18"/>
                <w:szCs w:val="18"/>
              </w:rPr>
            </w:pPr>
            <w:r w:rsidRPr="005C581A">
              <w:rPr>
                <w:b/>
                <w:bCs/>
                <w:color w:val="000000"/>
                <w:sz w:val="18"/>
                <w:szCs w:val="18"/>
              </w:rPr>
              <w:t>20616,0</w:t>
            </w:r>
          </w:p>
        </w:tc>
        <w:tc>
          <w:tcPr>
            <w:tcW w:w="645" w:type="pct"/>
            <w:tcBorders>
              <w:top w:val="nil"/>
              <w:left w:val="nil"/>
              <w:bottom w:val="single" w:sz="4" w:space="0" w:color="auto"/>
              <w:right w:val="single" w:sz="4" w:space="0" w:color="auto"/>
            </w:tcBorders>
            <w:shd w:val="clear" w:color="000000" w:fill="D8D8D8"/>
            <w:noWrap/>
            <w:vAlign w:val="bottom"/>
            <w:hideMark/>
          </w:tcPr>
          <w:p w:rsidR="00850B75" w:rsidRPr="005C581A" w:rsidRDefault="00850B75" w:rsidP="005D635C">
            <w:pPr>
              <w:jc w:val="center"/>
              <w:rPr>
                <w:b/>
                <w:bCs/>
                <w:color w:val="000000"/>
                <w:sz w:val="18"/>
                <w:szCs w:val="18"/>
              </w:rPr>
            </w:pPr>
            <w:r w:rsidRPr="005C581A">
              <w:rPr>
                <w:b/>
                <w:bCs/>
                <w:color w:val="000000"/>
                <w:sz w:val="18"/>
                <w:szCs w:val="18"/>
              </w:rPr>
              <w:t>2</w:t>
            </w:r>
            <w:r w:rsidR="001F4B67" w:rsidRPr="005C581A">
              <w:rPr>
                <w:b/>
                <w:bCs/>
                <w:color w:val="000000"/>
                <w:sz w:val="18"/>
                <w:szCs w:val="18"/>
              </w:rPr>
              <w:t>0566,2</w:t>
            </w:r>
          </w:p>
        </w:tc>
        <w:tc>
          <w:tcPr>
            <w:tcW w:w="627" w:type="pct"/>
            <w:tcBorders>
              <w:top w:val="nil"/>
              <w:left w:val="nil"/>
              <w:bottom w:val="single" w:sz="4" w:space="0" w:color="auto"/>
              <w:right w:val="single" w:sz="4" w:space="0" w:color="auto"/>
            </w:tcBorders>
            <w:shd w:val="clear" w:color="000000" w:fill="D8D8D8"/>
            <w:noWrap/>
            <w:vAlign w:val="bottom"/>
            <w:hideMark/>
          </w:tcPr>
          <w:p w:rsidR="00850B75" w:rsidRPr="005C581A" w:rsidRDefault="00850B75" w:rsidP="005D635C">
            <w:pPr>
              <w:jc w:val="center"/>
              <w:rPr>
                <w:b/>
                <w:bCs/>
                <w:color w:val="000000"/>
                <w:sz w:val="18"/>
                <w:szCs w:val="18"/>
              </w:rPr>
            </w:pPr>
            <w:r w:rsidRPr="005C581A">
              <w:rPr>
                <w:b/>
                <w:bCs/>
                <w:color w:val="000000"/>
                <w:sz w:val="18"/>
                <w:szCs w:val="18"/>
              </w:rPr>
              <w:t>2</w:t>
            </w:r>
            <w:r w:rsidR="001F4B67" w:rsidRPr="005C581A">
              <w:rPr>
                <w:b/>
                <w:bCs/>
                <w:color w:val="000000"/>
                <w:sz w:val="18"/>
                <w:szCs w:val="18"/>
              </w:rPr>
              <w:t>0594,</w:t>
            </w:r>
            <w:r w:rsidR="00BA0595" w:rsidRPr="005C581A">
              <w:rPr>
                <w:b/>
                <w:bCs/>
                <w:color w:val="000000"/>
                <w:sz w:val="18"/>
                <w:szCs w:val="18"/>
              </w:rPr>
              <w:t>1</w:t>
            </w:r>
          </w:p>
        </w:tc>
        <w:tc>
          <w:tcPr>
            <w:tcW w:w="690" w:type="pct"/>
            <w:tcBorders>
              <w:top w:val="nil"/>
              <w:left w:val="nil"/>
              <w:bottom w:val="single" w:sz="4" w:space="0" w:color="auto"/>
              <w:right w:val="single" w:sz="4" w:space="0" w:color="auto"/>
            </w:tcBorders>
            <w:shd w:val="clear" w:color="000000" w:fill="D8D8D8"/>
            <w:noWrap/>
            <w:vAlign w:val="bottom"/>
            <w:hideMark/>
          </w:tcPr>
          <w:p w:rsidR="00850B75" w:rsidRPr="005C581A" w:rsidRDefault="001F4B67" w:rsidP="005D635C">
            <w:pPr>
              <w:jc w:val="center"/>
              <w:rPr>
                <w:b/>
                <w:bCs/>
                <w:color w:val="000000"/>
                <w:sz w:val="18"/>
                <w:szCs w:val="18"/>
              </w:rPr>
            </w:pPr>
            <w:r w:rsidRPr="005C581A">
              <w:rPr>
                <w:b/>
                <w:bCs/>
                <w:color w:val="000000"/>
                <w:sz w:val="18"/>
                <w:szCs w:val="18"/>
              </w:rPr>
              <w:t>27,</w:t>
            </w:r>
            <w:r w:rsidR="00BA0595" w:rsidRPr="005C581A">
              <w:rPr>
                <w:b/>
                <w:bCs/>
                <w:color w:val="000000"/>
                <w:sz w:val="18"/>
                <w:szCs w:val="18"/>
              </w:rPr>
              <w:t>9</w:t>
            </w:r>
          </w:p>
        </w:tc>
      </w:tr>
      <w:tr w:rsidR="00850B75" w:rsidRPr="005C581A" w:rsidTr="005864FA">
        <w:trPr>
          <w:trHeight w:val="70"/>
        </w:trPr>
        <w:tc>
          <w:tcPr>
            <w:tcW w:w="390" w:type="pct"/>
            <w:tcBorders>
              <w:top w:val="nil"/>
              <w:left w:val="single" w:sz="4" w:space="0" w:color="auto"/>
              <w:bottom w:val="single" w:sz="4" w:space="0" w:color="auto"/>
              <w:right w:val="single" w:sz="4" w:space="0" w:color="auto"/>
            </w:tcBorders>
            <w:shd w:val="clear" w:color="000000" w:fill="D8D8D8"/>
            <w:noWrap/>
            <w:vAlign w:val="center"/>
            <w:hideMark/>
          </w:tcPr>
          <w:p w:rsidR="00850B75" w:rsidRPr="005C581A" w:rsidRDefault="00850B75" w:rsidP="005D635C">
            <w:pPr>
              <w:jc w:val="center"/>
              <w:rPr>
                <w:b/>
                <w:bCs/>
                <w:color w:val="000000"/>
                <w:sz w:val="18"/>
                <w:szCs w:val="18"/>
              </w:rPr>
            </w:pPr>
            <w:r w:rsidRPr="005C581A">
              <w:rPr>
                <w:b/>
                <w:bCs/>
                <w:color w:val="000000"/>
                <w:sz w:val="18"/>
                <w:szCs w:val="18"/>
              </w:rPr>
              <w:t>310</w:t>
            </w:r>
          </w:p>
        </w:tc>
        <w:tc>
          <w:tcPr>
            <w:tcW w:w="2068" w:type="pct"/>
            <w:tcBorders>
              <w:top w:val="nil"/>
              <w:left w:val="nil"/>
              <w:bottom w:val="single" w:sz="4" w:space="0" w:color="auto"/>
              <w:right w:val="single" w:sz="4" w:space="0" w:color="auto"/>
            </w:tcBorders>
            <w:shd w:val="clear" w:color="000000" w:fill="D8D8D8"/>
            <w:noWrap/>
            <w:vAlign w:val="bottom"/>
            <w:hideMark/>
          </w:tcPr>
          <w:p w:rsidR="00850B75" w:rsidRPr="005C581A" w:rsidRDefault="00850B75" w:rsidP="005D635C">
            <w:pPr>
              <w:rPr>
                <w:b/>
                <w:bCs/>
                <w:color w:val="000000"/>
                <w:sz w:val="18"/>
                <w:szCs w:val="18"/>
              </w:rPr>
            </w:pPr>
            <w:r w:rsidRPr="005C581A">
              <w:rPr>
                <w:b/>
                <w:bCs/>
                <w:color w:val="000000"/>
                <w:sz w:val="18"/>
                <w:szCs w:val="18"/>
              </w:rPr>
              <w:t>Увеличение стоимости основных средств</w:t>
            </w:r>
          </w:p>
        </w:tc>
        <w:tc>
          <w:tcPr>
            <w:tcW w:w="580" w:type="pct"/>
            <w:tcBorders>
              <w:top w:val="nil"/>
              <w:left w:val="nil"/>
              <w:bottom w:val="single" w:sz="4" w:space="0" w:color="auto"/>
              <w:right w:val="single" w:sz="4" w:space="0" w:color="auto"/>
            </w:tcBorders>
            <w:shd w:val="clear" w:color="000000" w:fill="D8D8D8"/>
            <w:noWrap/>
            <w:vAlign w:val="bottom"/>
            <w:hideMark/>
          </w:tcPr>
          <w:p w:rsidR="00850B75" w:rsidRPr="005C581A" w:rsidRDefault="00C4138C" w:rsidP="005D635C">
            <w:pPr>
              <w:jc w:val="center"/>
              <w:rPr>
                <w:b/>
                <w:bCs/>
                <w:color w:val="000000"/>
                <w:sz w:val="18"/>
                <w:szCs w:val="18"/>
              </w:rPr>
            </w:pPr>
            <w:r w:rsidRPr="005C581A">
              <w:rPr>
                <w:b/>
                <w:bCs/>
                <w:color w:val="000000"/>
                <w:sz w:val="18"/>
                <w:szCs w:val="18"/>
              </w:rPr>
              <w:t>102661,1</w:t>
            </w:r>
          </w:p>
        </w:tc>
        <w:tc>
          <w:tcPr>
            <w:tcW w:w="645" w:type="pct"/>
            <w:tcBorders>
              <w:top w:val="nil"/>
              <w:left w:val="nil"/>
              <w:bottom w:val="single" w:sz="4" w:space="0" w:color="auto"/>
              <w:right w:val="single" w:sz="4" w:space="0" w:color="auto"/>
            </w:tcBorders>
            <w:shd w:val="clear" w:color="000000" w:fill="D8D8D8"/>
            <w:noWrap/>
            <w:vAlign w:val="bottom"/>
            <w:hideMark/>
          </w:tcPr>
          <w:p w:rsidR="00850B75" w:rsidRPr="005C581A" w:rsidRDefault="00850B75" w:rsidP="005D635C">
            <w:pPr>
              <w:jc w:val="center"/>
              <w:rPr>
                <w:b/>
                <w:bCs/>
                <w:color w:val="000000"/>
                <w:sz w:val="18"/>
                <w:szCs w:val="18"/>
              </w:rPr>
            </w:pPr>
          </w:p>
        </w:tc>
        <w:tc>
          <w:tcPr>
            <w:tcW w:w="627" w:type="pct"/>
            <w:tcBorders>
              <w:top w:val="nil"/>
              <w:left w:val="nil"/>
              <w:bottom w:val="single" w:sz="4" w:space="0" w:color="auto"/>
              <w:right w:val="single" w:sz="4" w:space="0" w:color="auto"/>
            </w:tcBorders>
            <w:shd w:val="clear" w:color="000000" w:fill="D8D8D8"/>
            <w:noWrap/>
            <w:vAlign w:val="bottom"/>
            <w:hideMark/>
          </w:tcPr>
          <w:p w:rsidR="00850B75" w:rsidRPr="005C581A" w:rsidRDefault="001F4B67" w:rsidP="005D635C">
            <w:pPr>
              <w:jc w:val="center"/>
              <w:rPr>
                <w:b/>
                <w:bCs/>
                <w:color w:val="000000"/>
                <w:sz w:val="18"/>
                <w:szCs w:val="18"/>
              </w:rPr>
            </w:pPr>
            <w:r w:rsidRPr="005C581A">
              <w:rPr>
                <w:b/>
                <w:bCs/>
                <w:color w:val="000000"/>
                <w:sz w:val="18"/>
                <w:szCs w:val="18"/>
              </w:rPr>
              <w:t>80296,</w:t>
            </w:r>
            <w:r w:rsidR="00BA0595" w:rsidRPr="005C581A">
              <w:rPr>
                <w:b/>
                <w:bCs/>
                <w:color w:val="000000"/>
                <w:sz w:val="18"/>
                <w:szCs w:val="18"/>
              </w:rPr>
              <w:t>5</w:t>
            </w:r>
          </w:p>
        </w:tc>
        <w:tc>
          <w:tcPr>
            <w:tcW w:w="690" w:type="pct"/>
            <w:tcBorders>
              <w:top w:val="nil"/>
              <w:left w:val="nil"/>
              <w:bottom w:val="single" w:sz="4" w:space="0" w:color="auto"/>
              <w:right w:val="single" w:sz="4" w:space="0" w:color="auto"/>
            </w:tcBorders>
            <w:shd w:val="clear" w:color="000000" w:fill="D8D8D8"/>
            <w:noWrap/>
            <w:vAlign w:val="bottom"/>
            <w:hideMark/>
          </w:tcPr>
          <w:p w:rsidR="00850B75" w:rsidRPr="005C581A" w:rsidRDefault="001F4B67" w:rsidP="005D635C">
            <w:pPr>
              <w:jc w:val="center"/>
              <w:rPr>
                <w:b/>
                <w:bCs/>
                <w:color w:val="000000"/>
                <w:sz w:val="18"/>
                <w:szCs w:val="18"/>
              </w:rPr>
            </w:pPr>
            <w:r w:rsidRPr="005C581A">
              <w:rPr>
                <w:b/>
                <w:bCs/>
                <w:color w:val="000000"/>
                <w:sz w:val="18"/>
                <w:szCs w:val="18"/>
              </w:rPr>
              <w:t>80296,</w:t>
            </w:r>
            <w:r w:rsidR="00BA0595" w:rsidRPr="005C581A">
              <w:rPr>
                <w:b/>
                <w:bCs/>
                <w:color w:val="000000"/>
                <w:sz w:val="18"/>
                <w:szCs w:val="18"/>
              </w:rPr>
              <w:t>5</w:t>
            </w:r>
          </w:p>
        </w:tc>
      </w:tr>
      <w:tr w:rsidR="00850B75" w:rsidRPr="005C581A" w:rsidTr="005864FA">
        <w:trPr>
          <w:trHeight w:val="70"/>
        </w:trPr>
        <w:tc>
          <w:tcPr>
            <w:tcW w:w="390" w:type="pct"/>
            <w:tcBorders>
              <w:top w:val="nil"/>
              <w:left w:val="single" w:sz="4" w:space="0" w:color="auto"/>
              <w:bottom w:val="single" w:sz="4" w:space="0" w:color="auto"/>
              <w:right w:val="single" w:sz="4" w:space="0" w:color="auto"/>
            </w:tcBorders>
            <w:shd w:val="clear" w:color="000000" w:fill="D8D8D8"/>
            <w:noWrap/>
            <w:vAlign w:val="center"/>
            <w:hideMark/>
          </w:tcPr>
          <w:p w:rsidR="00850B75" w:rsidRPr="005C581A" w:rsidRDefault="00850B75" w:rsidP="005D635C">
            <w:pPr>
              <w:jc w:val="center"/>
              <w:rPr>
                <w:b/>
                <w:bCs/>
                <w:color w:val="000000"/>
                <w:sz w:val="18"/>
                <w:szCs w:val="18"/>
              </w:rPr>
            </w:pPr>
            <w:r w:rsidRPr="005C581A">
              <w:rPr>
                <w:b/>
                <w:bCs/>
                <w:color w:val="000000"/>
                <w:sz w:val="18"/>
                <w:szCs w:val="18"/>
              </w:rPr>
              <w:t>340</w:t>
            </w:r>
          </w:p>
        </w:tc>
        <w:tc>
          <w:tcPr>
            <w:tcW w:w="2068" w:type="pct"/>
            <w:tcBorders>
              <w:top w:val="nil"/>
              <w:left w:val="nil"/>
              <w:bottom w:val="single" w:sz="4" w:space="0" w:color="auto"/>
              <w:right w:val="single" w:sz="4" w:space="0" w:color="auto"/>
            </w:tcBorders>
            <w:shd w:val="clear" w:color="000000" w:fill="D8D8D8"/>
            <w:noWrap/>
            <w:vAlign w:val="bottom"/>
            <w:hideMark/>
          </w:tcPr>
          <w:p w:rsidR="00850B75" w:rsidRPr="005C581A" w:rsidRDefault="00850B75" w:rsidP="005D635C">
            <w:pPr>
              <w:rPr>
                <w:b/>
                <w:bCs/>
                <w:color w:val="000000"/>
                <w:sz w:val="18"/>
                <w:szCs w:val="18"/>
              </w:rPr>
            </w:pPr>
            <w:r w:rsidRPr="005C581A">
              <w:rPr>
                <w:b/>
                <w:bCs/>
                <w:color w:val="000000"/>
                <w:sz w:val="18"/>
                <w:szCs w:val="18"/>
              </w:rPr>
              <w:t>Увеличение стоимости материальных запасов</w:t>
            </w:r>
          </w:p>
        </w:tc>
        <w:tc>
          <w:tcPr>
            <w:tcW w:w="580" w:type="pct"/>
            <w:tcBorders>
              <w:top w:val="nil"/>
              <w:left w:val="nil"/>
              <w:bottom w:val="single" w:sz="4" w:space="0" w:color="auto"/>
              <w:right w:val="single" w:sz="4" w:space="0" w:color="auto"/>
            </w:tcBorders>
            <w:shd w:val="clear" w:color="000000" w:fill="D8D8D8"/>
            <w:noWrap/>
            <w:vAlign w:val="bottom"/>
            <w:hideMark/>
          </w:tcPr>
          <w:p w:rsidR="00850B75" w:rsidRPr="005C581A" w:rsidRDefault="00C4138C" w:rsidP="005D635C">
            <w:pPr>
              <w:jc w:val="center"/>
              <w:rPr>
                <w:b/>
                <w:bCs/>
                <w:color w:val="000000"/>
                <w:sz w:val="18"/>
                <w:szCs w:val="18"/>
              </w:rPr>
            </w:pPr>
            <w:r w:rsidRPr="005C581A">
              <w:rPr>
                <w:b/>
                <w:bCs/>
                <w:color w:val="000000"/>
                <w:sz w:val="18"/>
                <w:szCs w:val="18"/>
              </w:rPr>
              <w:t>4069,7</w:t>
            </w:r>
          </w:p>
        </w:tc>
        <w:tc>
          <w:tcPr>
            <w:tcW w:w="645" w:type="pct"/>
            <w:tcBorders>
              <w:top w:val="nil"/>
              <w:left w:val="nil"/>
              <w:bottom w:val="single" w:sz="4" w:space="0" w:color="auto"/>
              <w:right w:val="single" w:sz="4" w:space="0" w:color="auto"/>
            </w:tcBorders>
            <w:shd w:val="clear" w:color="000000" w:fill="D8D8D8"/>
            <w:noWrap/>
            <w:vAlign w:val="bottom"/>
            <w:hideMark/>
          </w:tcPr>
          <w:p w:rsidR="00850B75" w:rsidRPr="005C581A" w:rsidRDefault="00850B75" w:rsidP="005D635C">
            <w:pPr>
              <w:jc w:val="center"/>
              <w:rPr>
                <w:b/>
                <w:bCs/>
                <w:color w:val="000000"/>
                <w:sz w:val="18"/>
                <w:szCs w:val="18"/>
              </w:rPr>
            </w:pPr>
          </w:p>
        </w:tc>
        <w:tc>
          <w:tcPr>
            <w:tcW w:w="627" w:type="pct"/>
            <w:tcBorders>
              <w:top w:val="nil"/>
              <w:left w:val="nil"/>
              <w:bottom w:val="single" w:sz="4" w:space="0" w:color="auto"/>
              <w:right w:val="single" w:sz="4" w:space="0" w:color="auto"/>
            </w:tcBorders>
            <w:shd w:val="clear" w:color="000000" w:fill="D8D8D8"/>
            <w:noWrap/>
            <w:vAlign w:val="bottom"/>
            <w:hideMark/>
          </w:tcPr>
          <w:p w:rsidR="00850B75" w:rsidRPr="005C581A" w:rsidRDefault="001F4B67" w:rsidP="005D635C">
            <w:pPr>
              <w:jc w:val="center"/>
              <w:rPr>
                <w:b/>
                <w:bCs/>
                <w:color w:val="000000"/>
                <w:sz w:val="18"/>
                <w:szCs w:val="18"/>
              </w:rPr>
            </w:pPr>
            <w:r w:rsidRPr="005C581A">
              <w:rPr>
                <w:b/>
                <w:bCs/>
                <w:color w:val="000000"/>
                <w:sz w:val="18"/>
                <w:szCs w:val="18"/>
              </w:rPr>
              <w:t>3827,6</w:t>
            </w:r>
          </w:p>
        </w:tc>
        <w:tc>
          <w:tcPr>
            <w:tcW w:w="690" w:type="pct"/>
            <w:tcBorders>
              <w:top w:val="nil"/>
              <w:left w:val="nil"/>
              <w:bottom w:val="single" w:sz="4" w:space="0" w:color="auto"/>
              <w:right w:val="single" w:sz="4" w:space="0" w:color="auto"/>
            </w:tcBorders>
            <w:shd w:val="clear" w:color="000000" w:fill="D8D8D8"/>
            <w:noWrap/>
            <w:vAlign w:val="bottom"/>
            <w:hideMark/>
          </w:tcPr>
          <w:p w:rsidR="00850B75" w:rsidRPr="005C581A" w:rsidRDefault="001F4B67" w:rsidP="005D635C">
            <w:pPr>
              <w:jc w:val="center"/>
              <w:rPr>
                <w:b/>
                <w:bCs/>
                <w:color w:val="000000"/>
                <w:sz w:val="18"/>
                <w:szCs w:val="18"/>
              </w:rPr>
            </w:pPr>
            <w:r w:rsidRPr="005C581A">
              <w:rPr>
                <w:b/>
                <w:bCs/>
                <w:color w:val="000000"/>
                <w:sz w:val="18"/>
                <w:szCs w:val="18"/>
              </w:rPr>
              <w:t>3827,6</w:t>
            </w:r>
          </w:p>
        </w:tc>
      </w:tr>
      <w:tr w:rsidR="00850B75" w:rsidRPr="004440F4" w:rsidTr="005864FA">
        <w:trPr>
          <w:trHeight w:val="84"/>
        </w:trPr>
        <w:tc>
          <w:tcPr>
            <w:tcW w:w="245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B75" w:rsidRPr="005C581A" w:rsidRDefault="00850B75" w:rsidP="005D635C">
            <w:pPr>
              <w:jc w:val="center"/>
              <w:rPr>
                <w:b/>
                <w:bCs/>
                <w:color w:val="000000"/>
                <w:sz w:val="18"/>
                <w:szCs w:val="18"/>
              </w:rPr>
            </w:pPr>
            <w:r w:rsidRPr="005C581A">
              <w:rPr>
                <w:b/>
                <w:bCs/>
                <w:color w:val="000000"/>
                <w:sz w:val="18"/>
                <w:szCs w:val="18"/>
              </w:rPr>
              <w:t>Итого:</w:t>
            </w:r>
          </w:p>
        </w:tc>
        <w:tc>
          <w:tcPr>
            <w:tcW w:w="580" w:type="pct"/>
            <w:tcBorders>
              <w:top w:val="single" w:sz="4" w:space="0" w:color="auto"/>
              <w:left w:val="nil"/>
              <w:bottom w:val="single" w:sz="4" w:space="0" w:color="auto"/>
              <w:right w:val="single" w:sz="4" w:space="0" w:color="auto"/>
            </w:tcBorders>
            <w:shd w:val="clear" w:color="auto" w:fill="auto"/>
            <w:noWrap/>
            <w:vAlign w:val="bottom"/>
            <w:hideMark/>
          </w:tcPr>
          <w:p w:rsidR="00850B75" w:rsidRPr="005C581A" w:rsidRDefault="00C4138C" w:rsidP="005D635C">
            <w:pPr>
              <w:jc w:val="center"/>
              <w:rPr>
                <w:b/>
                <w:bCs/>
                <w:color w:val="000000"/>
                <w:sz w:val="18"/>
                <w:szCs w:val="18"/>
              </w:rPr>
            </w:pPr>
            <w:r w:rsidRPr="005C581A">
              <w:rPr>
                <w:b/>
                <w:bCs/>
                <w:color w:val="000000"/>
                <w:sz w:val="18"/>
                <w:szCs w:val="18"/>
              </w:rPr>
              <w:t>2199241,8</w:t>
            </w:r>
          </w:p>
        </w:tc>
        <w:tc>
          <w:tcPr>
            <w:tcW w:w="645" w:type="pct"/>
            <w:tcBorders>
              <w:top w:val="single" w:sz="4" w:space="0" w:color="auto"/>
              <w:left w:val="nil"/>
              <w:bottom w:val="single" w:sz="4" w:space="0" w:color="auto"/>
              <w:right w:val="single" w:sz="4" w:space="0" w:color="auto"/>
            </w:tcBorders>
            <w:shd w:val="clear" w:color="auto" w:fill="auto"/>
            <w:noWrap/>
            <w:vAlign w:val="bottom"/>
            <w:hideMark/>
          </w:tcPr>
          <w:p w:rsidR="00850B75" w:rsidRPr="005C581A" w:rsidRDefault="00BA0595" w:rsidP="005D635C">
            <w:pPr>
              <w:jc w:val="center"/>
              <w:rPr>
                <w:b/>
                <w:bCs/>
                <w:color w:val="000000"/>
                <w:sz w:val="18"/>
                <w:szCs w:val="18"/>
              </w:rPr>
            </w:pPr>
            <w:r w:rsidRPr="005C581A">
              <w:rPr>
                <w:b/>
                <w:bCs/>
                <w:color w:val="000000"/>
                <w:sz w:val="18"/>
                <w:szCs w:val="18"/>
              </w:rPr>
              <w:t>1856997,8</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850B75" w:rsidRPr="005C581A" w:rsidRDefault="0000783A" w:rsidP="005D635C">
            <w:pPr>
              <w:jc w:val="center"/>
              <w:rPr>
                <w:b/>
                <w:bCs/>
                <w:color w:val="000000"/>
                <w:sz w:val="18"/>
                <w:szCs w:val="18"/>
              </w:rPr>
            </w:pPr>
            <w:r w:rsidRPr="005C581A">
              <w:rPr>
                <w:b/>
                <w:bCs/>
                <w:color w:val="000000"/>
                <w:sz w:val="18"/>
                <w:szCs w:val="18"/>
              </w:rPr>
              <w:t>2092164,3</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850B75" w:rsidRPr="005C581A" w:rsidRDefault="0000783A" w:rsidP="005D635C">
            <w:pPr>
              <w:jc w:val="center"/>
              <w:rPr>
                <w:b/>
                <w:bCs/>
                <w:color w:val="000000"/>
                <w:sz w:val="18"/>
                <w:szCs w:val="18"/>
              </w:rPr>
            </w:pPr>
            <w:r w:rsidRPr="005C581A">
              <w:rPr>
                <w:b/>
                <w:bCs/>
                <w:color w:val="000000"/>
                <w:sz w:val="18"/>
                <w:szCs w:val="18"/>
              </w:rPr>
              <w:t>235166,5</w:t>
            </w:r>
          </w:p>
        </w:tc>
      </w:tr>
    </w:tbl>
    <w:p w:rsidR="00027F26" w:rsidRPr="00027F26" w:rsidRDefault="00027F26" w:rsidP="00027F26">
      <w:pPr>
        <w:spacing w:before="120"/>
        <w:ind w:firstLine="567"/>
        <w:jc w:val="both"/>
        <w:rPr>
          <w:sz w:val="28"/>
          <w:szCs w:val="28"/>
        </w:rPr>
      </w:pPr>
      <w:proofErr w:type="gramStart"/>
      <w:r w:rsidRPr="00671F4E">
        <w:rPr>
          <w:sz w:val="28"/>
          <w:szCs w:val="28"/>
        </w:rPr>
        <w:t xml:space="preserve">По результатам рассмотрения представленной отчётности установлено, что основной причиной столь значительного превышения кассовых расходов над текущими, являются </w:t>
      </w:r>
      <w:r w:rsidRPr="00671F4E">
        <w:rPr>
          <w:iCs/>
          <w:sz w:val="28"/>
          <w:szCs w:val="28"/>
        </w:rPr>
        <w:t>дотации на поддержку мер по обеспечению сбалансированности бюджетов в сумме 204000,0 тыс. рублей на технологическое присоединение объектов жилого фонда и объектов муниципальных учреждений городского окр</w:t>
      </w:r>
      <w:r w:rsidR="002507EB">
        <w:rPr>
          <w:iCs/>
          <w:sz w:val="28"/>
          <w:szCs w:val="28"/>
        </w:rPr>
        <w:t xml:space="preserve">уга, присоединённых от котельных № 32, </w:t>
      </w:r>
      <w:r w:rsidRPr="00671F4E">
        <w:rPr>
          <w:iCs/>
          <w:sz w:val="28"/>
          <w:szCs w:val="28"/>
        </w:rPr>
        <w:t>7 к тепловым сетям ОАО «Камчатскэнерго»</w:t>
      </w:r>
      <w:r w:rsidR="002507EB">
        <w:rPr>
          <w:iCs/>
          <w:sz w:val="28"/>
          <w:szCs w:val="28"/>
        </w:rPr>
        <w:t>.</w:t>
      </w:r>
      <w:proofErr w:type="gramEnd"/>
    </w:p>
    <w:p w:rsidR="003540C4" w:rsidRPr="00027F26" w:rsidRDefault="00027F26" w:rsidP="00027F26">
      <w:pPr>
        <w:ind w:firstLine="567"/>
        <w:jc w:val="both"/>
        <w:rPr>
          <w:iCs/>
          <w:sz w:val="28"/>
          <w:szCs w:val="28"/>
        </w:rPr>
      </w:pPr>
      <w:r>
        <w:rPr>
          <w:iCs/>
          <w:sz w:val="28"/>
          <w:szCs w:val="28"/>
        </w:rPr>
        <w:t xml:space="preserve"> </w:t>
      </w:r>
    </w:p>
    <w:p w:rsidR="004A535F" w:rsidRPr="00930DB7" w:rsidRDefault="00657FD5" w:rsidP="00A07834">
      <w:pPr>
        <w:ind w:firstLine="567"/>
        <w:jc w:val="both"/>
        <w:rPr>
          <w:i/>
        </w:rPr>
      </w:pPr>
      <w:r w:rsidRPr="00930DB7">
        <w:rPr>
          <w:sz w:val="28"/>
          <w:szCs w:val="28"/>
        </w:rPr>
        <w:t>Оценка имущественного положения, проведенная на основании сведений, отраженных в форме 0503168 «Сведения о движении нефинансовых активов», показала следующее.</w:t>
      </w:r>
    </w:p>
    <w:p w:rsidR="00657FD5" w:rsidRPr="007D2266" w:rsidRDefault="00B10EAB" w:rsidP="00B10EAB">
      <w:pPr>
        <w:ind w:firstLine="720"/>
        <w:jc w:val="right"/>
        <w:rPr>
          <w:i/>
          <w:sz w:val="18"/>
          <w:szCs w:val="18"/>
        </w:rPr>
      </w:pPr>
      <w:r>
        <w:rPr>
          <w:i/>
        </w:rPr>
        <w:t xml:space="preserve">  </w:t>
      </w:r>
      <w:r w:rsidR="00F20E1A" w:rsidRPr="00930DB7">
        <w:rPr>
          <w:i/>
        </w:rPr>
        <w:t xml:space="preserve"> </w:t>
      </w:r>
      <w:r w:rsidR="00F20E1A" w:rsidRPr="007D2266">
        <w:rPr>
          <w:i/>
          <w:sz w:val="18"/>
          <w:szCs w:val="18"/>
        </w:rPr>
        <w:t>(</w:t>
      </w:r>
      <w:r w:rsidR="00657FD5" w:rsidRPr="007D2266">
        <w:rPr>
          <w:i/>
          <w:sz w:val="18"/>
          <w:szCs w:val="18"/>
        </w:rPr>
        <w:t>тыс. руб</w:t>
      </w:r>
      <w:r w:rsidR="00F20E1A" w:rsidRPr="007D2266">
        <w:rPr>
          <w:i/>
          <w:sz w:val="18"/>
          <w:szCs w:val="18"/>
        </w:rPr>
        <w:t>.)</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01"/>
        <w:gridCol w:w="1134"/>
        <w:gridCol w:w="992"/>
        <w:gridCol w:w="709"/>
        <w:gridCol w:w="1134"/>
        <w:gridCol w:w="1134"/>
        <w:gridCol w:w="992"/>
        <w:gridCol w:w="734"/>
        <w:gridCol w:w="1109"/>
      </w:tblGrid>
      <w:tr w:rsidR="00657FD5" w:rsidRPr="00930DB7" w:rsidTr="005864FA">
        <w:tc>
          <w:tcPr>
            <w:tcW w:w="1701" w:type="dxa"/>
            <w:vMerge w:val="restart"/>
            <w:tcBorders>
              <w:top w:val="single" w:sz="4" w:space="0" w:color="auto"/>
              <w:bottom w:val="single" w:sz="4" w:space="0" w:color="auto"/>
              <w:right w:val="single" w:sz="4" w:space="0" w:color="auto"/>
            </w:tcBorders>
            <w:vAlign w:val="center"/>
          </w:tcPr>
          <w:p w:rsidR="00657FD5" w:rsidRPr="00DF7B02" w:rsidRDefault="00657FD5" w:rsidP="00B10EAB">
            <w:pPr>
              <w:pStyle w:val="ac"/>
              <w:ind w:left="-108" w:firstLine="108"/>
              <w:jc w:val="center"/>
              <w:rPr>
                <w:rFonts w:ascii="Times New Roman" w:hAnsi="Times New Roman" w:cs="Times New Roman"/>
                <w:b/>
                <w:sz w:val="18"/>
                <w:szCs w:val="18"/>
              </w:rPr>
            </w:pPr>
            <w:r w:rsidRPr="00DF7B02">
              <w:rPr>
                <w:rFonts w:ascii="Times New Roman" w:hAnsi="Times New Roman" w:cs="Times New Roman"/>
                <w:b/>
                <w:sz w:val="18"/>
                <w:szCs w:val="18"/>
              </w:rPr>
              <w:t>Показатель</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657FD5" w:rsidRPr="00DF7B02" w:rsidRDefault="00A649C5" w:rsidP="00B10EAB">
            <w:pPr>
              <w:pStyle w:val="ac"/>
              <w:jc w:val="center"/>
              <w:rPr>
                <w:rFonts w:ascii="Times New Roman" w:hAnsi="Times New Roman" w:cs="Times New Roman"/>
                <w:b/>
                <w:sz w:val="18"/>
                <w:szCs w:val="18"/>
              </w:rPr>
            </w:pPr>
            <w:r w:rsidRPr="00DF7B02">
              <w:rPr>
                <w:rFonts w:ascii="Times New Roman" w:hAnsi="Times New Roman" w:cs="Times New Roman"/>
                <w:b/>
                <w:sz w:val="18"/>
                <w:szCs w:val="18"/>
              </w:rPr>
              <w:t>По состоянию на 01.01.201</w:t>
            </w:r>
            <w:r w:rsidR="00930DB7" w:rsidRPr="00DF7B02">
              <w:rPr>
                <w:rFonts w:ascii="Times New Roman" w:hAnsi="Times New Roman" w:cs="Times New Roman"/>
                <w:b/>
                <w:sz w:val="18"/>
                <w:szCs w:val="18"/>
              </w:rPr>
              <w:t>4</w:t>
            </w:r>
          </w:p>
        </w:tc>
        <w:tc>
          <w:tcPr>
            <w:tcW w:w="3969" w:type="dxa"/>
            <w:gridSpan w:val="4"/>
            <w:tcBorders>
              <w:top w:val="single" w:sz="4" w:space="0" w:color="auto"/>
              <w:left w:val="single" w:sz="4" w:space="0" w:color="auto"/>
              <w:bottom w:val="single" w:sz="4" w:space="0" w:color="auto"/>
            </w:tcBorders>
            <w:vAlign w:val="center"/>
          </w:tcPr>
          <w:p w:rsidR="00657FD5" w:rsidRPr="00DF7B02" w:rsidRDefault="00657FD5" w:rsidP="00B10EAB">
            <w:pPr>
              <w:pStyle w:val="ac"/>
              <w:jc w:val="center"/>
              <w:rPr>
                <w:rFonts w:ascii="Times New Roman" w:hAnsi="Times New Roman" w:cs="Times New Roman"/>
                <w:b/>
                <w:sz w:val="18"/>
                <w:szCs w:val="18"/>
              </w:rPr>
            </w:pPr>
            <w:r w:rsidRPr="00DF7B02">
              <w:rPr>
                <w:rFonts w:ascii="Times New Roman" w:hAnsi="Times New Roman" w:cs="Times New Roman"/>
                <w:b/>
                <w:sz w:val="18"/>
                <w:szCs w:val="18"/>
              </w:rPr>
              <w:t>По сос</w:t>
            </w:r>
            <w:r w:rsidR="00A649C5" w:rsidRPr="00DF7B02">
              <w:rPr>
                <w:rFonts w:ascii="Times New Roman" w:hAnsi="Times New Roman" w:cs="Times New Roman"/>
                <w:b/>
                <w:sz w:val="18"/>
                <w:szCs w:val="18"/>
              </w:rPr>
              <w:t>тоянию на 01.01.201</w:t>
            </w:r>
            <w:r w:rsidR="00930DB7" w:rsidRPr="00DF7B02">
              <w:rPr>
                <w:rFonts w:ascii="Times New Roman" w:hAnsi="Times New Roman" w:cs="Times New Roman"/>
                <w:b/>
                <w:sz w:val="18"/>
                <w:szCs w:val="18"/>
              </w:rPr>
              <w:t>5</w:t>
            </w:r>
          </w:p>
        </w:tc>
      </w:tr>
      <w:tr w:rsidR="00657FD5" w:rsidRPr="00930DB7" w:rsidTr="005864FA">
        <w:tc>
          <w:tcPr>
            <w:tcW w:w="1701" w:type="dxa"/>
            <w:vMerge/>
            <w:tcBorders>
              <w:top w:val="single" w:sz="4" w:space="0" w:color="auto"/>
              <w:bottom w:val="single" w:sz="4" w:space="0" w:color="auto"/>
              <w:right w:val="single" w:sz="4" w:space="0" w:color="auto"/>
            </w:tcBorders>
            <w:vAlign w:val="center"/>
          </w:tcPr>
          <w:p w:rsidR="00657FD5" w:rsidRPr="00DF7B02" w:rsidRDefault="00657FD5" w:rsidP="00B10EAB">
            <w:pPr>
              <w:pStyle w:val="ac"/>
              <w:jc w:val="center"/>
              <w:rPr>
                <w:rFonts w:ascii="Times New Roman" w:hAnsi="Times New Roman" w:cs="Times New Roman"/>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57FD5" w:rsidRPr="00DF7B02" w:rsidRDefault="00657FD5" w:rsidP="00B10EAB">
            <w:pPr>
              <w:pStyle w:val="ac"/>
              <w:jc w:val="center"/>
              <w:rPr>
                <w:rFonts w:ascii="Times New Roman" w:hAnsi="Times New Roman" w:cs="Times New Roman"/>
                <w:sz w:val="18"/>
                <w:szCs w:val="18"/>
              </w:rPr>
            </w:pPr>
            <w:r w:rsidRPr="00DF7B02">
              <w:rPr>
                <w:rFonts w:ascii="Times New Roman" w:hAnsi="Times New Roman" w:cs="Times New Roman"/>
                <w:sz w:val="18"/>
                <w:szCs w:val="18"/>
              </w:rPr>
              <w:t>Балансовая стоимость ОС</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57FD5" w:rsidRPr="00DF7B02" w:rsidRDefault="00657FD5" w:rsidP="00B10EAB">
            <w:pPr>
              <w:pStyle w:val="ac"/>
              <w:jc w:val="center"/>
              <w:rPr>
                <w:rFonts w:ascii="Times New Roman" w:hAnsi="Times New Roman" w:cs="Times New Roman"/>
                <w:sz w:val="18"/>
                <w:szCs w:val="18"/>
              </w:rPr>
            </w:pPr>
            <w:r w:rsidRPr="00DF7B02">
              <w:rPr>
                <w:rFonts w:ascii="Times New Roman" w:hAnsi="Times New Roman" w:cs="Times New Roman"/>
                <w:sz w:val="18"/>
                <w:szCs w:val="18"/>
              </w:rPr>
              <w:t>Амортизация</w:t>
            </w:r>
          </w:p>
        </w:tc>
        <w:tc>
          <w:tcPr>
            <w:tcW w:w="1134" w:type="dxa"/>
            <w:vMerge w:val="restart"/>
            <w:tcBorders>
              <w:top w:val="single" w:sz="4" w:space="0" w:color="auto"/>
              <w:left w:val="single" w:sz="4" w:space="0" w:color="auto"/>
              <w:right w:val="single" w:sz="4" w:space="0" w:color="auto"/>
            </w:tcBorders>
            <w:vAlign w:val="center"/>
          </w:tcPr>
          <w:p w:rsidR="00657FD5" w:rsidRPr="00DF7B02" w:rsidRDefault="00657FD5" w:rsidP="00B10EAB">
            <w:pPr>
              <w:pStyle w:val="ac"/>
              <w:jc w:val="center"/>
              <w:rPr>
                <w:rFonts w:ascii="Times New Roman" w:hAnsi="Times New Roman" w:cs="Times New Roman"/>
                <w:sz w:val="18"/>
                <w:szCs w:val="18"/>
              </w:rPr>
            </w:pPr>
            <w:r w:rsidRPr="00DF7B02">
              <w:rPr>
                <w:rFonts w:ascii="Times New Roman" w:hAnsi="Times New Roman" w:cs="Times New Roman"/>
                <w:sz w:val="18"/>
                <w:szCs w:val="18"/>
              </w:rPr>
              <w:t>Остаточная стоимость (гр.2-гр.3)</w:t>
            </w:r>
          </w:p>
        </w:tc>
        <w:tc>
          <w:tcPr>
            <w:tcW w:w="1134" w:type="dxa"/>
            <w:vMerge w:val="restart"/>
            <w:tcBorders>
              <w:top w:val="single" w:sz="4" w:space="0" w:color="auto"/>
              <w:left w:val="single" w:sz="4" w:space="0" w:color="auto"/>
              <w:right w:val="single" w:sz="4" w:space="0" w:color="auto"/>
            </w:tcBorders>
            <w:vAlign w:val="center"/>
          </w:tcPr>
          <w:p w:rsidR="00657FD5" w:rsidRPr="00DF7B02" w:rsidRDefault="00657FD5" w:rsidP="00B10EAB">
            <w:pPr>
              <w:pStyle w:val="ac"/>
              <w:jc w:val="center"/>
              <w:rPr>
                <w:rFonts w:ascii="Times New Roman" w:hAnsi="Times New Roman" w:cs="Times New Roman"/>
                <w:sz w:val="18"/>
                <w:szCs w:val="18"/>
              </w:rPr>
            </w:pPr>
            <w:r w:rsidRPr="00DF7B02">
              <w:rPr>
                <w:rFonts w:ascii="Times New Roman" w:hAnsi="Times New Roman" w:cs="Times New Roman"/>
                <w:sz w:val="18"/>
                <w:szCs w:val="18"/>
              </w:rPr>
              <w:t>Балансовая стоимость ОС</w:t>
            </w:r>
          </w:p>
        </w:tc>
        <w:tc>
          <w:tcPr>
            <w:tcW w:w="1726" w:type="dxa"/>
            <w:gridSpan w:val="2"/>
            <w:tcBorders>
              <w:top w:val="single" w:sz="4" w:space="0" w:color="auto"/>
              <w:left w:val="single" w:sz="4" w:space="0" w:color="auto"/>
              <w:bottom w:val="single" w:sz="4" w:space="0" w:color="auto"/>
              <w:right w:val="single" w:sz="4" w:space="0" w:color="auto"/>
            </w:tcBorders>
            <w:vAlign w:val="center"/>
          </w:tcPr>
          <w:p w:rsidR="00657FD5" w:rsidRPr="00DF7B02" w:rsidRDefault="00657FD5" w:rsidP="00B10EAB">
            <w:pPr>
              <w:pStyle w:val="ac"/>
              <w:jc w:val="center"/>
              <w:rPr>
                <w:rFonts w:ascii="Times New Roman" w:hAnsi="Times New Roman" w:cs="Times New Roman"/>
                <w:sz w:val="18"/>
                <w:szCs w:val="18"/>
              </w:rPr>
            </w:pPr>
            <w:r w:rsidRPr="00DF7B02">
              <w:rPr>
                <w:rFonts w:ascii="Times New Roman" w:hAnsi="Times New Roman" w:cs="Times New Roman"/>
                <w:sz w:val="18"/>
                <w:szCs w:val="18"/>
              </w:rPr>
              <w:t>Амортизация</w:t>
            </w:r>
          </w:p>
        </w:tc>
        <w:tc>
          <w:tcPr>
            <w:tcW w:w="1109" w:type="dxa"/>
            <w:vMerge w:val="restart"/>
            <w:tcBorders>
              <w:top w:val="single" w:sz="4" w:space="0" w:color="auto"/>
              <w:left w:val="single" w:sz="4" w:space="0" w:color="auto"/>
            </w:tcBorders>
            <w:vAlign w:val="center"/>
          </w:tcPr>
          <w:p w:rsidR="00657FD5" w:rsidRPr="00DF7B02" w:rsidRDefault="00657FD5" w:rsidP="00B10EAB">
            <w:pPr>
              <w:pStyle w:val="ac"/>
              <w:jc w:val="center"/>
              <w:rPr>
                <w:rFonts w:ascii="Times New Roman" w:hAnsi="Times New Roman" w:cs="Times New Roman"/>
                <w:sz w:val="18"/>
                <w:szCs w:val="18"/>
              </w:rPr>
            </w:pPr>
            <w:r w:rsidRPr="00DF7B02">
              <w:rPr>
                <w:rFonts w:ascii="Times New Roman" w:hAnsi="Times New Roman" w:cs="Times New Roman"/>
                <w:sz w:val="18"/>
                <w:szCs w:val="18"/>
              </w:rPr>
              <w:t>Остаточная стоимость (гр.</w:t>
            </w:r>
            <w:r w:rsidR="00CF5126" w:rsidRPr="00DF7B02">
              <w:rPr>
                <w:rFonts w:ascii="Times New Roman" w:hAnsi="Times New Roman" w:cs="Times New Roman"/>
                <w:sz w:val="18"/>
                <w:szCs w:val="18"/>
              </w:rPr>
              <w:t>6– гр.7</w:t>
            </w:r>
            <w:r w:rsidRPr="00DF7B02">
              <w:rPr>
                <w:rFonts w:ascii="Times New Roman" w:hAnsi="Times New Roman" w:cs="Times New Roman"/>
                <w:sz w:val="18"/>
                <w:szCs w:val="18"/>
              </w:rPr>
              <w:t>)</w:t>
            </w:r>
          </w:p>
        </w:tc>
      </w:tr>
      <w:tr w:rsidR="00657FD5" w:rsidRPr="00930DB7" w:rsidTr="005864FA">
        <w:trPr>
          <w:trHeight w:val="299"/>
        </w:trPr>
        <w:tc>
          <w:tcPr>
            <w:tcW w:w="1701" w:type="dxa"/>
            <w:vMerge/>
            <w:tcBorders>
              <w:top w:val="single" w:sz="4" w:space="0" w:color="auto"/>
              <w:bottom w:val="single" w:sz="4" w:space="0" w:color="auto"/>
              <w:right w:val="single" w:sz="4" w:space="0" w:color="auto"/>
            </w:tcBorders>
            <w:vAlign w:val="center"/>
          </w:tcPr>
          <w:p w:rsidR="00657FD5" w:rsidRPr="00DF7B02" w:rsidRDefault="00657FD5" w:rsidP="00B10EAB">
            <w:pPr>
              <w:pStyle w:val="ac"/>
              <w:jc w:val="center"/>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57FD5" w:rsidRPr="00DF7B02" w:rsidRDefault="00657FD5" w:rsidP="00B10EAB">
            <w:pPr>
              <w:pStyle w:val="ac"/>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57FD5" w:rsidRPr="00DF7B02" w:rsidRDefault="00657FD5" w:rsidP="00B10EAB">
            <w:pPr>
              <w:pStyle w:val="ac"/>
              <w:jc w:val="center"/>
              <w:rPr>
                <w:rFonts w:ascii="Times New Roman" w:hAnsi="Times New Roman" w:cs="Times New Roman"/>
                <w:sz w:val="18"/>
                <w:szCs w:val="18"/>
              </w:rPr>
            </w:pPr>
            <w:r w:rsidRPr="00DF7B02">
              <w:rPr>
                <w:rFonts w:ascii="Times New Roman" w:hAnsi="Times New Roman" w:cs="Times New Roman"/>
                <w:sz w:val="18"/>
                <w:szCs w:val="18"/>
              </w:rPr>
              <w:t>в тыс. рублей</w:t>
            </w:r>
          </w:p>
        </w:tc>
        <w:tc>
          <w:tcPr>
            <w:tcW w:w="709" w:type="dxa"/>
            <w:tcBorders>
              <w:top w:val="single" w:sz="4" w:space="0" w:color="auto"/>
              <w:left w:val="single" w:sz="4" w:space="0" w:color="auto"/>
              <w:bottom w:val="single" w:sz="4" w:space="0" w:color="auto"/>
              <w:right w:val="single" w:sz="4" w:space="0" w:color="auto"/>
            </w:tcBorders>
            <w:vAlign w:val="center"/>
          </w:tcPr>
          <w:p w:rsidR="00657FD5" w:rsidRPr="00DF7B02" w:rsidRDefault="00657FD5" w:rsidP="00B10EAB">
            <w:pPr>
              <w:pStyle w:val="ac"/>
              <w:jc w:val="center"/>
              <w:rPr>
                <w:rFonts w:ascii="Times New Roman" w:hAnsi="Times New Roman" w:cs="Times New Roman"/>
                <w:sz w:val="18"/>
                <w:szCs w:val="18"/>
              </w:rPr>
            </w:pPr>
            <w:r w:rsidRPr="00DF7B02">
              <w:rPr>
                <w:rFonts w:ascii="Times New Roman" w:hAnsi="Times New Roman" w:cs="Times New Roman"/>
                <w:sz w:val="18"/>
                <w:szCs w:val="18"/>
              </w:rPr>
              <w:t>в %</w:t>
            </w:r>
          </w:p>
        </w:tc>
        <w:tc>
          <w:tcPr>
            <w:tcW w:w="1134" w:type="dxa"/>
            <w:vMerge/>
            <w:tcBorders>
              <w:left w:val="single" w:sz="4" w:space="0" w:color="auto"/>
              <w:bottom w:val="single" w:sz="4" w:space="0" w:color="auto"/>
              <w:right w:val="single" w:sz="4" w:space="0" w:color="auto"/>
            </w:tcBorders>
            <w:vAlign w:val="center"/>
          </w:tcPr>
          <w:p w:rsidR="00657FD5" w:rsidRPr="00DF7B02" w:rsidRDefault="00657FD5" w:rsidP="00B10EAB">
            <w:pPr>
              <w:pStyle w:val="ac"/>
              <w:jc w:val="center"/>
              <w:rPr>
                <w:rFonts w:ascii="Times New Roman" w:hAnsi="Times New Roman" w:cs="Times New Roman"/>
                <w:sz w:val="18"/>
                <w:szCs w:val="18"/>
              </w:rPr>
            </w:pPr>
          </w:p>
        </w:tc>
        <w:tc>
          <w:tcPr>
            <w:tcW w:w="1134" w:type="dxa"/>
            <w:vMerge/>
            <w:tcBorders>
              <w:left w:val="single" w:sz="4" w:space="0" w:color="auto"/>
              <w:bottom w:val="single" w:sz="4" w:space="0" w:color="auto"/>
              <w:right w:val="single" w:sz="4" w:space="0" w:color="auto"/>
            </w:tcBorders>
            <w:vAlign w:val="center"/>
          </w:tcPr>
          <w:p w:rsidR="00657FD5" w:rsidRPr="00DF7B02" w:rsidRDefault="00657FD5" w:rsidP="00B10EAB">
            <w:pPr>
              <w:pStyle w:val="ac"/>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57FD5" w:rsidRPr="00DF7B02" w:rsidRDefault="00657FD5" w:rsidP="00B10EAB">
            <w:pPr>
              <w:pStyle w:val="ac"/>
              <w:jc w:val="center"/>
              <w:rPr>
                <w:rFonts w:ascii="Times New Roman" w:hAnsi="Times New Roman" w:cs="Times New Roman"/>
                <w:sz w:val="18"/>
                <w:szCs w:val="18"/>
              </w:rPr>
            </w:pPr>
            <w:r w:rsidRPr="00DF7B02">
              <w:rPr>
                <w:rFonts w:ascii="Times New Roman" w:hAnsi="Times New Roman" w:cs="Times New Roman"/>
                <w:sz w:val="18"/>
                <w:szCs w:val="18"/>
              </w:rPr>
              <w:t>в тыс. рублей.</w:t>
            </w:r>
          </w:p>
        </w:tc>
        <w:tc>
          <w:tcPr>
            <w:tcW w:w="734" w:type="dxa"/>
            <w:tcBorders>
              <w:top w:val="single" w:sz="4" w:space="0" w:color="auto"/>
              <w:left w:val="single" w:sz="4" w:space="0" w:color="auto"/>
              <w:bottom w:val="single" w:sz="4" w:space="0" w:color="auto"/>
              <w:right w:val="single" w:sz="4" w:space="0" w:color="auto"/>
            </w:tcBorders>
            <w:vAlign w:val="center"/>
          </w:tcPr>
          <w:p w:rsidR="00657FD5" w:rsidRPr="00DF7B02" w:rsidRDefault="00657FD5" w:rsidP="00B10EAB">
            <w:pPr>
              <w:pStyle w:val="ac"/>
              <w:jc w:val="center"/>
              <w:rPr>
                <w:rFonts w:ascii="Times New Roman" w:hAnsi="Times New Roman" w:cs="Times New Roman"/>
                <w:sz w:val="18"/>
                <w:szCs w:val="18"/>
              </w:rPr>
            </w:pPr>
            <w:r w:rsidRPr="00DF7B02">
              <w:rPr>
                <w:rFonts w:ascii="Times New Roman" w:hAnsi="Times New Roman" w:cs="Times New Roman"/>
                <w:sz w:val="18"/>
                <w:szCs w:val="18"/>
              </w:rPr>
              <w:t>в %</w:t>
            </w:r>
          </w:p>
        </w:tc>
        <w:tc>
          <w:tcPr>
            <w:tcW w:w="1109" w:type="dxa"/>
            <w:vMerge/>
            <w:tcBorders>
              <w:left w:val="single" w:sz="4" w:space="0" w:color="auto"/>
              <w:bottom w:val="single" w:sz="4" w:space="0" w:color="auto"/>
            </w:tcBorders>
            <w:vAlign w:val="center"/>
          </w:tcPr>
          <w:p w:rsidR="00657FD5" w:rsidRPr="00DF7B02" w:rsidRDefault="00657FD5" w:rsidP="00B10EAB">
            <w:pPr>
              <w:pStyle w:val="ac"/>
              <w:jc w:val="center"/>
              <w:rPr>
                <w:rFonts w:ascii="Times New Roman" w:hAnsi="Times New Roman" w:cs="Times New Roman"/>
                <w:sz w:val="18"/>
                <w:szCs w:val="18"/>
              </w:rPr>
            </w:pPr>
          </w:p>
        </w:tc>
      </w:tr>
      <w:tr w:rsidR="00657FD5" w:rsidRPr="00930DB7" w:rsidTr="005864FA">
        <w:tc>
          <w:tcPr>
            <w:tcW w:w="1701" w:type="dxa"/>
            <w:tcBorders>
              <w:top w:val="single" w:sz="4" w:space="0" w:color="auto"/>
              <w:bottom w:val="single" w:sz="4" w:space="0" w:color="auto"/>
              <w:right w:val="single" w:sz="4" w:space="0" w:color="auto"/>
            </w:tcBorders>
            <w:vAlign w:val="center"/>
          </w:tcPr>
          <w:p w:rsidR="00657FD5" w:rsidRPr="008A2DC5" w:rsidRDefault="00657FD5" w:rsidP="00B10EAB">
            <w:pPr>
              <w:pStyle w:val="ac"/>
              <w:jc w:val="center"/>
              <w:rPr>
                <w:rFonts w:ascii="Times New Roman" w:hAnsi="Times New Roman" w:cs="Times New Roman"/>
                <w:i/>
                <w:sz w:val="18"/>
                <w:szCs w:val="18"/>
              </w:rPr>
            </w:pPr>
            <w:r w:rsidRPr="008A2DC5">
              <w:rPr>
                <w:rFonts w:ascii="Times New Roman" w:hAnsi="Times New Roman" w:cs="Times New Roman"/>
                <w:i/>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657FD5" w:rsidRPr="008A2DC5" w:rsidRDefault="00657FD5" w:rsidP="00B10EAB">
            <w:pPr>
              <w:pStyle w:val="ac"/>
              <w:jc w:val="center"/>
              <w:rPr>
                <w:rFonts w:ascii="Times New Roman" w:hAnsi="Times New Roman" w:cs="Times New Roman"/>
                <w:i/>
                <w:sz w:val="18"/>
                <w:szCs w:val="18"/>
              </w:rPr>
            </w:pPr>
            <w:r w:rsidRPr="008A2DC5">
              <w:rPr>
                <w:rFonts w:ascii="Times New Roman" w:hAnsi="Times New Roman" w:cs="Times New Roman"/>
                <w:i/>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657FD5" w:rsidRPr="008A2DC5" w:rsidRDefault="00657FD5" w:rsidP="00B10EAB">
            <w:pPr>
              <w:pStyle w:val="ac"/>
              <w:jc w:val="center"/>
              <w:rPr>
                <w:rFonts w:ascii="Times New Roman" w:hAnsi="Times New Roman" w:cs="Times New Roman"/>
                <w:i/>
                <w:sz w:val="18"/>
                <w:szCs w:val="18"/>
              </w:rPr>
            </w:pPr>
            <w:r w:rsidRPr="008A2DC5">
              <w:rPr>
                <w:rFonts w:ascii="Times New Roman" w:hAnsi="Times New Roman" w:cs="Times New Roman"/>
                <w:i/>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57FD5" w:rsidRPr="008A2DC5" w:rsidRDefault="00657FD5" w:rsidP="00B10EAB">
            <w:pPr>
              <w:pStyle w:val="ac"/>
              <w:jc w:val="center"/>
              <w:rPr>
                <w:rFonts w:ascii="Times New Roman" w:hAnsi="Times New Roman" w:cs="Times New Roman"/>
                <w:i/>
                <w:sz w:val="18"/>
                <w:szCs w:val="18"/>
              </w:rPr>
            </w:pPr>
            <w:r w:rsidRPr="008A2DC5">
              <w:rPr>
                <w:rFonts w:ascii="Times New Roman" w:hAnsi="Times New Roman" w:cs="Times New Roman"/>
                <w:i/>
                <w:sz w:val="18"/>
                <w:szCs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657FD5" w:rsidRPr="008A2DC5" w:rsidRDefault="00657FD5" w:rsidP="00B10EAB">
            <w:pPr>
              <w:pStyle w:val="ac"/>
              <w:jc w:val="center"/>
              <w:rPr>
                <w:rFonts w:ascii="Times New Roman" w:hAnsi="Times New Roman" w:cs="Times New Roman"/>
                <w:i/>
                <w:sz w:val="18"/>
                <w:szCs w:val="18"/>
              </w:rPr>
            </w:pPr>
            <w:r w:rsidRPr="008A2DC5">
              <w:rPr>
                <w:rFonts w:ascii="Times New Roman" w:hAnsi="Times New Roman" w:cs="Times New Roman"/>
                <w:i/>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tcPr>
          <w:p w:rsidR="00657FD5" w:rsidRPr="008A2DC5" w:rsidRDefault="00657FD5" w:rsidP="00B10EAB">
            <w:pPr>
              <w:pStyle w:val="ac"/>
              <w:jc w:val="center"/>
              <w:rPr>
                <w:rFonts w:ascii="Times New Roman" w:hAnsi="Times New Roman" w:cs="Times New Roman"/>
                <w:i/>
                <w:sz w:val="18"/>
                <w:szCs w:val="18"/>
              </w:rPr>
            </w:pPr>
            <w:r w:rsidRPr="008A2DC5">
              <w:rPr>
                <w:rFonts w:ascii="Times New Roman" w:hAnsi="Times New Roman" w:cs="Times New Roman"/>
                <w:i/>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rsidR="00657FD5" w:rsidRPr="008A2DC5" w:rsidRDefault="00657FD5" w:rsidP="00B10EAB">
            <w:pPr>
              <w:pStyle w:val="ac"/>
              <w:jc w:val="center"/>
              <w:rPr>
                <w:rFonts w:ascii="Times New Roman" w:hAnsi="Times New Roman" w:cs="Times New Roman"/>
                <w:i/>
                <w:sz w:val="18"/>
                <w:szCs w:val="18"/>
              </w:rPr>
            </w:pPr>
            <w:r w:rsidRPr="008A2DC5">
              <w:rPr>
                <w:rFonts w:ascii="Times New Roman" w:hAnsi="Times New Roman" w:cs="Times New Roman"/>
                <w:i/>
                <w:sz w:val="18"/>
                <w:szCs w:val="18"/>
              </w:rPr>
              <w:t>7</w:t>
            </w:r>
          </w:p>
        </w:tc>
        <w:tc>
          <w:tcPr>
            <w:tcW w:w="734" w:type="dxa"/>
            <w:tcBorders>
              <w:top w:val="single" w:sz="4" w:space="0" w:color="auto"/>
              <w:left w:val="single" w:sz="4" w:space="0" w:color="auto"/>
              <w:bottom w:val="single" w:sz="4" w:space="0" w:color="auto"/>
              <w:right w:val="single" w:sz="4" w:space="0" w:color="auto"/>
            </w:tcBorders>
            <w:vAlign w:val="center"/>
          </w:tcPr>
          <w:p w:rsidR="00657FD5" w:rsidRPr="008A2DC5" w:rsidRDefault="00657FD5" w:rsidP="00B10EAB">
            <w:pPr>
              <w:pStyle w:val="ac"/>
              <w:jc w:val="center"/>
              <w:rPr>
                <w:rFonts w:ascii="Times New Roman" w:hAnsi="Times New Roman" w:cs="Times New Roman"/>
                <w:i/>
                <w:sz w:val="18"/>
                <w:szCs w:val="18"/>
              </w:rPr>
            </w:pPr>
            <w:r w:rsidRPr="008A2DC5">
              <w:rPr>
                <w:rFonts w:ascii="Times New Roman" w:hAnsi="Times New Roman" w:cs="Times New Roman"/>
                <w:i/>
                <w:sz w:val="18"/>
                <w:szCs w:val="18"/>
              </w:rPr>
              <w:t>8</w:t>
            </w:r>
          </w:p>
        </w:tc>
        <w:tc>
          <w:tcPr>
            <w:tcW w:w="1109" w:type="dxa"/>
            <w:tcBorders>
              <w:top w:val="single" w:sz="4" w:space="0" w:color="auto"/>
              <w:left w:val="single" w:sz="4" w:space="0" w:color="auto"/>
              <w:bottom w:val="single" w:sz="4" w:space="0" w:color="auto"/>
            </w:tcBorders>
            <w:vAlign w:val="center"/>
          </w:tcPr>
          <w:p w:rsidR="00657FD5" w:rsidRPr="008A2DC5" w:rsidRDefault="00657FD5" w:rsidP="00B10EAB">
            <w:pPr>
              <w:pStyle w:val="ac"/>
              <w:jc w:val="center"/>
              <w:rPr>
                <w:rFonts w:ascii="Times New Roman" w:hAnsi="Times New Roman" w:cs="Times New Roman"/>
                <w:i/>
                <w:sz w:val="18"/>
                <w:szCs w:val="18"/>
              </w:rPr>
            </w:pPr>
            <w:r w:rsidRPr="008A2DC5">
              <w:rPr>
                <w:rFonts w:ascii="Times New Roman" w:hAnsi="Times New Roman" w:cs="Times New Roman"/>
                <w:i/>
                <w:sz w:val="18"/>
                <w:szCs w:val="18"/>
              </w:rPr>
              <w:t>9</w:t>
            </w:r>
          </w:p>
        </w:tc>
      </w:tr>
      <w:tr w:rsidR="0037699C" w:rsidRPr="00930DB7" w:rsidTr="005864FA">
        <w:tc>
          <w:tcPr>
            <w:tcW w:w="1701" w:type="dxa"/>
            <w:tcBorders>
              <w:top w:val="single" w:sz="4" w:space="0" w:color="auto"/>
              <w:bottom w:val="single" w:sz="4" w:space="0" w:color="auto"/>
              <w:right w:val="single" w:sz="4" w:space="0" w:color="auto"/>
            </w:tcBorders>
          </w:tcPr>
          <w:p w:rsidR="0037699C" w:rsidRPr="00DF7B02" w:rsidRDefault="0037699C" w:rsidP="00B10EAB">
            <w:pPr>
              <w:pStyle w:val="aa"/>
              <w:rPr>
                <w:rFonts w:ascii="Times New Roman" w:hAnsi="Times New Roman"/>
                <w:sz w:val="18"/>
                <w:szCs w:val="18"/>
              </w:rPr>
            </w:pPr>
            <w:r w:rsidRPr="00DF7B02">
              <w:rPr>
                <w:rFonts w:ascii="Times New Roman" w:hAnsi="Times New Roman"/>
                <w:sz w:val="18"/>
                <w:szCs w:val="18"/>
              </w:rPr>
              <w:t>Жилые помещения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37699C" w:rsidRPr="00DF7B02" w:rsidRDefault="0037699C" w:rsidP="00B10EAB">
            <w:pPr>
              <w:pStyle w:val="ac"/>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7699C" w:rsidRPr="00DF7B02" w:rsidRDefault="0037699C" w:rsidP="00B10EAB">
            <w:pPr>
              <w:pStyle w:val="ac"/>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7699C" w:rsidRPr="00DF7B02" w:rsidRDefault="0037699C" w:rsidP="00B10EAB">
            <w:pPr>
              <w:pStyle w:val="ac"/>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7699C" w:rsidRPr="00DF7B02" w:rsidRDefault="0037699C" w:rsidP="00B10EAB">
            <w:pPr>
              <w:pStyle w:val="ac"/>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7699C" w:rsidRPr="00DF7B02" w:rsidRDefault="0037699C" w:rsidP="00B10EAB">
            <w:pPr>
              <w:pStyle w:val="ac"/>
              <w:jc w:val="center"/>
              <w:rPr>
                <w:rFonts w:ascii="Times New Roman" w:hAnsi="Times New Roman" w:cs="Times New Roman"/>
                <w:sz w:val="18"/>
                <w:szCs w:val="18"/>
              </w:rPr>
            </w:pPr>
            <w:r w:rsidRPr="00DF7B02">
              <w:rPr>
                <w:rFonts w:ascii="Times New Roman" w:hAnsi="Times New Roman" w:cs="Times New Roman"/>
                <w:sz w:val="18"/>
                <w:szCs w:val="18"/>
              </w:rPr>
              <w:t>190,8</w:t>
            </w:r>
          </w:p>
        </w:tc>
        <w:tc>
          <w:tcPr>
            <w:tcW w:w="992" w:type="dxa"/>
            <w:tcBorders>
              <w:top w:val="single" w:sz="4" w:space="0" w:color="auto"/>
              <w:left w:val="single" w:sz="4" w:space="0" w:color="auto"/>
              <w:bottom w:val="single" w:sz="4" w:space="0" w:color="auto"/>
              <w:right w:val="single" w:sz="4" w:space="0" w:color="auto"/>
            </w:tcBorders>
            <w:vAlign w:val="center"/>
          </w:tcPr>
          <w:p w:rsidR="0037699C" w:rsidRPr="00DF7B02" w:rsidRDefault="0037699C" w:rsidP="00B10EAB">
            <w:pPr>
              <w:pStyle w:val="ac"/>
              <w:jc w:val="center"/>
              <w:rPr>
                <w:rFonts w:ascii="Times New Roman" w:hAnsi="Times New Roman" w:cs="Times New Roman"/>
                <w:sz w:val="18"/>
                <w:szCs w:val="18"/>
              </w:rPr>
            </w:pPr>
            <w:r w:rsidRPr="00DF7B02">
              <w:rPr>
                <w:rFonts w:ascii="Times New Roman" w:hAnsi="Times New Roman" w:cs="Times New Roman"/>
                <w:sz w:val="18"/>
                <w:szCs w:val="18"/>
              </w:rPr>
              <w:t>60,7</w:t>
            </w:r>
          </w:p>
        </w:tc>
        <w:tc>
          <w:tcPr>
            <w:tcW w:w="734" w:type="dxa"/>
            <w:tcBorders>
              <w:top w:val="single" w:sz="4" w:space="0" w:color="auto"/>
              <w:left w:val="single" w:sz="4" w:space="0" w:color="auto"/>
              <w:bottom w:val="single" w:sz="4" w:space="0" w:color="auto"/>
              <w:right w:val="single" w:sz="4" w:space="0" w:color="auto"/>
            </w:tcBorders>
            <w:vAlign w:val="center"/>
          </w:tcPr>
          <w:p w:rsidR="0037699C" w:rsidRPr="00DF7B02" w:rsidRDefault="0037699C" w:rsidP="00B10EAB">
            <w:pPr>
              <w:pStyle w:val="ac"/>
              <w:jc w:val="center"/>
              <w:rPr>
                <w:rFonts w:ascii="Times New Roman" w:hAnsi="Times New Roman" w:cs="Times New Roman"/>
                <w:sz w:val="18"/>
                <w:szCs w:val="18"/>
              </w:rPr>
            </w:pPr>
            <w:r w:rsidRPr="00DF7B02">
              <w:rPr>
                <w:rFonts w:ascii="Times New Roman" w:hAnsi="Times New Roman" w:cs="Times New Roman"/>
                <w:sz w:val="18"/>
                <w:szCs w:val="18"/>
              </w:rPr>
              <w:t>31,8</w:t>
            </w:r>
          </w:p>
        </w:tc>
        <w:tc>
          <w:tcPr>
            <w:tcW w:w="1109" w:type="dxa"/>
            <w:tcBorders>
              <w:top w:val="single" w:sz="4" w:space="0" w:color="auto"/>
              <w:left w:val="single" w:sz="4" w:space="0" w:color="auto"/>
              <w:bottom w:val="single" w:sz="4" w:space="0" w:color="auto"/>
            </w:tcBorders>
            <w:vAlign w:val="center"/>
          </w:tcPr>
          <w:p w:rsidR="0037699C" w:rsidRPr="00DF7B02" w:rsidRDefault="0037699C" w:rsidP="00B10EAB">
            <w:pPr>
              <w:pStyle w:val="ac"/>
              <w:jc w:val="center"/>
              <w:rPr>
                <w:rFonts w:ascii="Times New Roman" w:hAnsi="Times New Roman" w:cs="Times New Roman"/>
                <w:sz w:val="18"/>
                <w:szCs w:val="18"/>
              </w:rPr>
            </w:pPr>
            <w:r w:rsidRPr="00DF7B02">
              <w:rPr>
                <w:rFonts w:ascii="Times New Roman" w:hAnsi="Times New Roman" w:cs="Times New Roman"/>
                <w:sz w:val="18"/>
                <w:szCs w:val="18"/>
              </w:rPr>
              <w:t>130,1</w:t>
            </w:r>
          </w:p>
        </w:tc>
      </w:tr>
      <w:tr w:rsidR="00657FD5" w:rsidRPr="00930DB7" w:rsidTr="005864FA">
        <w:tc>
          <w:tcPr>
            <w:tcW w:w="1701" w:type="dxa"/>
            <w:tcBorders>
              <w:top w:val="single" w:sz="4" w:space="0" w:color="auto"/>
              <w:bottom w:val="single" w:sz="4" w:space="0" w:color="auto"/>
              <w:right w:val="single" w:sz="4" w:space="0" w:color="auto"/>
            </w:tcBorders>
          </w:tcPr>
          <w:p w:rsidR="00657FD5" w:rsidRPr="00DF7B02" w:rsidRDefault="00657FD5" w:rsidP="00DA0FE0">
            <w:pPr>
              <w:pStyle w:val="aa"/>
              <w:rPr>
                <w:rFonts w:ascii="Times New Roman" w:hAnsi="Times New Roman"/>
                <w:sz w:val="18"/>
                <w:szCs w:val="18"/>
              </w:rPr>
            </w:pPr>
            <w:r w:rsidRPr="00DF7B02">
              <w:rPr>
                <w:rFonts w:ascii="Times New Roman" w:hAnsi="Times New Roman"/>
                <w:sz w:val="18"/>
                <w:szCs w:val="18"/>
              </w:rPr>
              <w:t>Нежилые помещения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657FD5" w:rsidRPr="00DF7B02" w:rsidRDefault="002F516C" w:rsidP="00F20E1A">
            <w:pPr>
              <w:pStyle w:val="ac"/>
              <w:jc w:val="center"/>
              <w:rPr>
                <w:rFonts w:ascii="Times New Roman" w:hAnsi="Times New Roman" w:cs="Times New Roman"/>
                <w:sz w:val="18"/>
                <w:szCs w:val="18"/>
              </w:rPr>
            </w:pPr>
            <w:r w:rsidRPr="00DF7B02">
              <w:rPr>
                <w:rFonts w:ascii="Times New Roman" w:hAnsi="Times New Roman" w:cs="Times New Roman"/>
                <w:sz w:val="18"/>
                <w:szCs w:val="18"/>
              </w:rPr>
              <w:t>1</w:t>
            </w:r>
            <w:r w:rsidR="00930DB7" w:rsidRPr="00DF7B02">
              <w:rPr>
                <w:rFonts w:ascii="Times New Roman" w:hAnsi="Times New Roman" w:cs="Times New Roman"/>
                <w:sz w:val="18"/>
                <w:szCs w:val="18"/>
              </w:rPr>
              <w:t>391,</w:t>
            </w:r>
            <w:r w:rsidR="00221E97" w:rsidRPr="00DF7B02">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657FD5" w:rsidRPr="00DF7B02" w:rsidRDefault="00930DB7" w:rsidP="00DA0FE0">
            <w:pPr>
              <w:pStyle w:val="ac"/>
              <w:jc w:val="center"/>
              <w:rPr>
                <w:rFonts w:ascii="Times New Roman" w:hAnsi="Times New Roman" w:cs="Times New Roman"/>
                <w:sz w:val="18"/>
                <w:szCs w:val="18"/>
              </w:rPr>
            </w:pPr>
            <w:r w:rsidRPr="00DF7B02">
              <w:rPr>
                <w:rFonts w:ascii="Times New Roman" w:hAnsi="Times New Roman" w:cs="Times New Roman"/>
                <w:sz w:val="18"/>
                <w:szCs w:val="18"/>
              </w:rPr>
              <w:t>729,1</w:t>
            </w:r>
            <w:r w:rsidR="00F20E1A" w:rsidRPr="00DF7B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57FD5" w:rsidRPr="00DF7B02" w:rsidRDefault="00930DB7" w:rsidP="00DA0FE0">
            <w:pPr>
              <w:pStyle w:val="ac"/>
              <w:jc w:val="center"/>
              <w:rPr>
                <w:rFonts w:ascii="Times New Roman" w:hAnsi="Times New Roman" w:cs="Times New Roman"/>
                <w:sz w:val="18"/>
                <w:szCs w:val="18"/>
              </w:rPr>
            </w:pPr>
            <w:r w:rsidRPr="00DF7B02">
              <w:rPr>
                <w:rFonts w:ascii="Times New Roman" w:hAnsi="Times New Roman" w:cs="Times New Roman"/>
                <w:sz w:val="18"/>
                <w:szCs w:val="18"/>
              </w:rPr>
              <w:t>52,4</w:t>
            </w:r>
            <w:r w:rsidR="00F20E1A" w:rsidRPr="00DF7B02">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657FD5" w:rsidRPr="00DF7B02" w:rsidRDefault="00221E97" w:rsidP="00DA0FE0">
            <w:pPr>
              <w:pStyle w:val="ac"/>
              <w:jc w:val="center"/>
              <w:rPr>
                <w:rFonts w:ascii="Times New Roman" w:hAnsi="Times New Roman" w:cs="Times New Roman"/>
                <w:sz w:val="18"/>
                <w:szCs w:val="18"/>
              </w:rPr>
            </w:pPr>
            <w:r w:rsidRPr="00DF7B02">
              <w:rPr>
                <w:rFonts w:ascii="Times New Roman" w:hAnsi="Times New Roman" w:cs="Times New Roman"/>
                <w:sz w:val="18"/>
                <w:szCs w:val="18"/>
              </w:rPr>
              <w:t>662,0</w:t>
            </w:r>
            <w:r w:rsidR="00F20E1A" w:rsidRPr="00DF7B02">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657FD5" w:rsidRPr="00DF7B02" w:rsidRDefault="00930DB7" w:rsidP="00F20E1A">
            <w:pPr>
              <w:pStyle w:val="ac"/>
              <w:jc w:val="center"/>
              <w:rPr>
                <w:rFonts w:ascii="Times New Roman" w:hAnsi="Times New Roman" w:cs="Times New Roman"/>
                <w:sz w:val="18"/>
                <w:szCs w:val="18"/>
              </w:rPr>
            </w:pPr>
            <w:r w:rsidRPr="00DF7B02">
              <w:rPr>
                <w:rFonts w:ascii="Times New Roman" w:hAnsi="Times New Roman" w:cs="Times New Roman"/>
                <w:sz w:val="18"/>
                <w:szCs w:val="18"/>
              </w:rPr>
              <w:t>5795,3</w:t>
            </w:r>
          </w:p>
        </w:tc>
        <w:tc>
          <w:tcPr>
            <w:tcW w:w="992" w:type="dxa"/>
            <w:tcBorders>
              <w:top w:val="single" w:sz="4" w:space="0" w:color="auto"/>
              <w:left w:val="single" w:sz="4" w:space="0" w:color="auto"/>
              <w:bottom w:val="single" w:sz="4" w:space="0" w:color="auto"/>
              <w:right w:val="single" w:sz="4" w:space="0" w:color="auto"/>
            </w:tcBorders>
            <w:vAlign w:val="center"/>
          </w:tcPr>
          <w:p w:rsidR="00657FD5" w:rsidRPr="00DF7B02" w:rsidRDefault="00930DB7" w:rsidP="00DA0FE0">
            <w:pPr>
              <w:pStyle w:val="ac"/>
              <w:jc w:val="center"/>
              <w:rPr>
                <w:rFonts w:ascii="Times New Roman" w:hAnsi="Times New Roman" w:cs="Times New Roman"/>
                <w:sz w:val="18"/>
                <w:szCs w:val="18"/>
              </w:rPr>
            </w:pPr>
            <w:r w:rsidRPr="00DF7B02">
              <w:rPr>
                <w:rFonts w:ascii="Times New Roman" w:hAnsi="Times New Roman" w:cs="Times New Roman"/>
                <w:sz w:val="18"/>
                <w:szCs w:val="18"/>
              </w:rPr>
              <w:t>397,8</w:t>
            </w:r>
          </w:p>
        </w:tc>
        <w:tc>
          <w:tcPr>
            <w:tcW w:w="734" w:type="dxa"/>
            <w:tcBorders>
              <w:top w:val="single" w:sz="4" w:space="0" w:color="auto"/>
              <w:left w:val="single" w:sz="4" w:space="0" w:color="auto"/>
              <w:bottom w:val="single" w:sz="4" w:space="0" w:color="auto"/>
              <w:right w:val="single" w:sz="4" w:space="0" w:color="auto"/>
            </w:tcBorders>
            <w:vAlign w:val="center"/>
          </w:tcPr>
          <w:p w:rsidR="00657FD5" w:rsidRPr="00DF7B02" w:rsidRDefault="00423EFB" w:rsidP="00DA0FE0">
            <w:pPr>
              <w:pStyle w:val="ac"/>
              <w:jc w:val="center"/>
              <w:rPr>
                <w:rFonts w:ascii="Times New Roman" w:hAnsi="Times New Roman" w:cs="Times New Roman"/>
                <w:sz w:val="18"/>
                <w:szCs w:val="18"/>
              </w:rPr>
            </w:pPr>
            <w:r w:rsidRPr="00DF7B02">
              <w:rPr>
                <w:rFonts w:ascii="Times New Roman" w:hAnsi="Times New Roman" w:cs="Times New Roman"/>
                <w:sz w:val="18"/>
                <w:szCs w:val="18"/>
              </w:rPr>
              <w:t>6,9</w:t>
            </w:r>
          </w:p>
        </w:tc>
        <w:tc>
          <w:tcPr>
            <w:tcW w:w="1109" w:type="dxa"/>
            <w:tcBorders>
              <w:top w:val="single" w:sz="4" w:space="0" w:color="auto"/>
              <w:left w:val="single" w:sz="4" w:space="0" w:color="auto"/>
              <w:bottom w:val="single" w:sz="4" w:space="0" w:color="auto"/>
            </w:tcBorders>
            <w:vAlign w:val="center"/>
          </w:tcPr>
          <w:p w:rsidR="00657FD5" w:rsidRPr="00DF7B02" w:rsidRDefault="00423EFB" w:rsidP="00DA0FE0">
            <w:pPr>
              <w:pStyle w:val="ac"/>
              <w:jc w:val="center"/>
              <w:rPr>
                <w:rFonts w:ascii="Times New Roman" w:hAnsi="Times New Roman" w:cs="Times New Roman"/>
                <w:sz w:val="18"/>
                <w:szCs w:val="18"/>
              </w:rPr>
            </w:pPr>
            <w:r w:rsidRPr="00DF7B02">
              <w:rPr>
                <w:rFonts w:ascii="Times New Roman" w:hAnsi="Times New Roman" w:cs="Times New Roman"/>
                <w:sz w:val="18"/>
                <w:szCs w:val="18"/>
              </w:rPr>
              <w:t>5397,5</w:t>
            </w:r>
          </w:p>
        </w:tc>
      </w:tr>
      <w:tr w:rsidR="00F20E1A" w:rsidRPr="00930DB7" w:rsidTr="005864FA">
        <w:trPr>
          <w:trHeight w:val="314"/>
        </w:trPr>
        <w:tc>
          <w:tcPr>
            <w:tcW w:w="1701" w:type="dxa"/>
            <w:tcBorders>
              <w:top w:val="single" w:sz="4" w:space="0" w:color="auto"/>
              <w:bottom w:val="single" w:sz="4" w:space="0" w:color="auto"/>
              <w:right w:val="single" w:sz="4" w:space="0" w:color="auto"/>
            </w:tcBorders>
          </w:tcPr>
          <w:p w:rsidR="00F20E1A" w:rsidRPr="00DF7B02" w:rsidRDefault="00F20E1A" w:rsidP="00DA0FE0">
            <w:pPr>
              <w:pStyle w:val="aa"/>
              <w:rPr>
                <w:rFonts w:ascii="Times New Roman" w:hAnsi="Times New Roman"/>
                <w:sz w:val="18"/>
                <w:szCs w:val="18"/>
              </w:rPr>
            </w:pPr>
            <w:r w:rsidRPr="00DF7B02">
              <w:rPr>
                <w:rFonts w:ascii="Times New Roman" w:hAnsi="Times New Roman"/>
                <w:sz w:val="18"/>
                <w:szCs w:val="18"/>
              </w:rPr>
              <w:t>Сооружения</w:t>
            </w:r>
          </w:p>
        </w:tc>
        <w:tc>
          <w:tcPr>
            <w:tcW w:w="1134" w:type="dxa"/>
            <w:tcBorders>
              <w:top w:val="single" w:sz="4" w:space="0" w:color="auto"/>
              <w:left w:val="single" w:sz="4" w:space="0" w:color="auto"/>
              <w:bottom w:val="single" w:sz="4" w:space="0" w:color="auto"/>
              <w:right w:val="single" w:sz="4" w:space="0" w:color="auto"/>
            </w:tcBorders>
            <w:vAlign w:val="center"/>
          </w:tcPr>
          <w:p w:rsidR="00F20E1A" w:rsidRPr="00DF7B02" w:rsidRDefault="00423EFB" w:rsidP="00DA0FE0">
            <w:pPr>
              <w:pStyle w:val="ac"/>
              <w:jc w:val="center"/>
              <w:rPr>
                <w:rFonts w:ascii="Times New Roman" w:hAnsi="Times New Roman" w:cs="Times New Roman"/>
                <w:sz w:val="18"/>
                <w:szCs w:val="18"/>
              </w:rPr>
            </w:pPr>
            <w:r w:rsidRPr="00DF7B02">
              <w:rPr>
                <w:rFonts w:ascii="Times New Roman" w:hAnsi="Times New Roman" w:cs="Times New Roman"/>
                <w:sz w:val="18"/>
                <w:szCs w:val="18"/>
              </w:rPr>
              <w:t>1108468,7</w:t>
            </w:r>
          </w:p>
        </w:tc>
        <w:tc>
          <w:tcPr>
            <w:tcW w:w="992" w:type="dxa"/>
            <w:tcBorders>
              <w:top w:val="single" w:sz="4" w:space="0" w:color="auto"/>
              <w:left w:val="single" w:sz="4" w:space="0" w:color="auto"/>
              <w:bottom w:val="single" w:sz="4" w:space="0" w:color="auto"/>
              <w:right w:val="single" w:sz="4" w:space="0" w:color="auto"/>
            </w:tcBorders>
            <w:vAlign w:val="center"/>
          </w:tcPr>
          <w:p w:rsidR="00F20E1A" w:rsidRPr="00DF7B02" w:rsidRDefault="00423EFB" w:rsidP="00DA0FE0">
            <w:pPr>
              <w:pStyle w:val="ac"/>
              <w:jc w:val="center"/>
              <w:rPr>
                <w:rFonts w:ascii="Times New Roman" w:hAnsi="Times New Roman" w:cs="Times New Roman"/>
                <w:sz w:val="18"/>
                <w:szCs w:val="18"/>
              </w:rPr>
            </w:pPr>
            <w:r w:rsidRPr="00DF7B02">
              <w:rPr>
                <w:rFonts w:ascii="Times New Roman" w:hAnsi="Times New Roman" w:cs="Times New Roman"/>
                <w:sz w:val="18"/>
                <w:szCs w:val="18"/>
              </w:rPr>
              <w:t>98990,2</w:t>
            </w:r>
          </w:p>
        </w:tc>
        <w:tc>
          <w:tcPr>
            <w:tcW w:w="709" w:type="dxa"/>
            <w:tcBorders>
              <w:top w:val="single" w:sz="4" w:space="0" w:color="auto"/>
              <w:left w:val="single" w:sz="4" w:space="0" w:color="auto"/>
              <w:bottom w:val="single" w:sz="4" w:space="0" w:color="auto"/>
              <w:right w:val="single" w:sz="4" w:space="0" w:color="auto"/>
            </w:tcBorders>
            <w:vAlign w:val="center"/>
          </w:tcPr>
          <w:p w:rsidR="00F20E1A" w:rsidRPr="00DF7B02" w:rsidRDefault="00572A2A" w:rsidP="00DA0FE0">
            <w:pPr>
              <w:pStyle w:val="ac"/>
              <w:jc w:val="center"/>
              <w:rPr>
                <w:rFonts w:ascii="Times New Roman" w:hAnsi="Times New Roman" w:cs="Times New Roman"/>
                <w:sz w:val="18"/>
                <w:szCs w:val="18"/>
              </w:rPr>
            </w:pPr>
            <w:r w:rsidRPr="00DF7B02">
              <w:rPr>
                <w:rFonts w:ascii="Times New Roman" w:hAnsi="Times New Roman" w:cs="Times New Roman"/>
                <w:sz w:val="18"/>
                <w:szCs w:val="18"/>
              </w:rPr>
              <w:t>8,</w:t>
            </w:r>
            <w:r w:rsidR="00423EFB" w:rsidRPr="00DF7B02">
              <w:rPr>
                <w:rFonts w:ascii="Times New Roman" w:hAnsi="Times New Roman" w:cs="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vAlign w:val="center"/>
          </w:tcPr>
          <w:p w:rsidR="00F20E1A" w:rsidRPr="00DF7B02" w:rsidRDefault="00423EFB" w:rsidP="00DA0FE0">
            <w:pPr>
              <w:pStyle w:val="ac"/>
              <w:jc w:val="center"/>
              <w:rPr>
                <w:rFonts w:ascii="Times New Roman" w:hAnsi="Times New Roman" w:cs="Times New Roman"/>
                <w:sz w:val="18"/>
                <w:szCs w:val="18"/>
              </w:rPr>
            </w:pPr>
            <w:r w:rsidRPr="00DF7B02">
              <w:rPr>
                <w:rFonts w:ascii="Times New Roman" w:hAnsi="Times New Roman" w:cs="Times New Roman"/>
                <w:sz w:val="18"/>
                <w:szCs w:val="18"/>
              </w:rPr>
              <w:t>1009478,5</w:t>
            </w:r>
          </w:p>
        </w:tc>
        <w:tc>
          <w:tcPr>
            <w:tcW w:w="1134" w:type="dxa"/>
            <w:tcBorders>
              <w:top w:val="single" w:sz="4" w:space="0" w:color="auto"/>
              <w:left w:val="single" w:sz="4" w:space="0" w:color="auto"/>
              <w:bottom w:val="single" w:sz="4" w:space="0" w:color="auto"/>
              <w:right w:val="single" w:sz="4" w:space="0" w:color="auto"/>
            </w:tcBorders>
            <w:vAlign w:val="center"/>
          </w:tcPr>
          <w:p w:rsidR="00F20E1A" w:rsidRPr="00DF7B02" w:rsidRDefault="008E4F54" w:rsidP="00DA0FE0">
            <w:pPr>
              <w:pStyle w:val="ac"/>
              <w:jc w:val="center"/>
              <w:rPr>
                <w:rFonts w:ascii="Times New Roman" w:hAnsi="Times New Roman" w:cs="Times New Roman"/>
                <w:sz w:val="18"/>
                <w:szCs w:val="18"/>
              </w:rPr>
            </w:pPr>
            <w:r w:rsidRPr="00DF7B02">
              <w:rPr>
                <w:rFonts w:ascii="Times New Roman" w:hAnsi="Times New Roman" w:cs="Times New Roman"/>
                <w:sz w:val="18"/>
                <w:szCs w:val="18"/>
              </w:rPr>
              <w:t>1</w:t>
            </w:r>
            <w:r w:rsidR="00423EFB" w:rsidRPr="00DF7B02">
              <w:rPr>
                <w:rFonts w:ascii="Times New Roman" w:hAnsi="Times New Roman" w:cs="Times New Roman"/>
                <w:sz w:val="18"/>
                <w:szCs w:val="18"/>
              </w:rPr>
              <w:t>256316,</w:t>
            </w:r>
            <w:r w:rsidR="00D84C9C" w:rsidRPr="00DF7B02">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20E1A" w:rsidRPr="00DF7B02" w:rsidRDefault="00423EFB" w:rsidP="00DA0FE0">
            <w:pPr>
              <w:pStyle w:val="ac"/>
              <w:jc w:val="center"/>
              <w:rPr>
                <w:rFonts w:ascii="Times New Roman" w:hAnsi="Times New Roman" w:cs="Times New Roman"/>
                <w:sz w:val="18"/>
                <w:szCs w:val="18"/>
              </w:rPr>
            </w:pPr>
            <w:r w:rsidRPr="00DF7B02">
              <w:rPr>
                <w:rFonts w:ascii="Times New Roman" w:hAnsi="Times New Roman" w:cs="Times New Roman"/>
                <w:sz w:val="18"/>
                <w:szCs w:val="18"/>
              </w:rPr>
              <w:t>145873,2</w:t>
            </w:r>
          </w:p>
        </w:tc>
        <w:tc>
          <w:tcPr>
            <w:tcW w:w="734" w:type="dxa"/>
            <w:tcBorders>
              <w:top w:val="single" w:sz="4" w:space="0" w:color="auto"/>
              <w:left w:val="single" w:sz="4" w:space="0" w:color="auto"/>
              <w:bottom w:val="single" w:sz="4" w:space="0" w:color="auto"/>
              <w:right w:val="single" w:sz="4" w:space="0" w:color="auto"/>
            </w:tcBorders>
            <w:vAlign w:val="center"/>
          </w:tcPr>
          <w:p w:rsidR="00F20E1A" w:rsidRPr="00DF7B02" w:rsidRDefault="00423EFB" w:rsidP="00DA0FE0">
            <w:pPr>
              <w:pStyle w:val="ac"/>
              <w:jc w:val="center"/>
              <w:rPr>
                <w:rFonts w:ascii="Times New Roman" w:hAnsi="Times New Roman" w:cs="Times New Roman"/>
                <w:sz w:val="18"/>
                <w:szCs w:val="18"/>
              </w:rPr>
            </w:pPr>
            <w:r w:rsidRPr="00DF7B02">
              <w:rPr>
                <w:rFonts w:ascii="Times New Roman" w:hAnsi="Times New Roman" w:cs="Times New Roman"/>
                <w:sz w:val="18"/>
                <w:szCs w:val="18"/>
              </w:rPr>
              <w:t>11,6</w:t>
            </w:r>
          </w:p>
        </w:tc>
        <w:tc>
          <w:tcPr>
            <w:tcW w:w="1109" w:type="dxa"/>
            <w:tcBorders>
              <w:top w:val="single" w:sz="4" w:space="0" w:color="auto"/>
              <w:left w:val="single" w:sz="4" w:space="0" w:color="auto"/>
              <w:bottom w:val="single" w:sz="4" w:space="0" w:color="auto"/>
            </w:tcBorders>
            <w:vAlign w:val="center"/>
          </w:tcPr>
          <w:p w:rsidR="00F20E1A" w:rsidRPr="00DF7B02" w:rsidRDefault="00423EFB" w:rsidP="00F20E1A">
            <w:pPr>
              <w:pStyle w:val="ac"/>
              <w:jc w:val="center"/>
              <w:rPr>
                <w:rFonts w:ascii="Times New Roman" w:hAnsi="Times New Roman" w:cs="Times New Roman"/>
                <w:sz w:val="18"/>
                <w:szCs w:val="18"/>
              </w:rPr>
            </w:pPr>
            <w:r w:rsidRPr="00DF7B02">
              <w:rPr>
                <w:rFonts w:ascii="Times New Roman" w:hAnsi="Times New Roman" w:cs="Times New Roman"/>
                <w:sz w:val="18"/>
                <w:szCs w:val="18"/>
              </w:rPr>
              <w:t>111044</w:t>
            </w:r>
            <w:r w:rsidR="00D84C9C" w:rsidRPr="00DF7B02">
              <w:rPr>
                <w:rFonts w:ascii="Times New Roman" w:hAnsi="Times New Roman" w:cs="Times New Roman"/>
                <w:sz w:val="18"/>
                <w:szCs w:val="18"/>
              </w:rPr>
              <w:t>2,9</w:t>
            </w:r>
          </w:p>
        </w:tc>
      </w:tr>
      <w:tr w:rsidR="00657FD5" w:rsidRPr="00930DB7" w:rsidTr="005864FA">
        <w:tc>
          <w:tcPr>
            <w:tcW w:w="1701" w:type="dxa"/>
            <w:tcBorders>
              <w:top w:val="single" w:sz="4" w:space="0" w:color="auto"/>
              <w:bottom w:val="single" w:sz="4" w:space="0" w:color="auto"/>
              <w:right w:val="single" w:sz="4" w:space="0" w:color="auto"/>
            </w:tcBorders>
          </w:tcPr>
          <w:p w:rsidR="00657FD5" w:rsidRPr="00DF7B02" w:rsidRDefault="00657FD5" w:rsidP="00DA0FE0">
            <w:pPr>
              <w:pStyle w:val="aa"/>
              <w:rPr>
                <w:rFonts w:ascii="Times New Roman" w:hAnsi="Times New Roman"/>
                <w:sz w:val="18"/>
                <w:szCs w:val="18"/>
              </w:rPr>
            </w:pPr>
            <w:r w:rsidRPr="00DF7B02">
              <w:rPr>
                <w:rFonts w:ascii="Times New Roman" w:hAnsi="Times New Roman"/>
                <w:sz w:val="18"/>
                <w:szCs w:val="18"/>
              </w:rPr>
              <w:t>Машины и оборудование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657FD5" w:rsidRPr="00DF7B02" w:rsidRDefault="00221E97" w:rsidP="00DA0FE0">
            <w:pPr>
              <w:pStyle w:val="ac"/>
              <w:jc w:val="center"/>
              <w:rPr>
                <w:rFonts w:ascii="Times New Roman" w:hAnsi="Times New Roman" w:cs="Times New Roman"/>
                <w:sz w:val="18"/>
                <w:szCs w:val="18"/>
              </w:rPr>
            </w:pPr>
            <w:r w:rsidRPr="00DF7B02">
              <w:rPr>
                <w:rFonts w:ascii="Times New Roman" w:hAnsi="Times New Roman" w:cs="Times New Roman"/>
                <w:sz w:val="18"/>
                <w:szCs w:val="18"/>
              </w:rPr>
              <w:t>12449,0</w:t>
            </w:r>
            <w:r w:rsidR="00F20E1A" w:rsidRPr="00DF7B02">
              <w:rPr>
                <w:rFonts w:ascii="Times New Roman" w:hAnsi="Times New Roman" w:cs="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657FD5" w:rsidRPr="00DF7B02" w:rsidRDefault="00221E97" w:rsidP="00DA0FE0">
            <w:pPr>
              <w:pStyle w:val="ac"/>
              <w:jc w:val="center"/>
              <w:rPr>
                <w:rFonts w:ascii="Times New Roman" w:hAnsi="Times New Roman" w:cs="Times New Roman"/>
                <w:sz w:val="18"/>
                <w:szCs w:val="18"/>
              </w:rPr>
            </w:pPr>
            <w:r w:rsidRPr="00DF7B02">
              <w:rPr>
                <w:rFonts w:ascii="Times New Roman" w:hAnsi="Times New Roman" w:cs="Times New Roman"/>
                <w:sz w:val="18"/>
                <w:szCs w:val="18"/>
              </w:rPr>
              <w:t>8648,2</w:t>
            </w:r>
            <w:r w:rsidR="00F20E1A" w:rsidRPr="00DF7B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57FD5" w:rsidRPr="00DF7B02" w:rsidRDefault="00221E97" w:rsidP="00DA0FE0">
            <w:pPr>
              <w:pStyle w:val="ac"/>
              <w:jc w:val="center"/>
              <w:rPr>
                <w:rFonts w:ascii="Times New Roman" w:hAnsi="Times New Roman" w:cs="Times New Roman"/>
                <w:sz w:val="18"/>
                <w:szCs w:val="18"/>
              </w:rPr>
            </w:pPr>
            <w:r w:rsidRPr="00DF7B02">
              <w:rPr>
                <w:rFonts w:ascii="Times New Roman" w:hAnsi="Times New Roman" w:cs="Times New Roman"/>
                <w:sz w:val="18"/>
                <w:szCs w:val="18"/>
              </w:rPr>
              <w:t>69,5</w:t>
            </w:r>
            <w:r w:rsidR="00F20E1A" w:rsidRPr="00DF7B02">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657FD5" w:rsidRPr="00DF7B02" w:rsidRDefault="00221E97" w:rsidP="00DA0FE0">
            <w:pPr>
              <w:pStyle w:val="ac"/>
              <w:jc w:val="center"/>
              <w:rPr>
                <w:rFonts w:ascii="Times New Roman" w:hAnsi="Times New Roman" w:cs="Times New Roman"/>
                <w:sz w:val="18"/>
                <w:szCs w:val="18"/>
              </w:rPr>
            </w:pPr>
            <w:r w:rsidRPr="00DF7B02">
              <w:rPr>
                <w:rFonts w:ascii="Times New Roman" w:hAnsi="Times New Roman" w:cs="Times New Roman"/>
                <w:sz w:val="18"/>
                <w:szCs w:val="18"/>
              </w:rPr>
              <w:t>3800</w:t>
            </w:r>
            <w:r w:rsidR="00F64209" w:rsidRPr="00DF7B02">
              <w:rPr>
                <w:rFonts w:ascii="Times New Roman" w:hAnsi="Times New Roman" w:cs="Times New Roman"/>
                <w:sz w:val="18"/>
                <w:szCs w:val="18"/>
              </w:rPr>
              <w:t>,8</w:t>
            </w:r>
          </w:p>
        </w:tc>
        <w:tc>
          <w:tcPr>
            <w:tcW w:w="1134" w:type="dxa"/>
            <w:tcBorders>
              <w:top w:val="single" w:sz="4" w:space="0" w:color="auto"/>
              <w:left w:val="single" w:sz="4" w:space="0" w:color="auto"/>
              <w:bottom w:val="single" w:sz="4" w:space="0" w:color="auto"/>
              <w:right w:val="single" w:sz="4" w:space="0" w:color="auto"/>
            </w:tcBorders>
            <w:vAlign w:val="center"/>
          </w:tcPr>
          <w:p w:rsidR="00657FD5" w:rsidRPr="00DF7B02" w:rsidRDefault="00221E97" w:rsidP="00DA0FE0">
            <w:pPr>
              <w:pStyle w:val="ac"/>
              <w:jc w:val="center"/>
              <w:rPr>
                <w:rFonts w:ascii="Times New Roman" w:hAnsi="Times New Roman" w:cs="Times New Roman"/>
                <w:sz w:val="18"/>
                <w:szCs w:val="18"/>
              </w:rPr>
            </w:pPr>
            <w:r w:rsidRPr="00DF7B02">
              <w:rPr>
                <w:rFonts w:ascii="Times New Roman" w:hAnsi="Times New Roman" w:cs="Times New Roman"/>
                <w:sz w:val="18"/>
                <w:szCs w:val="18"/>
              </w:rPr>
              <w:t>13334,2</w:t>
            </w:r>
          </w:p>
        </w:tc>
        <w:tc>
          <w:tcPr>
            <w:tcW w:w="992" w:type="dxa"/>
            <w:tcBorders>
              <w:top w:val="single" w:sz="4" w:space="0" w:color="auto"/>
              <w:left w:val="single" w:sz="4" w:space="0" w:color="auto"/>
              <w:bottom w:val="single" w:sz="4" w:space="0" w:color="auto"/>
              <w:right w:val="single" w:sz="4" w:space="0" w:color="auto"/>
            </w:tcBorders>
            <w:vAlign w:val="center"/>
          </w:tcPr>
          <w:p w:rsidR="00657FD5" w:rsidRPr="00DF7B02" w:rsidRDefault="00221E97" w:rsidP="00DA0FE0">
            <w:pPr>
              <w:pStyle w:val="ac"/>
              <w:jc w:val="center"/>
              <w:rPr>
                <w:rFonts w:ascii="Times New Roman" w:hAnsi="Times New Roman" w:cs="Times New Roman"/>
                <w:sz w:val="18"/>
                <w:szCs w:val="18"/>
              </w:rPr>
            </w:pPr>
            <w:r w:rsidRPr="00DF7B02">
              <w:rPr>
                <w:rFonts w:ascii="Times New Roman" w:hAnsi="Times New Roman" w:cs="Times New Roman"/>
                <w:sz w:val="18"/>
                <w:szCs w:val="18"/>
              </w:rPr>
              <w:t>10210,4</w:t>
            </w:r>
          </w:p>
        </w:tc>
        <w:tc>
          <w:tcPr>
            <w:tcW w:w="734" w:type="dxa"/>
            <w:tcBorders>
              <w:top w:val="single" w:sz="4" w:space="0" w:color="auto"/>
              <w:left w:val="single" w:sz="4" w:space="0" w:color="auto"/>
              <w:bottom w:val="single" w:sz="4" w:space="0" w:color="auto"/>
              <w:right w:val="single" w:sz="4" w:space="0" w:color="auto"/>
            </w:tcBorders>
            <w:vAlign w:val="center"/>
          </w:tcPr>
          <w:p w:rsidR="00657FD5" w:rsidRPr="00DF7B02" w:rsidRDefault="00221E97" w:rsidP="00DA0FE0">
            <w:pPr>
              <w:pStyle w:val="ac"/>
              <w:jc w:val="center"/>
              <w:rPr>
                <w:rFonts w:ascii="Times New Roman" w:hAnsi="Times New Roman" w:cs="Times New Roman"/>
                <w:sz w:val="18"/>
                <w:szCs w:val="18"/>
              </w:rPr>
            </w:pPr>
            <w:r w:rsidRPr="00DF7B02">
              <w:rPr>
                <w:rFonts w:ascii="Times New Roman" w:hAnsi="Times New Roman" w:cs="Times New Roman"/>
                <w:sz w:val="18"/>
                <w:szCs w:val="18"/>
              </w:rPr>
              <w:t>76,6</w:t>
            </w:r>
          </w:p>
        </w:tc>
        <w:tc>
          <w:tcPr>
            <w:tcW w:w="1109" w:type="dxa"/>
            <w:tcBorders>
              <w:top w:val="single" w:sz="4" w:space="0" w:color="auto"/>
              <w:left w:val="single" w:sz="4" w:space="0" w:color="auto"/>
              <w:bottom w:val="single" w:sz="4" w:space="0" w:color="auto"/>
            </w:tcBorders>
            <w:vAlign w:val="center"/>
          </w:tcPr>
          <w:p w:rsidR="00657FD5" w:rsidRPr="00DF7B02" w:rsidRDefault="00221E97" w:rsidP="00F20E1A">
            <w:pPr>
              <w:pStyle w:val="ac"/>
              <w:jc w:val="center"/>
              <w:rPr>
                <w:rFonts w:ascii="Times New Roman" w:hAnsi="Times New Roman" w:cs="Times New Roman"/>
                <w:sz w:val="18"/>
                <w:szCs w:val="18"/>
              </w:rPr>
            </w:pPr>
            <w:r w:rsidRPr="00DF7B02">
              <w:rPr>
                <w:rFonts w:ascii="Times New Roman" w:hAnsi="Times New Roman" w:cs="Times New Roman"/>
                <w:sz w:val="18"/>
                <w:szCs w:val="18"/>
              </w:rPr>
              <w:t>3123,8</w:t>
            </w:r>
          </w:p>
        </w:tc>
      </w:tr>
      <w:tr w:rsidR="00F20E1A" w:rsidRPr="00930DB7" w:rsidTr="005864FA">
        <w:tc>
          <w:tcPr>
            <w:tcW w:w="1701" w:type="dxa"/>
            <w:tcBorders>
              <w:top w:val="single" w:sz="4" w:space="0" w:color="auto"/>
              <w:bottom w:val="single" w:sz="4" w:space="0" w:color="auto"/>
              <w:right w:val="single" w:sz="4" w:space="0" w:color="auto"/>
            </w:tcBorders>
          </w:tcPr>
          <w:p w:rsidR="00F20E1A" w:rsidRPr="00DF7B02" w:rsidRDefault="006B3FCC" w:rsidP="00DA0FE0">
            <w:pPr>
              <w:pStyle w:val="aa"/>
              <w:rPr>
                <w:rFonts w:ascii="Times New Roman" w:hAnsi="Times New Roman"/>
                <w:sz w:val="18"/>
                <w:szCs w:val="18"/>
              </w:rPr>
            </w:pPr>
            <w:r w:rsidRPr="00DF7B02">
              <w:rPr>
                <w:rFonts w:ascii="Times New Roman" w:hAnsi="Times New Roman"/>
                <w:sz w:val="18"/>
                <w:szCs w:val="18"/>
              </w:rPr>
              <w:t xml:space="preserve">Транспортные </w:t>
            </w:r>
            <w:r w:rsidR="00F20E1A" w:rsidRPr="00DF7B02">
              <w:rPr>
                <w:rFonts w:ascii="Times New Roman" w:hAnsi="Times New Roman"/>
                <w:sz w:val="18"/>
                <w:szCs w:val="18"/>
              </w:rPr>
              <w:t>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F20E1A" w:rsidRPr="00DF7B02" w:rsidRDefault="00221E97" w:rsidP="00221E97">
            <w:pPr>
              <w:pStyle w:val="ac"/>
              <w:jc w:val="center"/>
              <w:rPr>
                <w:rFonts w:ascii="Times New Roman" w:hAnsi="Times New Roman" w:cs="Times New Roman"/>
                <w:sz w:val="18"/>
                <w:szCs w:val="18"/>
              </w:rPr>
            </w:pPr>
            <w:r w:rsidRPr="00DF7B02">
              <w:rPr>
                <w:rFonts w:ascii="Times New Roman" w:hAnsi="Times New Roman" w:cs="Times New Roman"/>
                <w:sz w:val="18"/>
                <w:szCs w:val="18"/>
              </w:rPr>
              <w:t>3257,7</w:t>
            </w:r>
          </w:p>
        </w:tc>
        <w:tc>
          <w:tcPr>
            <w:tcW w:w="992" w:type="dxa"/>
            <w:tcBorders>
              <w:top w:val="single" w:sz="4" w:space="0" w:color="auto"/>
              <w:left w:val="single" w:sz="4" w:space="0" w:color="auto"/>
              <w:bottom w:val="single" w:sz="4" w:space="0" w:color="auto"/>
              <w:right w:val="single" w:sz="4" w:space="0" w:color="auto"/>
            </w:tcBorders>
            <w:vAlign w:val="center"/>
          </w:tcPr>
          <w:p w:rsidR="00F20E1A" w:rsidRPr="00DF7B02" w:rsidRDefault="00221E97" w:rsidP="00DA0FE0">
            <w:pPr>
              <w:pStyle w:val="ac"/>
              <w:jc w:val="center"/>
              <w:rPr>
                <w:rFonts w:ascii="Times New Roman" w:hAnsi="Times New Roman" w:cs="Times New Roman"/>
                <w:sz w:val="18"/>
                <w:szCs w:val="18"/>
              </w:rPr>
            </w:pPr>
            <w:r w:rsidRPr="00DF7B02">
              <w:rPr>
                <w:rFonts w:ascii="Times New Roman" w:hAnsi="Times New Roman" w:cs="Times New Roman"/>
                <w:sz w:val="18"/>
                <w:szCs w:val="18"/>
              </w:rPr>
              <w:t>1145,5</w:t>
            </w:r>
          </w:p>
        </w:tc>
        <w:tc>
          <w:tcPr>
            <w:tcW w:w="709" w:type="dxa"/>
            <w:tcBorders>
              <w:top w:val="single" w:sz="4" w:space="0" w:color="auto"/>
              <w:left w:val="single" w:sz="4" w:space="0" w:color="auto"/>
              <w:bottom w:val="single" w:sz="4" w:space="0" w:color="auto"/>
              <w:right w:val="single" w:sz="4" w:space="0" w:color="auto"/>
            </w:tcBorders>
            <w:vAlign w:val="center"/>
          </w:tcPr>
          <w:p w:rsidR="00F20E1A" w:rsidRPr="00DF7B02" w:rsidRDefault="00221E97" w:rsidP="00DA0FE0">
            <w:pPr>
              <w:pStyle w:val="ac"/>
              <w:jc w:val="center"/>
              <w:rPr>
                <w:rFonts w:ascii="Times New Roman" w:hAnsi="Times New Roman" w:cs="Times New Roman"/>
                <w:sz w:val="18"/>
                <w:szCs w:val="18"/>
              </w:rPr>
            </w:pPr>
            <w:r w:rsidRPr="00DF7B02">
              <w:rPr>
                <w:rFonts w:ascii="Times New Roman" w:hAnsi="Times New Roman" w:cs="Times New Roman"/>
                <w:sz w:val="18"/>
                <w:szCs w:val="18"/>
              </w:rPr>
              <w:t>4,5</w:t>
            </w:r>
          </w:p>
        </w:tc>
        <w:tc>
          <w:tcPr>
            <w:tcW w:w="1134" w:type="dxa"/>
            <w:tcBorders>
              <w:top w:val="single" w:sz="4" w:space="0" w:color="auto"/>
              <w:left w:val="single" w:sz="4" w:space="0" w:color="auto"/>
              <w:bottom w:val="single" w:sz="4" w:space="0" w:color="auto"/>
              <w:right w:val="single" w:sz="4" w:space="0" w:color="auto"/>
            </w:tcBorders>
            <w:vAlign w:val="center"/>
          </w:tcPr>
          <w:p w:rsidR="00F20E1A" w:rsidRPr="00DF7B02" w:rsidRDefault="00221E97" w:rsidP="00DA0FE0">
            <w:pPr>
              <w:pStyle w:val="ac"/>
              <w:jc w:val="center"/>
              <w:rPr>
                <w:rFonts w:ascii="Times New Roman" w:hAnsi="Times New Roman" w:cs="Times New Roman"/>
                <w:sz w:val="18"/>
                <w:szCs w:val="18"/>
              </w:rPr>
            </w:pPr>
            <w:r w:rsidRPr="00DF7B02">
              <w:rPr>
                <w:rFonts w:ascii="Times New Roman" w:hAnsi="Times New Roman" w:cs="Times New Roman"/>
                <w:sz w:val="18"/>
                <w:szCs w:val="18"/>
              </w:rPr>
              <w:t>2112,2</w:t>
            </w:r>
          </w:p>
        </w:tc>
        <w:tc>
          <w:tcPr>
            <w:tcW w:w="1134" w:type="dxa"/>
            <w:tcBorders>
              <w:top w:val="single" w:sz="4" w:space="0" w:color="auto"/>
              <w:left w:val="single" w:sz="4" w:space="0" w:color="auto"/>
              <w:bottom w:val="single" w:sz="4" w:space="0" w:color="auto"/>
              <w:right w:val="single" w:sz="4" w:space="0" w:color="auto"/>
            </w:tcBorders>
            <w:vAlign w:val="center"/>
          </w:tcPr>
          <w:p w:rsidR="00F20E1A" w:rsidRPr="00DF7B02" w:rsidRDefault="00221E97" w:rsidP="00DA0FE0">
            <w:pPr>
              <w:pStyle w:val="ac"/>
              <w:jc w:val="center"/>
              <w:rPr>
                <w:rFonts w:ascii="Times New Roman" w:hAnsi="Times New Roman" w:cs="Times New Roman"/>
                <w:sz w:val="18"/>
                <w:szCs w:val="18"/>
              </w:rPr>
            </w:pPr>
            <w:r w:rsidRPr="00DF7B02">
              <w:rPr>
                <w:rFonts w:ascii="Times New Roman" w:hAnsi="Times New Roman" w:cs="Times New Roman"/>
                <w:sz w:val="18"/>
                <w:szCs w:val="18"/>
              </w:rPr>
              <w:t>3257,7</w:t>
            </w:r>
          </w:p>
        </w:tc>
        <w:tc>
          <w:tcPr>
            <w:tcW w:w="992" w:type="dxa"/>
            <w:tcBorders>
              <w:top w:val="single" w:sz="4" w:space="0" w:color="auto"/>
              <w:left w:val="single" w:sz="4" w:space="0" w:color="auto"/>
              <w:bottom w:val="single" w:sz="4" w:space="0" w:color="auto"/>
              <w:right w:val="single" w:sz="4" w:space="0" w:color="auto"/>
            </w:tcBorders>
            <w:vAlign w:val="center"/>
          </w:tcPr>
          <w:p w:rsidR="00F20E1A" w:rsidRPr="00DF7B02" w:rsidRDefault="007E7ECD" w:rsidP="00DA0FE0">
            <w:pPr>
              <w:pStyle w:val="ac"/>
              <w:jc w:val="center"/>
              <w:rPr>
                <w:rFonts w:ascii="Times New Roman" w:hAnsi="Times New Roman" w:cs="Times New Roman"/>
                <w:sz w:val="18"/>
                <w:szCs w:val="18"/>
              </w:rPr>
            </w:pPr>
            <w:r w:rsidRPr="00DF7B02">
              <w:rPr>
                <w:rFonts w:ascii="Times New Roman" w:hAnsi="Times New Roman" w:cs="Times New Roman"/>
                <w:sz w:val="18"/>
                <w:szCs w:val="18"/>
              </w:rPr>
              <w:t>1</w:t>
            </w:r>
            <w:r w:rsidR="00221E97" w:rsidRPr="00DF7B02">
              <w:rPr>
                <w:rFonts w:ascii="Times New Roman" w:hAnsi="Times New Roman" w:cs="Times New Roman"/>
                <w:sz w:val="18"/>
                <w:szCs w:val="18"/>
              </w:rPr>
              <w:t>710,</w:t>
            </w:r>
            <w:r w:rsidR="00D84C9C" w:rsidRPr="00DF7B02">
              <w:rPr>
                <w:rFonts w:ascii="Times New Roman" w:hAnsi="Times New Roman" w:cs="Times New Roman"/>
                <w:sz w:val="18"/>
                <w:szCs w:val="18"/>
              </w:rPr>
              <w:t>1</w:t>
            </w:r>
          </w:p>
        </w:tc>
        <w:tc>
          <w:tcPr>
            <w:tcW w:w="734" w:type="dxa"/>
            <w:tcBorders>
              <w:top w:val="single" w:sz="4" w:space="0" w:color="auto"/>
              <w:left w:val="single" w:sz="4" w:space="0" w:color="auto"/>
              <w:bottom w:val="single" w:sz="4" w:space="0" w:color="auto"/>
              <w:right w:val="single" w:sz="4" w:space="0" w:color="auto"/>
            </w:tcBorders>
            <w:vAlign w:val="center"/>
          </w:tcPr>
          <w:p w:rsidR="00F20E1A" w:rsidRPr="00DF7B02" w:rsidRDefault="00221E97" w:rsidP="00221E97">
            <w:pPr>
              <w:pStyle w:val="ac"/>
              <w:jc w:val="center"/>
              <w:rPr>
                <w:rFonts w:ascii="Times New Roman" w:hAnsi="Times New Roman" w:cs="Times New Roman"/>
                <w:sz w:val="18"/>
                <w:szCs w:val="18"/>
              </w:rPr>
            </w:pPr>
            <w:r w:rsidRPr="00DF7B02">
              <w:rPr>
                <w:rFonts w:ascii="Times New Roman" w:hAnsi="Times New Roman" w:cs="Times New Roman"/>
                <w:sz w:val="18"/>
                <w:szCs w:val="18"/>
              </w:rPr>
              <w:t>52,5</w:t>
            </w:r>
          </w:p>
        </w:tc>
        <w:tc>
          <w:tcPr>
            <w:tcW w:w="1109" w:type="dxa"/>
            <w:tcBorders>
              <w:top w:val="single" w:sz="4" w:space="0" w:color="auto"/>
              <w:left w:val="single" w:sz="4" w:space="0" w:color="auto"/>
              <w:bottom w:val="single" w:sz="4" w:space="0" w:color="auto"/>
            </w:tcBorders>
            <w:vAlign w:val="center"/>
          </w:tcPr>
          <w:p w:rsidR="00F20E1A" w:rsidRPr="00DF7B02" w:rsidRDefault="00221E97" w:rsidP="00DA0FE0">
            <w:pPr>
              <w:pStyle w:val="ac"/>
              <w:jc w:val="center"/>
              <w:rPr>
                <w:rFonts w:ascii="Times New Roman" w:hAnsi="Times New Roman" w:cs="Times New Roman"/>
                <w:sz w:val="18"/>
                <w:szCs w:val="18"/>
              </w:rPr>
            </w:pPr>
            <w:r w:rsidRPr="00DF7B02">
              <w:rPr>
                <w:rFonts w:ascii="Times New Roman" w:hAnsi="Times New Roman" w:cs="Times New Roman"/>
                <w:sz w:val="18"/>
                <w:szCs w:val="18"/>
              </w:rPr>
              <w:t>1547,</w:t>
            </w:r>
            <w:r w:rsidR="00D84C9C" w:rsidRPr="00DF7B02">
              <w:rPr>
                <w:rFonts w:ascii="Times New Roman" w:hAnsi="Times New Roman" w:cs="Times New Roman"/>
                <w:sz w:val="18"/>
                <w:szCs w:val="18"/>
              </w:rPr>
              <w:t>6</w:t>
            </w:r>
          </w:p>
        </w:tc>
      </w:tr>
      <w:tr w:rsidR="00657FD5" w:rsidRPr="00930DB7" w:rsidTr="005864FA">
        <w:tc>
          <w:tcPr>
            <w:tcW w:w="1701" w:type="dxa"/>
            <w:tcBorders>
              <w:top w:val="single" w:sz="4" w:space="0" w:color="auto"/>
              <w:bottom w:val="single" w:sz="4" w:space="0" w:color="auto"/>
              <w:right w:val="single" w:sz="4" w:space="0" w:color="auto"/>
            </w:tcBorders>
          </w:tcPr>
          <w:p w:rsidR="00657FD5" w:rsidRPr="00DF7B02" w:rsidRDefault="00657FD5" w:rsidP="00DA0FE0">
            <w:pPr>
              <w:pStyle w:val="aa"/>
              <w:rPr>
                <w:rFonts w:ascii="Times New Roman" w:hAnsi="Times New Roman"/>
                <w:sz w:val="18"/>
                <w:szCs w:val="18"/>
              </w:rPr>
            </w:pPr>
            <w:r w:rsidRPr="00DF7B02">
              <w:rPr>
                <w:rFonts w:ascii="Times New Roman" w:hAnsi="Times New Roman"/>
                <w:sz w:val="18"/>
                <w:szCs w:val="18"/>
              </w:rPr>
              <w:t>Производственный и хозяйственный инвентарь</w:t>
            </w:r>
          </w:p>
        </w:tc>
        <w:tc>
          <w:tcPr>
            <w:tcW w:w="1134" w:type="dxa"/>
            <w:tcBorders>
              <w:top w:val="single" w:sz="4" w:space="0" w:color="auto"/>
              <w:left w:val="single" w:sz="4" w:space="0" w:color="auto"/>
              <w:bottom w:val="single" w:sz="4" w:space="0" w:color="auto"/>
              <w:right w:val="single" w:sz="4" w:space="0" w:color="auto"/>
            </w:tcBorders>
            <w:vAlign w:val="center"/>
          </w:tcPr>
          <w:p w:rsidR="00657FD5" w:rsidRPr="00DF7B02" w:rsidRDefault="00221E97" w:rsidP="00DA0FE0">
            <w:pPr>
              <w:pStyle w:val="ac"/>
              <w:jc w:val="center"/>
              <w:rPr>
                <w:rFonts w:ascii="Times New Roman" w:hAnsi="Times New Roman" w:cs="Times New Roman"/>
                <w:sz w:val="18"/>
                <w:szCs w:val="18"/>
              </w:rPr>
            </w:pPr>
            <w:r w:rsidRPr="00DF7B02">
              <w:rPr>
                <w:rFonts w:ascii="Times New Roman" w:hAnsi="Times New Roman" w:cs="Times New Roman"/>
                <w:sz w:val="18"/>
                <w:szCs w:val="18"/>
              </w:rPr>
              <w:t>43986,6</w:t>
            </w:r>
            <w:r w:rsidR="00F20E1A" w:rsidRPr="00DF7B02">
              <w:rPr>
                <w:rFonts w:ascii="Times New Roman" w:hAnsi="Times New Roman" w:cs="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657FD5" w:rsidRPr="00DF7B02" w:rsidRDefault="00221E97" w:rsidP="00DA0FE0">
            <w:pPr>
              <w:pStyle w:val="ac"/>
              <w:jc w:val="center"/>
              <w:rPr>
                <w:rFonts w:ascii="Times New Roman" w:hAnsi="Times New Roman" w:cs="Times New Roman"/>
                <w:sz w:val="18"/>
                <w:szCs w:val="18"/>
              </w:rPr>
            </w:pPr>
            <w:r w:rsidRPr="00DF7B02">
              <w:rPr>
                <w:rFonts w:ascii="Times New Roman" w:hAnsi="Times New Roman" w:cs="Times New Roman"/>
                <w:sz w:val="18"/>
                <w:szCs w:val="18"/>
              </w:rPr>
              <w:t>16636,6</w:t>
            </w:r>
          </w:p>
        </w:tc>
        <w:tc>
          <w:tcPr>
            <w:tcW w:w="709" w:type="dxa"/>
            <w:tcBorders>
              <w:top w:val="single" w:sz="4" w:space="0" w:color="auto"/>
              <w:left w:val="single" w:sz="4" w:space="0" w:color="auto"/>
              <w:bottom w:val="single" w:sz="4" w:space="0" w:color="auto"/>
              <w:right w:val="single" w:sz="4" w:space="0" w:color="auto"/>
            </w:tcBorders>
            <w:vAlign w:val="center"/>
          </w:tcPr>
          <w:p w:rsidR="00657FD5" w:rsidRPr="00DF7B02" w:rsidRDefault="00221E97" w:rsidP="00DA0FE0">
            <w:pPr>
              <w:pStyle w:val="ac"/>
              <w:jc w:val="center"/>
              <w:rPr>
                <w:rFonts w:ascii="Times New Roman" w:hAnsi="Times New Roman" w:cs="Times New Roman"/>
                <w:sz w:val="18"/>
                <w:szCs w:val="18"/>
              </w:rPr>
            </w:pPr>
            <w:r w:rsidRPr="00DF7B02">
              <w:rPr>
                <w:rFonts w:ascii="Times New Roman" w:hAnsi="Times New Roman" w:cs="Times New Roman"/>
                <w:sz w:val="18"/>
                <w:szCs w:val="18"/>
              </w:rPr>
              <w:t>37,8</w:t>
            </w:r>
          </w:p>
        </w:tc>
        <w:tc>
          <w:tcPr>
            <w:tcW w:w="1134" w:type="dxa"/>
            <w:tcBorders>
              <w:top w:val="single" w:sz="4" w:space="0" w:color="auto"/>
              <w:left w:val="single" w:sz="4" w:space="0" w:color="auto"/>
              <w:bottom w:val="single" w:sz="4" w:space="0" w:color="auto"/>
              <w:right w:val="single" w:sz="4" w:space="0" w:color="auto"/>
            </w:tcBorders>
            <w:vAlign w:val="center"/>
          </w:tcPr>
          <w:p w:rsidR="00657FD5" w:rsidRPr="00DF7B02" w:rsidRDefault="00221E97" w:rsidP="00DA0FE0">
            <w:pPr>
              <w:pStyle w:val="ac"/>
              <w:jc w:val="center"/>
              <w:rPr>
                <w:rFonts w:ascii="Times New Roman" w:hAnsi="Times New Roman" w:cs="Times New Roman"/>
                <w:sz w:val="18"/>
                <w:szCs w:val="18"/>
              </w:rPr>
            </w:pPr>
            <w:r w:rsidRPr="00DF7B02">
              <w:rPr>
                <w:rFonts w:ascii="Times New Roman" w:hAnsi="Times New Roman" w:cs="Times New Roman"/>
                <w:sz w:val="18"/>
                <w:szCs w:val="18"/>
              </w:rPr>
              <w:t>27350,0</w:t>
            </w:r>
            <w:r w:rsidR="00F20E1A" w:rsidRPr="00DF7B02">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657FD5" w:rsidRPr="00DF7B02" w:rsidRDefault="00221E97" w:rsidP="00221E97">
            <w:pPr>
              <w:pStyle w:val="ac"/>
              <w:jc w:val="center"/>
              <w:rPr>
                <w:rFonts w:ascii="Times New Roman" w:hAnsi="Times New Roman" w:cs="Times New Roman"/>
                <w:sz w:val="18"/>
                <w:szCs w:val="18"/>
              </w:rPr>
            </w:pPr>
            <w:r w:rsidRPr="00DF7B02">
              <w:rPr>
                <w:rFonts w:ascii="Times New Roman" w:hAnsi="Times New Roman" w:cs="Times New Roman"/>
                <w:sz w:val="18"/>
                <w:szCs w:val="18"/>
              </w:rPr>
              <w:t>83133,6</w:t>
            </w:r>
          </w:p>
        </w:tc>
        <w:tc>
          <w:tcPr>
            <w:tcW w:w="992" w:type="dxa"/>
            <w:tcBorders>
              <w:top w:val="single" w:sz="4" w:space="0" w:color="auto"/>
              <w:left w:val="single" w:sz="4" w:space="0" w:color="auto"/>
              <w:bottom w:val="single" w:sz="4" w:space="0" w:color="auto"/>
              <w:right w:val="single" w:sz="4" w:space="0" w:color="auto"/>
            </w:tcBorders>
            <w:vAlign w:val="center"/>
          </w:tcPr>
          <w:p w:rsidR="00657FD5" w:rsidRPr="00DF7B02" w:rsidRDefault="00221E97" w:rsidP="00DA0FE0">
            <w:pPr>
              <w:pStyle w:val="ac"/>
              <w:jc w:val="center"/>
              <w:rPr>
                <w:rFonts w:ascii="Times New Roman" w:hAnsi="Times New Roman" w:cs="Times New Roman"/>
                <w:sz w:val="18"/>
                <w:szCs w:val="18"/>
              </w:rPr>
            </w:pPr>
            <w:r w:rsidRPr="00DF7B02">
              <w:rPr>
                <w:rFonts w:ascii="Times New Roman" w:hAnsi="Times New Roman" w:cs="Times New Roman"/>
                <w:sz w:val="18"/>
                <w:szCs w:val="18"/>
              </w:rPr>
              <w:t>37684,0</w:t>
            </w:r>
          </w:p>
        </w:tc>
        <w:tc>
          <w:tcPr>
            <w:tcW w:w="734" w:type="dxa"/>
            <w:tcBorders>
              <w:top w:val="single" w:sz="4" w:space="0" w:color="auto"/>
              <w:left w:val="single" w:sz="4" w:space="0" w:color="auto"/>
              <w:bottom w:val="single" w:sz="4" w:space="0" w:color="auto"/>
              <w:right w:val="single" w:sz="4" w:space="0" w:color="auto"/>
            </w:tcBorders>
            <w:vAlign w:val="center"/>
          </w:tcPr>
          <w:p w:rsidR="00657FD5" w:rsidRPr="00DF7B02" w:rsidRDefault="00221E97" w:rsidP="00DA0FE0">
            <w:pPr>
              <w:pStyle w:val="ac"/>
              <w:jc w:val="center"/>
              <w:rPr>
                <w:rFonts w:ascii="Times New Roman" w:hAnsi="Times New Roman" w:cs="Times New Roman"/>
                <w:sz w:val="18"/>
                <w:szCs w:val="18"/>
              </w:rPr>
            </w:pPr>
            <w:r w:rsidRPr="00DF7B02">
              <w:rPr>
                <w:rFonts w:ascii="Times New Roman" w:hAnsi="Times New Roman" w:cs="Times New Roman"/>
                <w:sz w:val="18"/>
                <w:szCs w:val="18"/>
              </w:rPr>
              <w:t>45,3</w:t>
            </w:r>
          </w:p>
        </w:tc>
        <w:tc>
          <w:tcPr>
            <w:tcW w:w="1109" w:type="dxa"/>
            <w:tcBorders>
              <w:top w:val="single" w:sz="4" w:space="0" w:color="auto"/>
              <w:left w:val="single" w:sz="4" w:space="0" w:color="auto"/>
              <w:bottom w:val="single" w:sz="4" w:space="0" w:color="auto"/>
            </w:tcBorders>
            <w:vAlign w:val="center"/>
          </w:tcPr>
          <w:p w:rsidR="00657FD5" w:rsidRPr="00DF7B02" w:rsidRDefault="00221E97" w:rsidP="00DA0FE0">
            <w:pPr>
              <w:pStyle w:val="ac"/>
              <w:jc w:val="center"/>
              <w:rPr>
                <w:rFonts w:ascii="Times New Roman" w:hAnsi="Times New Roman" w:cs="Times New Roman"/>
                <w:sz w:val="18"/>
                <w:szCs w:val="18"/>
              </w:rPr>
            </w:pPr>
            <w:r w:rsidRPr="00DF7B02">
              <w:rPr>
                <w:rFonts w:ascii="Times New Roman" w:hAnsi="Times New Roman" w:cs="Times New Roman"/>
                <w:sz w:val="18"/>
                <w:szCs w:val="18"/>
              </w:rPr>
              <w:t>45449,6</w:t>
            </w:r>
          </w:p>
        </w:tc>
      </w:tr>
      <w:tr w:rsidR="00F20E1A" w:rsidRPr="006B3FCC" w:rsidTr="005864FA">
        <w:tc>
          <w:tcPr>
            <w:tcW w:w="1701" w:type="dxa"/>
            <w:tcBorders>
              <w:top w:val="single" w:sz="4" w:space="0" w:color="auto"/>
              <w:bottom w:val="single" w:sz="4" w:space="0" w:color="auto"/>
              <w:right w:val="single" w:sz="4" w:space="0" w:color="auto"/>
            </w:tcBorders>
            <w:vAlign w:val="center"/>
          </w:tcPr>
          <w:p w:rsidR="00F20E1A" w:rsidRPr="00DF7B02" w:rsidRDefault="00F20E1A" w:rsidP="00DA0FE0">
            <w:pPr>
              <w:pStyle w:val="aa"/>
              <w:rPr>
                <w:rFonts w:ascii="Times New Roman" w:hAnsi="Times New Roman"/>
                <w:sz w:val="18"/>
                <w:szCs w:val="18"/>
              </w:rPr>
            </w:pPr>
            <w:r w:rsidRPr="00DF7B02">
              <w:rPr>
                <w:rFonts w:ascii="Times New Roman" w:hAnsi="Times New Roman"/>
                <w:sz w:val="18"/>
                <w:szCs w:val="18"/>
              </w:rPr>
              <w:t>Прочие основные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F20E1A" w:rsidRPr="00DF7B02" w:rsidRDefault="00221E97" w:rsidP="00DA0FE0">
            <w:pPr>
              <w:pStyle w:val="ac"/>
              <w:jc w:val="center"/>
              <w:rPr>
                <w:rFonts w:ascii="Times New Roman" w:hAnsi="Times New Roman" w:cs="Times New Roman"/>
                <w:sz w:val="18"/>
                <w:szCs w:val="18"/>
              </w:rPr>
            </w:pPr>
            <w:r w:rsidRPr="00DF7B02">
              <w:rPr>
                <w:rFonts w:ascii="Times New Roman" w:hAnsi="Times New Roman" w:cs="Times New Roman"/>
                <w:sz w:val="18"/>
                <w:szCs w:val="18"/>
              </w:rPr>
              <w:t>4868,7</w:t>
            </w:r>
          </w:p>
        </w:tc>
        <w:tc>
          <w:tcPr>
            <w:tcW w:w="992" w:type="dxa"/>
            <w:tcBorders>
              <w:top w:val="single" w:sz="4" w:space="0" w:color="auto"/>
              <w:left w:val="single" w:sz="4" w:space="0" w:color="auto"/>
              <w:bottom w:val="single" w:sz="4" w:space="0" w:color="auto"/>
              <w:right w:val="single" w:sz="4" w:space="0" w:color="auto"/>
            </w:tcBorders>
            <w:vAlign w:val="center"/>
          </w:tcPr>
          <w:p w:rsidR="00F20E1A" w:rsidRPr="00DF7B02" w:rsidRDefault="00221E97" w:rsidP="00DA0FE0">
            <w:pPr>
              <w:pStyle w:val="ac"/>
              <w:jc w:val="center"/>
              <w:rPr>
                <w:rFonts w:ascii="Times New Roman" w:hAnsi="Times New Roman" w:cs="Times New Roman"/>
                <w:sz w:val="18"/>
                <w:szCs w:val="18"/>
              </w:rPr>
            </w:pPr>
            <w:r w:rsidRPr="00DF7B02">
              <w:rPr>
                <w:rFonts w:ascii="Times New Roman" w:hAnsi="Times New Roman" w:cs="Times New Roman"/>
                <w:sz w:val="18"/>
                <w:szCs w:val="18"/>
              </w:rPr>
              <w:t>1101,6</w:t>
            </w:r>
          </w:p>
        </w:tc>
        <w:tc>
          <w:tcPr>
            <w:tcW w:w="709" w:type="dxa"/>
            <w:tcBorders>
              <w:top w:val="single" w:sz="4" w:space="0" w:color="auto"/>
              <w:left w:val="single" w:sz="4" w:space="0" w:color="auto"/>
              <w:bottom w:val="single" w:sz="4" w:space="0" w:color="auto"/>
              <w:right w:val="single" w:sz="4" w:space="0" w:color="auto"/>
            </w:tcBorders>
            <w:vAlign w:val="center"/>
          </w:tcPr>
          <w:p w:rsidR="00F20E1A" w:rsidRPr="00DF7B02" w:rsidRDefault="00221E97" w:rsidP="00DA0FE0">
            <w:pPr>
              <w:pStyle w:val="ac"/>
              <w:jc w:val="center"/>
              <w:rPr>
                <w:rFonts w:ascii="Times New Roman" w:hAnsi="Times New Roman" w:cs="Times New Roman"/>
                <w:sz w:val="18"/>
                <w:szCs w:val="18"/>
              </w:rPr>
            </w:pPr>
            <w:r w:rsidRPr="00DF7B02">
              <w:rPr>
                <w:rFonts w:ascii="Times New Roman" w:hAnsi="Times New Roman" w:cs="Times New Roman"/>
                <w:sz w:val="18"/>
                <w:szCs w:val="18"/>
              </w:rPr>
              <w:t>22,6</w:t>
            </w:r>
          </w:p>
        </w:tc>
        <w:tc>
          <w:tcPr>
            <w:tcW w:w="1134" w:type="dxa"/>
            <w:tcBorders>
              <w:top w:val="single" w:sz="4" w:space="0" w:color="auto"/>
              <w:left w:val="single" w:sz="4" w:space="0" w:color="auto"/>
              <w:bottom w:val="single" w:sz="4" w:space="0" w:color="auto"/>
              <w:right w:val="single" w:sz="4" w:space="0" w:color="auto"/>
            </w:tcBorders>
            <w:vAlign w:val="center"/>
          </w:tcPr>
          <w:p w:rsidR="00F20E1A" w:rsidRPr="00DF7B02" w:rsidRDefault="00221E97" w:rsidP="00DA0FE0">
            <w:pPr>
              <w:pStyle w:val="ac"/>
              <w:jc w:val="center"/>
              <w:rPr>
                <w:rFonts w:ascii="Times New Roman" w:hAnsi="Times New Roman" w:cs="Times New Roman"/>
                <w:sz w:val="18"/>
                <w:szCs w:val="18"/>
              </w:rPr>
            </w:pPr>
            <w:r w:rsidRPr="00DF7B02">
              <w:rPr>
                <w:rFonts w:ascii="Times New Roman" w:hAnsi="Times New Roman" w:cs="Times New Roman"/>
                <w:sz w:val="18"/>
                <w:szCs w:val="18"/>
              </w:rPr>
              <w:t>3767,1</w:t>
            </w:r>
          </w:p>
        </w:tc>
        <w:tc>
          <w:tcPr>
            <w:tcW w:w="1134" w:type="dxa"/>
            <w:tcBorders>
              <w:top w:val="single" w:sz="4" w:space="0" w:color="auto"/>
              <w:left w:val="single" w:sz="4" w:space="0" w:color="auto"/>
              <w:bottom w:val="single" w:sz="4" w:space="0" w:color="auto"/>
              <w:right w:val="single" w:sz="4" w:space="0" w:color="auto"/>
            </w:tcBorders>
            <w:vAlign w:val="center"/>
          </w:tcPr>
          <w:p w:rsidR="00F20E1A" w:rsidRPr="00DF7B02" w:rsidRDefault="00221E97" w:rsidP="00DA0FE0">
            <w:pPr>
              <w:pStyle w:val="ac"/>
              <w:jc w:val="center"/>
              <w:rPr>
                <w:rFonts w:ascii="Times New Roman" w:hAnsi="Times New Roman" w:cs="Times New Roman"/>
                <w:sz w:val="18"/>
                <w:szCs w:val="18"/>
              </w:rPr>
            </w:pPr>
            <w:r w:rsidRPr="00DF7B02">
              <w:rPr>
                <w:rFonts w:ascii="Times New Roman" w:hAnsi="Times New Roman" w:cs="Times New Roman"/>
                <w:sz w:val="18"/>
                <w:szCs w:val="18"/>
              </w:rPr>
              <w:t>8944,5</w:t>
            </w:r>
          </w:p>
        </w:tc>
        <w:tc>
          <w:tcPr>
            <w:tcW w:w="992" w:type="dxa"/>
            <w:tcBorders>
              <w:top w:val="single" w:sz="4" w:space="0" w:color="auto"/>
              <w:left w:val="single" w:sz="4" w:space="0" w:color="auto"/>
              <w:bottom w:val="single" w:sz="4" w:space="0" w:color="auto"/>
              <w:right w:val="single" w:sz="4" w:space="0" w:color="auto"/>
            </w:tcBorders>
            <w:vAlign w:val="center"/>
          </w:tcPr>
          <w:p w:rsidR="00F20E1A" w:rsidRPr="00DF7B02" w:rsidRDefault="007E7ECD" w:rsidP="00DA0FE0">
            <w:pPr>
              <w:pStyle w:val="ac"/>
              <w:jc w:val="center"/>
              <w:rPr>
                <w:rFonts w:ascii="Times New Roman" w:hAnsi="Times New Roman" w:cs="Times New Roman"/>
                <w:sz w:val="18"/>
                <w:szCs w:val="18"/>
              </w:rPr>
            </w:pPr>
            <w:r w:rsidRPr="00DF7B02">
              <w:rPr>
                <w:rFonts w:ascii="Times New Roman" w:hAnsi="Times New Roman" w:cs="Times New Roman"/>
                <w:sz w:val="18"/>
                <w:szCs w:val="18"/>
              </w:rPr>
              <w:t>1</w:t>
            </w:r>
            <w:r w:rsidR="00221E97" w:rsidRPr="00DF7B02">
              <w:rPr>
                <w:rFonts w:ascii="Times New Roman" w:hAnsi="Times New Roman" w:cs="Times New Roman"/>
                <w:sz w:val="18"/>
                <w:szCs w:val="18"/>
              </w:rPr>
              <w:t>267,2</w:t>
            </w:r>
          </w:p>
        </w:tc>
        <w:tc>
          <w:tcPr>
            <w:tcW w:w="734" w:type="dxa"/>
            <w:tcBorders>
              <w:top w:val="single" w:sz="4" w:space="0" w:color="auto"/>
              <w:left w:val="single" w:sz="4" w:space="0" w:color="auto"/>
              <w:bottom w:val="single" w:sz="4" w:space="0" w:color="auto"/>
              <w:right w:val="single" w:sz="4" w:space="0" w:color="auto"/>
            </w:tcBorders>
            <w:vAlign w:val="center"/>
          </w:tcPr>
          <w:p w:rsidR="00F20E1A" w:rsidRPr="00DF7B02" w:rsidRDefault="00221E97" w:rsidP="00DA0FE0">
            <w:pPr>
              <w:pStyle w:val="ac"/>
              <w:jc w:val="center"/>
              <w:rPr>
                <w:rFonts w:ascii="Times New Roman" w:hAnsi="Times New Roman" w:cs="Times New Roman"/>
                <w:sz w:val="18"/>
                <w:szCs w:val="18"/>
              </w:rPr>
            </w:pPr>
            <w:r w:rsidRPr="00DF7B02">
              <w:rPr>
                <w:rFonts w:ascii="Times New Roman" w:hAnsi="Times New Roman" w:cs="Times New Roman"/>
                <w:sz w:val="18"/>
                <w:szCs w:val="18"/>
              </w:rPr>
              <w:t>14,2</w:t>
            </w:r>
          </w:p>
        </w:tc>
        <w:tc>
          <w:tcPr>
            <w:tcW w:w="1109" w:type="dxa"/>
            <w:tcBorders>
              <w:top w:val="single" w:sz="4" w:space="0" w:color="auto"/>
              <w:left w:val="single" w:sz="4" w:space="0" w:color="auto"/>
              <w:bottom w:val="single" w:sz="4" w:space="0" w:color="auto"/>
            </w:tcBorders>
            <w:vAlign w:val="center"/>
          </w:tcPr>
          <w:p w:rsidR="00F20E1A" w:rsidRPr="00DF7B02" w:rsidRDefault="00221E97" w:rsidP="00DA0FE0">
            <w:pPr>
              <w:pStyle w:val="ac"/>
              <w:jc w:val="center"/>
              <w:rPr>
                <w:rFonts w:ascii="Times New Roman" w:hAnsi="Times New Roman" w:cs="Times New Roman"/>
                <w:sz w:val="18"/>
                <w:szCs w:val="18"/>
              </w:rPr>
            </w:pPr>
            <w:r w:rsidRPr="00DF7B02">
              <w:rPr>
                <w:rFonts w:ascii="Times New Roman" w:hAnsi="Times New Roman" w:cs="Times New Roman"/>
                <w:sz w:val="18"/>
                <w:szCs w:val="18"/>
              </w:rPr>
              <w:t>7677,3</w:t>
            </w:r>
          </w:p>
        </w:tc>
      </w:tr>
      <w:tr w:rsidR="00657FD5" w:rsidRPr="006B3FCC" w:rsidTr="005864FA">
        <w:tc>
          <w:tcPr>
            <w:tcW w:w="1701" w:type="dxa"/>
            <w:tcBorders>
              <w:top w:val="single" w:sz="4" w:space="0" w:color="auto"/>
              <w:bottom w:val="single" w:sz="4" w:space="0" w:color="auto"/>
              <w:right w:val="single" w:sz="4" w:space="0" w:color="auto"/>
            </w:tcBorders>
            <w:vAlign w:val="center"/>
          </w:tcPr>
          <w:p w:rsidR="00657FD5" w:rsidRPr="00DF7B02" w:rsidRDefault="00657FD5" w:rsidP="00DA0FE0">
            <w:pPr>
              <w:pStyle w:val="aa"/>
              <w:rPr>
                <w:rFonts w:ascii="Times New Roman" w:hAnsi="Times New Roman"/>
                <w:b/>
                <w:sz w:val="18"/>
                <w:szCs w:val="18"/>
              </w:rPr>
            </w:pPr>
            <w:r w:rsidRPr="00DF7B02">
              <w:rPr>
                <w:rFonts w:ascii="Times New Roman" w:hAnsi="Times New Roman"/>
                <w:b/>
                <w:sz w:val="18"/>
                <w:szCs w:val="18"/>
              </w:rPr>
              <w:t>Основные средства, всего</w:t>
            </w:r>
          </w:p>
        </w:tc>
        <w:tc>
          <w:tcPr>
            <w:tcW w:w="1134" w:type="dxa"/>
            <w:tcBorders>
              <w:top w:val="single" w:sz="4" w:space="0" w:color="auto"/>
              <w:left w:val="single" w:sz="4" w:space="0" w:color="auto"/>
              <w:bottom w:val="single" w:sz="4" w:space="0" w:color="auto"/>
              <w:right w:val="single" w:sz="4" w:space="0" w:color="auto"/>
            </w:tcBorders>
            <w:vAlign w:val="center"/>
          </w:tcPr>
          <w:p w:rsidR="00657FD5" w:rsidRPr="00DF7B02" w:rsidRDefault="00CC153B" w:rsidP="00DA0FE0">
            <w:pPr>
              <w:pStyle w:val="ac"/>
              <w:jc w:val="center"/>
              <w:rPr>
                <w:rFonts w:ascii="Times New Roman" w:hAnsi="Times New Roman" w:cs="Times New Roman"/>
                <w:b/>
                <w:sz w:val="18"/>
                <w:szCs w:val="18"/>
              </w:rPr>
            </w:pPr>
            <w:r w:rsidRPr="00DF7B02">
              <w:rPr>
                <w:rFonts w:ascii="Times New Roman" w:hAnsi="Times New Roman" w:cs="Times New Roman"/>
                <w:b/>
                <w:sz w:val="18"/>
                <w:szCs w:val="18"/>
              </w:rPr>
              <w:t>1174</w:t>
            </w:r>
            <w:r w:rsidR="00221E97" w:rsidRPr="00DF7B02">
              <w:rPr>
                <w:rFonts w:ascii="Times New Roman" w:hAnsi="Times New Roman" w:cs="Times New Roman"/>
                <w:b/>
                <w:sz w:val="18"/>
                <w:szCs w:val="18"/>
              </w:rPr>
              <w:t>421,8</w:t>
            </w:r>
            <w:r w:rsidR="00F20E1A" w:rsidRPr="00DF7B02">
              <w:rPr>
                <w:rFonts w:ascii="Times New Roman" w:hAnsi="Times New Roman" w:cs="Times New Roman"/>
                <w:b/>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657FD5" w:rsidRPr="00DF7B02" w:rsidRDefault="0037699C" w:rsidP="00DA0FE0">
            <w:pPr>
              <w:pStyle w:val="ac"/>
              <w:jc w:val="center"/>
              <w:rPr>
                <w:rFonts w:ascii="Times New Roman" w:hAnsi="Times New Roman" w:cs="Times New Roman"/>
                <w:b/>
                <w:sz w:val="18"/>
                <w:szCs w:val="18"/>
              </w:rPr>
            </w:pPr>
            <w:r w:rsidRPr="00DF7B02">
              <w:rPr>
                <w:rFonts w:ascii="Times New Roman" w:hAnsi="Times New Roman" w:cs="Times New Roman"/>
                <w:b/>
                <w:sz w:val="18"/>
                <w:szCs w:val="18"/>
              </w:rPr>
              <w:t>127251,2</w:t>
            </w:r>
            <w:r w:rsidR="00F20E1A" w:rsidRPr="00DF7B02">
              <w:rPr>
                <w:rFonts w:ascii="Times New Roman" w:hAnsi="Times New Roman" w:cs="Times New Roman"/>
                <w:b/>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57FD5" w:rsidRPr="00DF7B02" w:rsidRDefault="0037699C" w:rsidP="00DA0FE0">
            <w:pPr>
              <w:pStyle w:val="ac"/>
              <w:jc w:val="center"/>
              <w:rPr>
                <w:rFonts w:ascii="Times New Roman" w:hAnsi="Times New Roman" w:cs="Times New Roman"/>
                <w:b/>
                <w:sz w:val="18"/>
                <w:szCs w:val="18"/>
              </w:rPr>
            </w:pPr>
            <w:r w:rsidRPr="00DF7B02">
              <w:rPr>
                <w:rFonts w:ascii="Times New Roman" w:hAnsi="Times New Roman" w:cs="Times New Roman"/>
                <w:b/>
                <w:sz w:val="18"/>
                <w:szCs w:val="18"/>
              </w:rPr>
              <w:t>10,9</w:t>
            </w:r>
            <w:r w:rsidR="00F20E1A" w:rsidRPr="00DF7B02">
              <w:rPr>
                <w:rFonts w:ascii="Times New Roman" w:hAnsi="Times New Roman" w:cs="Times New Roman"/>
                <w:b/>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657FD5" w:rsidRPr="00DF7B02" w:rsidRDefault="0037699C" w:rsidP="00DA0FE0">
            <w:pPr>
              <w:pStyle w:val="ac"/>
              <w:jc w:val="center"/>
              <w:rPr>
                <w:rFonts w:ascii="Times New Roman" w:hAnsi="Times New Roman" w:cs="Times New Roman"/>
                <w:b/>
                <w:sz w:val="18"/>
                <w:szCs w:val="18"/>
              </w:rPr>
            </w:pPr>
            <w:r w:rsidRPr="00DF7B02">
              <w:rPr>
                <w:rFonts w:ascii="Times New Roman" w:hAnsi="Times New Roman" w:cs="Times New Roman"/>
                <w:b/>
                <w:sz w:val="18"/>
                <w:szCs w:val="18"/>
              </w:rPr>
              <w:t>1047170,6</w:t>
            </w:r>
            <w:r w:rsidR="00F20E1A" w:rsidRPr="00DF7B02">
              <w:rPr>
                <w:rFonts w:ascii="Times New Roman" w:hAnsi="Times New Roman" w:cs="Times New Roman"/>
                <w:b/>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657FD5" w:rsidRPr="00DF7B02" w:rsidRDefault="007E7ECD" w:rsidP="00DA0FE0">
            <w:pPr>
              <w:pStyle w:val="ac"/>
              <w:jc w:val="center"/>
              <w:rPr>
                <w:rFonts w:ascii="Times New Roman" w:hAnsi="Times New Roman" w:cs="Times New Roman"/>
                <w:b/>
                <w:sz w:val="18"/>
                <w:szCs w:val="18"/>
              </w:rPr>
            </w:pPr>
            <w:r w:rsidRPr="00DF7B02">
              <w:rPr>
                <w:rFonts w:ascii="Times New Roman" w:hAnsi="Times New Roman" w:cs="Times New Roman"/>
                <w:b/>
                <w:sz w:val="18"/>
                <w:szCs w:val="18"/>
              </w:rPr>
              <w:t>1</w:t>
            </w:r>
            <w:r w:rsidR="0037699C" w:rsidRPr="00DF7B02">
              <w:rPr>
                <w:rFonts w:ascii="Times New Roman" w:hAnsi="Times New Roman" w:cs="Times New Roman"/>
                <w:b/>
                <w:sz w:val="18"/>
                <w:szCs w:val="18"/>
              </w:rPr>
              <w:t>370972,2</w:t>
            </w:r>
          </w:p>
        </w:tc>
        <w:tc>
          <w:tcPr>
            <w:tcW w:w="992" w:type="dxa"/>
            <w:tcBorders>
              <w:top w:val="single" w:sz="4" w:space="0" w:color="auto"/>
              <w:left w:val="single" w:sz="4" w:space="0" w:color="auto"/>
              <w:bottom w:val="single" w:sz="4" w:space="0" w:color="auto"/>
              <w:right w:val="single" w:sz="4" w:space="0" w:color="auto"/>
            </w:tcBorders>
            <w:vAlign w:val="center"/>
          </w:tcPr>
          <w:p w:rsidR="00657FD5" w:rsidRPr="00DF7B02" w:rsidRDefault="00D84C9C" w:rsidP="0037699C">
            <w:pPr>
              <w:pStyle w:val="ac"/>
              <w:jc w:val="center"/>
              <w:rPr>
                <w:rFonts w:ascii="Times New Roman" w:hAnsi="Times New Roman" w:cs="Times New Roman"/>
                <w:b/>
                <w:sz w:val="18"/>
                <w:szCs w:val="18"/>
              </w:rPr>
            </w:pPr>
            <w:r w:rsidRPr="00DF7B02">
              <w:rPr>
                <w:rFonts w:ascii="Times New Roman" w:hAnsi="Times New Roman" w:cs="Times New Roman"/>
                <w:b/>
                <w:sz w:val="18"/>
                <w:szCs w:val="18"/>
              </w:rPr>
              <w:t>197203,4</w:t>
            </w:r>
          </w:p>
        </w:tc>
        <w:tc>
          <w:tcPr>
            <w:tcW w:w="734" w:type="dxa"/>
            <w:tcBorders>
              <w:top w:val="single" w:sz="4" w:space="0" w:color="auto"/>
              <w:left w:val="single" w:sz="4" w:space="0" w:color="auto"/>
              <w:bottom w:val="single" w:sz="4" w:space="0" w:color="auto"/>
              <w:right w:val="single" w:sz="4" w:space="0" w:color="auto"/>
            </w:tcBorders>
            <w:vAlign w:val="center"/>
          </w:tcPr>
          <w:p w:rsidR="00657FD5" w:rsidRPr="00DF7B02" w:rsidRDefault="00D36A3A" w:rsidP="00F20E1A">
            <w:pPr>
              <w:pStyle w:val="ac"/>
              <w:jc w:val="center"/>
              <w:rPr>
                <w:rFonts w:ascii="Times New Roman" w:hAnsi="Times New Roman" w:cs="Times New Roman"/>
                <w:b/>
                <w:sz w:val="18"/>
                <w:szCs w:val="18"/>
              </w:rPr>
            </w:pPr>
            <w:r w:rsidRPr="00DF7B02">
              <w:rPr>
                <w:rFonts w:ascii="Times New Roman" w:hAnsi="Times New Roman" w:cs="Times New Roman"/>
                <w:b/>
                <w:sz w:val="18"/>
                <w:szCs w:val="18"/>
              </w:rPr>
              <w:t>1</w:t>
            </w:r>
            <w:r w:rsidR="00D84C9C" w:rsidRPr="00DF7B02">
              <w:rPr>
                <w:rFonts w:ascii="Times New Roman" w:hAnsi="Times New Roman" w:cs="Times New Roman"/>
                <w:b/>
                <w:sz w:val="18"/>
                <w:szCs w:val="18"/>
              </w:rPr>
              <w:t>4,4</w:t>
            </w:r>
          </w:p>
        </w:tc>
        <w:tc>
          <w:tcPr>
            <w:tcW w:w="1109" w:type="dxa"/>
            <w:tcBorders>
              <w:top w:val="single" w:sz="4" w:space="0" w:color="auto"/>
              <w:left w:val="single" w:sz="4" w:space="0" w:color="auto"/>
              <w:bottom w:val="single" w:sz="4" w:space="0" w:color="auto"/>
            </w:tcBorders>
            <w:vAlign w:val="center"/>
          </w:tcPr>
          <w:p w:rsidR="00657FD5" w:rsidRPr="00DF7B02" w:rsidRDefault="00D36A3A" w:rsidP="00DA0FE0">
            <w:pPr>
              <w:pStyle w:val="ac"/>
              <w:jc w:val="center"/>
              <w:rPr>
                <w:rFonts w:ascii="Times New Roman" w:hAnsi="Times New Roman" w:cs="Times New Roman"/>
                <w:b/>
                <w:sz w:val="18"/>
                <w:szCs w:val="18"/>
              </w:rPr>
            </w:pPr>
            <w:r w:rsidRPr="00DF7B02">
              <w:rPr>
                <w:rFonts w:ascii="Times New Roman" w:hAnsi="Times New Roman" w:cs="Times New Roman"/>
                <w:b/>
                <w:sz w:val="18"/>
                <w:szCs w:val="18"/>
              </w:rPr>
              <w:t>1</w:t>
            </w:r>
            <w:r w:rsidR="00D84C9C" w:rsidRPr="00DF7B02">
              <w:rPr>
                <w:rFonts w:ascii="Times New Roman" w:hAnsi="Times New Roman" w:cs="Times New Roman"/>
                <w:b/>
                <w:sz w:val="18"/>
                <w:szCs w:val="18"/>
              </w:rPr>
              <w:t>173768,8</w:t>
            </w:r>
          </w:p>
        </w:tc>
      </w:tr>
      <w:tr w:rsidR="009111D7" w:rsidRPr="006B3FCC" w:rsidTr="005864FA">
        <w:tc>
          <w:tcPr>
            <w:tcW w:w="1701" w:type="dxa"/>
            <w:tcBorders>
              <w:top w:val="single" w:sz="4" w:space="0" w:color="auto"/>
              <w:bottom w:val="single" w:sz="4" w:space="0" w:color="auto"/>
              <w:right w:val="single" w:sz="4" w:space="0" w:color="auto"/>
            </w:tcBorders>
            <w:vAlign w:val="center"/>
          </w:tcPr>
          <w:p w:rsidR="009111D7" w:rsidRPr="00DF7B02" w:rsidRDefault="009111D7" w:rsidP="00F914A0">
            <w:pPr>
              <w:pStyle w:val="aa"/>
              <w:rPr>
                <w:rFonts w:ascii="Times New Roman" w:hAnsi="Times New Roman"/>
                <w:b/>
                <w:sz w:val="18"/>
                <w:szCs w:val="18"/>
              </w:rPr>
            </w:pPr>
            <w:r w:rsidRPr="00DF7B02">
              <w:rPr>
                <w:rFonts w:ascii="Times New Roman" w:hAnsi="Times New Roman"/>
                <w:b/>
                <w:sz w:val="18"/>
                <w:szCs w:val="18"/>
              </w:rPr>
              <w:t xml:space="preserve">Вложения в основные средства </w:t>
            </w:r>
          </w:p>
        </w:tc>
        <w:tc>
          <w:tcPr>
            <w:tcW w:w="1134" w:type="dxa"/>
            <w:tcBorders>
              <w:top w:val="single" w:sz="4" w:space="0" w:color="auto"/>
              <w:left w:val="single" w:sz="4" w:space="0" w:color="auto"/>
              <w:bottom w:val="single" w:sz="4" w:space="0" w:color="auto"/>
              <w:right w:val="single" w:sz="4" w:space="0" w:color="auto"/>
            </w:tcBorders>
            <w:vAlign w:val="center"/>
          </w:tcPr>
          <w:p w:rsidR="009111D7" w:rsidRPr="00DF7B02" w:rsidRDefault="00D84C9C" w:rsidP="00DA0FE0">
            <w:pPr>
              <w:pStyle w:val="ac"/>
              <w:jc w:val="center"/>
              <w:rPr>
                <w:rFonts w:ascii="Times New Roman" w:hAnsi="Times New Roman" w:cs="Times New Roman"/>
                <w:b/>
                <w:sz w:val="18"/>
                <w:szCs w:val="18"/>
              </w:rPr>
            </w:pPr>
            <w:r w:rsidRPr="00DF7B02">
              <w:rPr>
                <w:rFonts w:ascii="Times New Roman" w:hAnsi="Times New Roman" w:cs="Times New Roman"/>
                <w:b/>
                <w:sz w:val="18"/>
                <w:szCs w:val="18"/>
              </w:rPr>
              <w:t>2281,5</w:t>
            </w:r>
          </w:p>
        </w:tc>
        <w:tc>
          <w:tcPr>
            <w:tcW w:w="992" w:type="dxa"/>
            <w:tcBorders>
              <w:top w:val="single" w:sz="4" w:space="0" w:color="auto"/>
              <w:left w:val="single" w:sz="4" w:space="0" w:color="auto"/>
              <w:bottom w:val="single" w:sz="4" w:space="0" w:color="auto"/>
              <w:right w:val="single" w:sz="4" w:space="0" w:color="auto"/>
            </w:tcBorders>
            <w:vAlign w:val="center"/>
          </w:tcPr>
          <w:p w:rsidR="009111D7" w:rsidRPr="00DF7B02" w:rsidRDefault="009111D7" w:rsidP="00DA0FE0">
            <w:pPr>
              <w:pStyle w:val="ac"/>
              <w:jc w:val="center"/>
              <w:rPr>
                <w:rFonts w:ascii="Times New Roman" w:hAnsi="Times New Roman"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111D7" w:rsidRPr="00DF7B02" w:rsidRDefault="009111D7" w:rsidP="00DA0FE0">
            <w:pPr>
              <w:pStyle w:val="ac"/>
              <w:jc w:val="center"/>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111D7" w:rsidRPr="00DF7B02" w:rsidRDefault="003671F5" w:rsidP="00DA0FE0">
            <w:pPr>
              <w:pStyle w:val="ac"/>
              <w:jc w:val="center"/>
              <w:rPr>
                <w:rFonts w:ascii="Times New Roman" w:hAnsi="Times New Roman" w:cs="Times New Roman"/>
                <w:b/>
                <w:sz w:val="18"/>
                <w:szCs w:val="18"/>
              </w:rPr>
            </w:pPr>
            <w:r w:rsidRPr="00DF7B02">
              <w:rPr>
                <w:rFonts w:ascii="Times New Roman" w:hAnsi="Times New Roman" w:cs="Times New Roman"/>
                <w:b/>
                <w:sz w:val="18"/>
                <w:szCs w:val="18"/>
              </w:rPr>
              <w:t>2281,5</w:t>
            </w:r>
          </w:p>
        </w:tc>
        <w:tc>
          <w:tcPr>
            <w:tcW w:w="1134" w:type="dxa"/>
            <w:tcBorders>
              <w:top w:val="single" w:sz="4" w:space="0" w:color="auto"/>
              <w:left w:val="single" w:sz="4" w:space="0" w:color="auto"/>
              <w:bottom w:val="single" w:sz="4" w:space="0" w:color="auto"/>
              <w:right w:val="single" w:sz="4" w:space="0" w:color="auto"/>
            </w:tcBorders>
            <w:vAlign w:val="center"/>
          </w:tcPr>
          <w:p w:rsidR="009111D7" w:rsidRPr="00DF7B02" w:rsidRDefault="003671F5" w:rsidP="00DA0FE0">
            <w:pPr>
              <w:pStyle w:val="ac"/>
              <w:jc w:val="center"/>
              <w:rPr>
                <w:rFonts w:ascii="Times New Roman" w:hAnsi="Times New Roman" w:cs="Times New Roman"/>
                <w:b/>
                <w:sz w:val="18"/>
                <w:szCs w:val="18"/>
              </w:rPr>
            </w:pPr>
            <w:r w:rsidRPr="00DF7B02">
              <w:rPr>
                <w:rFonts w:ascii="Times New Roman" w:hAnsi="Times New Roman" w:cs="Times New Roman"/>
                <w:b/>
                <w:sz w:val="18"/>
                <w:szCs w:val="18"/>
              </w:rPr>
              <w:t>8422,8</w:t>
            </w:r>
          </w:p>
        </w:tc>
        <w:tc>
          <w:tcPr>
            <w:tcW w:w="992" w:type="dxa"/>
            <w:tcBorders>
              <w:top w:val="single" w:sz="4" w:space="0" w:color="auto"/>
              <w:left w:val="single" w:sz="4" w:space="0" w:color="auto"/>
              <w:bottom w:val="single" w:sz="4" w:space="0" w:color="auto"/>
              <w:right w:val="single" w:sz="4" w:space="0" w:color="auto"/>
            </w:tcBorders>
            <w:vAlign w:val="center"/>
          </w:tcPr>
          <w:p w:rsidR="009111D7" w:rsidRPr="00DF7B02" w:rsidRDefault="009111D7" w:rsidP="00DA0FE0">
            <w:pPr>
              <w:pStyle w:val="ac"/>
              <w:jc w:val="center"/>
              <w:rPr>
                <w:rFonts w:ascii="Times New Roman" w:hAnsi="Times New Roman" w:cs="Times New Roman"/>
                <w:b/>
                <w:sz w:val="18"/>
                <w:szCs w:val="18"/>
              </w:rPr>
            </w:pPr>
          </w:p>
        </w:tc>
        <w:tc>
          <w:tcPr>
            <w:tcW w:w="734" w:type="dxa"/>
            <w:tcBorders>
              <w:top w:val="single" w:sz="4" w:space="0" w:color="auto"/>
              <w:left w:val="single" w:sz="4" w:space="0" w:color="auto"/>
              <w:bottom w:val="single" w:sz="4" w:space="0" w:color="auto"/>
              <w:right w:val="single" w:sz="4" w:space="0" w:color="auto"/>
            </w:tcBorders>
            <w:vAlign w:val="center"/>
          </w:tcPr>
          <w:p w:rsidR="009111D7" w:rsidRPr="00DF7B02" w:rsidRDefault="009111D7" w:rsidP="00F20E1A">
            <w:pPr>
              <w:pStyle w:val="ac"/>
              <w:jc w:val="center"/>
              <w:rPr>
                <w:rFonts w:ascii="Times New Roman" w:hAnsi="Times New Roman" w:cs="Times New Roman"/>
                <w:b/>
                <w:sz w:val="18"/>
                <w:szCs w:val="18"/>
              </w:rPr>
            </w:pPr>
          </w:p>
        </w:tc>
        <w:tc>
          <w:tcPr>
            <w:tcW w:w="1109" w:type="dxa"/>
            <w:tcBorders>
              <w:top w:val="single" w:sz="4" w:space="0" w:color="auto"/>
              <w:left w:val="single" w:sz="4" w:space="0" w:color="auto"/>
              <w:bottom w:val="single" w:sz="4" w:space="0" w:color="auto"/>
            </w:tcBorders>
            <w:vAlign w:val="center"/>
          </w:tcPr>
          <w:p w:rsidR="009111D7" w:rsidRPr="00DF7B02" w:rsidRDefault="003671F5" w:rsidP="00DA0FE0">
            <w:pPr>
              <w:pStyle w:val="ac"/>
              <w:jc w:val="center"/>
              <w:rPr>
                <w:rFonts w:ascii="Times New Roman" w:hAnsi="Times New Roman" w:cs="Times New Roman"/>
                <w:b/>
                <w:sz w:val="18"/>
                <w:szCs w:val="18"/>
              </w:rPr>
            </w:pPr>
            <w:r w:rsidRPr="00DF7B02">
              <w:rPr>
                <w:rFonts w:ascii="Times New Roman" w:hAnsi="Times New Roman" w:cs="Times New Roman"/>
                <w:b/>
                <w:sz w:val="18"/>
                <w:szCs w:val="18"/>
              </w:rPr>
              <w:t>8422,8</w:t>
            </w:r>
          </w:p>
        </w:tc>
      </w:tr>
      <w:tr w:rsidR="00AB7633" w:rsidRPr="006B3FCC" w:rsidTr="005864FA">
        <w:tc>
          <w:tcPr>
            <w:tcW w:w="1701" w:type="dxa"/>
            <w:tcBorders>
              <w:top w:val="single" w:sz="4" w:space="0" w:color="auto"/>
              <w:bottom w:val="single" w:sz="4" w:space="0" w:color="auto"/>
              <w:right w:val="single" w:sz="4" w:space="0" w:color="auto"/>
            </w:tcBorders>
            <w:vAlign w:val="center"/>
          </w:tcPr>
          <w:p w:rsidR="00AB7633" w:rsidRPr="00DF7B02" w:rsidRDefault="009111D7" w:rsidP="00066D45">
            <w:pPr>
              <w:pStyle w:val="aa"/>
              <w:rPr>
                <w:rFonts w:ascii="Times New Roman" w:hAnsi="Times New Roman"/>
                <w:b/>
                <w:sz w:val="18"/>
                <w:szCs w:val="18"/>
              </w:rPr>
            </w:pPr>
            <w:proofErr w:type="spellStart"/>
            <w:r w:rsidRPr="00DF7B02">
              <w:rPr>
                <w:rFonts w:ascii="Times New Roman" w:hAnsi="Times New Roman"/>
                <w:b/>
                <w:sz w:val="18"/>
                <w:szCs w:val="18"/>
              </w:rPr>
              <w:t>Непроизведён</w:t>
            </w:r>
            <w:r w:rsidR="00066D45" w:rsidRPr="00DF7B02">
              <w:rPr>
                <w:rFonts w:ascii="Times New Roman" w:hAnsi="Times New Roman"/>
                <w:b/>
                <w:sz w:val="18"/>
                <w:szCs w:val="18"/>
              </w:rPr>
              <w:t>-</w:t>
            </w:r>
            <w:r w:rsidRPr="00DF7B02">
              <w:rPr>
                <w:rFonts w:ascii="Times New Roman" w:hAnsi="Times New Roman"/>
                <w:b/>
                <w:sz w:val="18"/>
                <w:szCs w:val="18"/>
              </w:rPr>
              <w:t>ные</w:t>
            </w:r>
            <w:proofErr w:type="spellEnd"/>
            <w:r w:rsidRPr="00DF7B02">
              <w:rPr>
                <w:rFonts w:ascii="Times New Roman" w:hAnsi="Times New Roman"/>
                <w:b/>
                <w:sz w:val="18"/>
                <w:szCs w:val="18"/>
              </w:rPr>
              <w:t xml:space="preserve"> активы </w:t>
            </w:r>
            <w:r w:rsidR="008B453E" w:rsidRPr="00DF7B02">
              <w:rPr>
                <w:rFonts w:ascii="Times New Roman" w:hAnsi="Times New Roman"/>
                <w:b/>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AB7633" w:rsidRPr="00DF7B02" w:rsidRDefault="00AB7633" w:rsidP="00DA0FE0">
            <w:pPr>
              <w:pStyle w:val="ac"/>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B7633" w:rsidRPr="00DF7B02" w:rsidRDefault="00AB7633" w:rsidP="00DA0FE0">
            <w:pPr>
              <w:pStyle w:val="ac"/>
              <w:jc w:val="center"/>
              <w:rPr>
                <w:rFonts w:ascii="Times New Roman" w:hAnsi="Times New Roman"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B7633" w:rsidRPr="00DF7B02" w:rsidRDefault="00AB7633" w:rsidP="00DA0FE0">
            <w:pPr>
              <w:pStyle w:val="ac"/>
              <w:jc w:val="center"/>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B7633" w:rsidRPr="00DF7B02" w:rsidRDefault="00AB7633" w:rsidP="00DA0FE0">
            <w:pPr>
              <w:pStyle w:val="ac"/>
              <w:jc w:val="center"/>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B7633" w:rsidRPr="00DF7B02" w:rsidRDefault="003671F5" w:rsidP="00DA0FE0">
            <w:pPr>
              <w:pStyle w:val="ac"/>
              <w:jc w:val="center"/>
              <w:rPr>
                <w:rFonts w:ascii="Times New Roman" w:hAnsi="Times New Roman" w:cs="Times New Roman"/>
                <w:b/>
                <w:sz w:val="18"/>
                <w:szCs w:val="18"/>
              </w:rPr>
            </w:pPr>
            <w:r w:rsidRPr="00DF7B02">
              <w:rPr>
                <w:rFonts w:ascii="Times New Roman" w:hAnsi="Times New Roman" w:cs="Times New Roman"/>
                <w:b/>
                <w:sz w:val="18"/>
                <w:szCs w:val="18"/>
              </w:rPr>
              <w:t>364310,7</w:t>
            </w:r>
          </w:p>
        </w:tc>
        <w:tc>
          <w:tcPr>
            <w:tcW w:w="992" w:type="dxa"/>
            <w:tcBorders>
              <w:top w:val="single" w:sz="4" w:space="0" w:color="auto"/>
              <w:left w:val="single" w:sz="4" w:space="0" w:color="auto"/>
              <w:bottom w:val="single" w:sz="4" w:space="0" w:color="auto"/>
              <w:right w:val="single" w:sz="4" w:space="0" w:color="auto"/>
            </w:tcBorders>
            <w:vAlign w:val="center"/>
          </w:tcPr>
          <w:p w:rsidR="00AB7633" w:rsidRPr="00DF7B02" w:rsidRDefault="00AB7633" w:rsidP="00DA0FE0">
            <w:pPr>
              <w:pStyle w:val="ac"/>
              <w:jc w:val="center"/>
              <w:rPr>
                <w:rFonts w:ascii="Times New Roman" w:hAnsi="Times New Roman" w:cs="Times New Roman"/>
                <w:b/>
                <w:sz w:val="18"/>
                <w:szCs w:val="18"/>
              </w:rPr>
            </w:pPr>
          </w:p>
        </w:tc>
        <w:tc>
          <w:tcPr>
            <w:tcW w:w="734" w:type="dxa"/>
            <w:tcBorders>
              <w:top w:val="single" w:sz="4" w:space="0" w:color="auto"/>
              <w:left w:val="single" w:sz="4" w:space="0" w:color="auto"/>
              <w:bottom w:val="single" w:sz="4" w:space="0" w:color="auto"/>
              <w:right w:val="single" w:sz="4" w:space="0" w:color="auto"/>
            </w:tcBorders>
            <w:vAlign w:val="center"/>
          </w:tcPr>
          <w:p w:rsidR="00AB7633" w:rsidRPr="00DF7B02" w:rsidRDefault="00AB7633" w:rsidP="00F20E1A">
            <w:pPr>
              <w:pStyle w:val="ac"/>
              <w:jc w:val="center"/>
              <w:rPr>
                <w:rFonts w:ascii="Times New Roman" w:hAnsi="Times New Roman" w:cs="Times New Roman"/>
                <w:b/>
                <w:sz w:val="18"/>
                <w:szCs w:val="18"/>
              </w:rPr>
            </w:pPr>
          </w:p>
        </w:tc>
        <w:tc>
          <w:tcPr>
            <w:tcW w:w="1109" w:type="dxa"/>
            <w:tcBorders>
              <w:top w:val="single" w:sz="4" w:space="0" w:color="auto"/>
              <w:left w:val="single" w:sz="4" w:space="0" w:color="auto"/>
              <w:bottom w:val="single" w:sz="4" w:space="0" w:color="auto"/>
            </w:tcBorders>
            <w:vAlign w:val="center"/>
          </w:tcPr>
          <w:p w:rsidR="00AB7633" w:rsidRPr="00DF7B02" w:rsidRDefault="003671F5" w:rsidP="00DA0FE0">
            <w:pPr>
              <w:pStyle w:val="ac"/>
              <w:jc w:val="center"/>
              <w:rPr>
                <w:rFonts w:ascii="Times New Roman" w:hAnsi="Times New Roman" w:cs="Times New Roman"/>
                <w:b/>
                <w:sz w:val="18"/>
                <w:szCs w:val="18"/>
              </w:rPr>
            </w:pPr>
            <w:r w:rsidRPr="00DF7B02">
              <w:rPr>
                <w:rFonts w:ascii="Times New Roman" w:hAnsi="Times New Roman" w:cs="Times New Roman"/>
                <w:b/>
                <w:sz w:val="18"/>
                <w:szCs w:val="18"/>
              </w:rPr>
              <w:t>364310,7</w:t>
            </w:r>
          </w:p>
        </w:tc>
      </w:tr>
      <w:tr w:rsidR="00AB7633" w:rsidRPr="006B3FCC" w:rsidTr="005864FA">
        <w:tc>
          <w:tcPr>
            <w:tcW w:w="1701" w:type="dxa"/>
            <w:tcBorders>
              <w:top w:val="single" w:sz="4" w:space="0" w:color="auto"/>
              <w:bottom w:val="single" w:sz="4" w:space="0" w:color="auto"/>
              <w:right w:val="single" w:sz="4" w:space="0" w:color="auto"/>
            </w:tcBorders>
            <w:vAlign w:val="center"/>
          </w:tcPr>
          <w:p w:rsidR="00AB7633" w:rsidRPr="00DF7B02" w:rsidRDefault="00AB7633" w:rsidP="00DA0FE0">
            <w:pPr>
              <w:pStyle w:val="aa"/>
              <w:rPr>
                <w:rFonts w:ascii="Times New Roman" w:hAnsi="Times New Roman"/>
                <w:b/>
                <w:sz w:val="18"/>
                <w:szCs w:val="18"/>
              </w:rPr>
            </w:pPr>
            <w:r w:rsidRPr="00DF7B02">
              <w:rPr>
                <w:rFonts w:ascii="Times New Roman" w:hAnsi="Times New Roman"/>
                <w:b/>
                <w:sz w:val="18"/>
                <w:szCs w:val="18"/>
              </w:rPr>
              <w:t>Материальные запасы</w:t>
            </w:r>
          </w:p>
        </w:tc>
        <w:tc>
          <w:tcPr>
            <w:tcW w:w="1134" w:type="dxa"/>
            <w:tcBorders>
              <w:top w:val="single" w:sz="4" w:space="0" w:color="auto"/>
              <w:left w:val="single" w:sz="4" w:space="0" w:color="auto"/>
              <w:bottom w:val="single" w:sz="4" w:space="0" w:color="auto"/>
              <w:right w:val="single" w:sz="4" w:space="0" w:color="auto"/>
            </w:tcBorders>
            <w:vAlign w:val="center"/>
          </w:tcPr>
          <w:p w:rsidR="00AB7633" w:rsidRPr="00DF7B02" w:rsidRDefault="003671F5" w:rsidP="00DA0FE0">
            <w:pPr>
              <w:pStyle w:val="ac"/>
              <w:jc w:val="center"/>
              <w:rPr>
                <w:rFonts w:ascii="Times New Roman" w:hAnsi="Times New Roman" w:cs="Times New Roman"/>
                <w:b/>
                <w:sz w:val="18"/>
                <w:szCs w:val="18"/>
              </w:rPr>
            </w:pPr>
            <w:r w:rsidRPr="00DF7B02">
              <w:rPr>
                <w:rFonts w:ascii="Times New Roman" w:hAnsi="Times New Roman" w:cs="Times New Roman"/>
                <w:b/>
                <w:sz w:val="18"/>
                <w:szCs w:val="18"/>
              </w:rPr>
              <w:t>4604,2</w:t>
            </w:r>
          </w:p>
        </w:tc>
        <w:tc>
          <w:tcPr>
            <w:tcW w:w="992" w:type="dxa"/>
            <w:tcBorders>
              <w:top w:val="single" w:sz="4" w:space="0" w:color="auto"/>
              <w:left w:val="single" w:sz="4" w:space="0" w:color="auto"/>
              <w:bottom w:val="single" w:sz="4" w:space="0" w:color="auto"/>
              <w:right w:val="single" w:sz="4" w:space="0" w:color="auto"/>
            </w:tcBorders>
            <w:vAlign w:val="center"/>
          </w:tcPr>
          <w:p w:rsidR="00AB7633" w:rsidRPr="00DF7B02" w:rsidRDefault="00AB7633" w:rsidP="00DA0FE0">
            <w:pPr>
              <w:pStyle w:val="ac"/>
              <w:jc w:val="center"/>
              <w:rPr>
                <w:rFonts w:ascii="Times New Roman" w:hAnsi="Times New Roman"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B7633" w:rsidRPr="00DF7B02" w:rsidRDefault="00AB7633" w:rsidP="00DA0FE0">
            <w:pPr>
              <w:pStyle w:val="ac"/>
              <w:jc w:val="center"/>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B7633" w:rsidRPr="00DF7B02" w:rsidRDefault="003671F5" w:rsidP="00DA0FE0">
            <w:pPr>
              <w:pStyle w:val="ac"/>
              <w:jc w:val="center"/>
              <w:rPr>
                <w:rFonts w:ascii="Times New Roman" w:hAnsi="Times New Roman" w:cs="Times New Roman"/>
                <w:b/>
                <w:sz w:val="18"/>
                <w:szCs w:val="18"/>
              </w:rPr>
            </w:pPr>
            <w:r w:rsidRPr="00DF7B02">
              <w:rPr>
                <w:rFonts w:ascii="Times New Roman" w:hAnsi="Times New Roman" w:cs="Times New Roman"/>
                <w:b/>
                <w:sz w:val="18"/>
                <w:szCs w:val="18"/>
              </w:rPr>
              <w:t>4604,2</w:t>
            </w:r>
          </w:p>
        </w:tc>
        <w:tc>
          <w:tcPr>
            <w:tcW w:w="1134" w:type="dxa"/>
            <w:tcBorders>
              <w:top w:val="single" w:sz="4" w:space="0" w:color="auto"/>
              <w:left w:val="single" w:sz="4" w:space="0" w:color="auto"/>
              <w:bottom w:val="single" w:sz="4" w:space="0" w:color="auto"/>
              <w:right w:val="single" w:sz="4" w:space="0" w:color="auto"/>
            </w:tcBorders>
            <w:vAlign w:val="center"/>
          </w:tcPr>
          <w:p w:rsidR="00AB7633" w:rsidRPr="00DF7B02" w:rsidRDefault="003671F5" w:rsidP="00DA0FE0">
            <w:pPr>
              <w:pStyle w:val="ac"/>
              <w:jc w:val="center"/>
              <w:rPr>
                <w:rFonts w:ascii="Times New Roman" w:hAnsi="Times New Roman" w:cs="Times New Roman"/>
                <w:b/>
                <w:sz w:val="18"/>
                <w:szCs w:val="18"/>
              </w:rPr>
            </w:pPr>
            <w:r w:rsidRPr="00DF7B02">
              <w:rPr>
                <w:rFonts w:ascii="Times New Roman" w:hAnsi="Times New Roman" w:cs="Times New Roman"/>
                <w:b/>
                <w:sz w:val="18"/>
                <w:szCs w:val="18"/>
              </w:rPr>
              <w:t>3012,7</w:t>
            </w:r>
          </w:p>
        </w:tc>
        <w:tc>
          <w:tcPr>
            <w:tcW w:w="992" w:type="dxa"/>
            <w:tcBorders>
              <w:top w:val="single" w:sz="4" w:space="0" w:color="auto"/>
              <w:left w:val="single" w:sz="4" w:space="0" w:color="auto"/>
              <w:bottom w:val="single" w:sz="4" w:space="0" w:color="auto"/>
              <w:right w:val="single" w:sz="4" w:space="0" w:color="auto"/>
            </w:tcBorders>
            <w:vAlign w:val="center"/>
          </w:tcPr>
          <w:p w:rsidR="00AB7633" w:rsidRPr="00DF7B02" w:rsidRDefault="00AB7633" w:rsidP="00DA0FE0">
            <w:pPr>
              <w:pStyle w:val="ac"/>
              <w:jc w:val="center"/>
              <w:rPr>
                <w:rFonts w:ascii="Times New Roman" w:hAnsi="Times New Roman" w:cs="Times New Roman"/>
                <w:b/>
                <w:sz w:val="18"/>
                <w:szCs w:val="18"/>
              </w:rPr>
            </w:pPr>
          </w:p>
        </w:tc>
        <w:tc>
          <w:tcPr>
            <w:tcW w:w="734" w:type="dxa"/>
            <w:tcBorders>
              <w:top w:val="single" w:sz="4" w:space="0" w:color="auto"/>
              <w:left w:val="single" w:sz="4" w:space="0" w:color="auto"/>
              <w:bottom w:val="single" w:sz="4" w:space="0" w:color="auto"/>
              <w:right w:val="single" w:sz="4" w:space="0" w:color="auto"/>
            </w:tcBorders>
            <w:vAlign w:val="center"/>
          </w:tcPr>
          <w:p w:rsidR="00AB7633" w:rsidRPr="00DF7B02" w:rsidRDefault="00AB7633" w:rsidP="00F20E1A">
            <w:pPr>
              <w:pStyle w:val="ac"/>
              <w:jc w:val="center"/>
              <w:rPr>
                <w:rFonts w:ascii="Times New Roman" w:hAnsi="Times New Roman" w:cs="Times New Roman"/>
                <w:b/>
                <w:sz w:val="18"/>
                <w:szCs w:val="18"/>
              </w:rPr>
            </w:pPr>
          </w:p>
        </w:tc>
        <w:tc>
          <w:tcPr>
            <w:tcW w:w="1109" w:type="dxa"/>
            <w:tcBorders>
              <w:top w:val="single" w:sz="4" w:space="0" w:color="auto"/>
              <w:left w:val="single" w:sz="4" w:space="0" w:color="auto"/>
              <w:bottom w:val="single" w:sz="4" w:space="0" w:color="auto"/>
            </w:tcBorders>
            <w:vAlign w:val="center"/>
          </w:tcPr>
          <w:p w:rsidR="00AB7633" w:rsidRPr="00DF7B02" w:rsidRDefault="003671F5" w:rsidP="00DA0FE0">
            <w:pPr>
              <w:pStyle w:val="ac"/>
              <w:jc w:val="center"/>
              <w:rPr>
                <w:rFonts w:ascii="Times New Roman" w:hAnsi="Times New Roman" w:cs="Times New Roman"/>
                <w:b/>
                <w:sz w:val="18"/>
                <w:szCs w:val="18"/>
              </w:rPr>
            </w:pPr>
            <w:r w:rsidRPr="00DF7B02">
              <w:rPr>
                <w:rFonts w:ascii="Times New Roman" w:hAnsi="Times New Roman" w:cs="Times New Roman"/>
                <w:b/>
                <w:sz w:val="18"/>
                <w:szCs w:val="18"/>
              </w:rPr>
              <w:t>3012,7</w:t>
            </w:r>
          </w:p>
        </w:tc>
      </w:tr>
      <w:tr w:rsidR="00AB7633" w:rsidRPr="006B3FCC" w:rsidTr="005864FA">
        <w:tc>
          <w:tcPr>
            <w:tcW w:w="1701" w:type="dxa"/>
            <w:tcBorders>
              <w:top w:val="single" w:sz="4" w:space="0" w:color="auto"/>
              <w:bottom w:val="single" w:sz="4" w:space="0" w:color="auto"/>
              <w:right w:val="single" w:sz="4" w:space="0" w:color="auto"/>
            </w:tcBorders>
            <w:vAlign w:val="center"/>
          </w:tcPr>
          <w:p w:rsidR="00AB7633" w:rsidRPr="00DF7B02" w:rsidRDefault="009111D7" w:rsidP="00B06702">
            <w:pPr>
              <w:pStyle w:val="aa"/>
              <w:rPr>
                <w:rFonts w:ascii="Times New Roman" w:hAnsi="Times New Roman"/>
                <w:b/>
                <w:sz w:val="18"/>
                <w:szCs w:val="18"/>
              </w:rPr>
            </w:pPr>
            <w:r w:rsidRPr="00DF7B02">
              <w:rPr>
                <w:rFonts w:ascii="Times New Roman" w:hAnsi="Times New Roman"/>
                <w:b/>
                <w:sz w:val="18"/>
                <w:szCs w:val="18"/>
              </w:rPr>
              <w:t>Нефинансовые активы, всего:</w:t>
            </w:r>
          </w:p>
        </w:tc>
        <w:tc>
          <w:tcPr>
            <w:tcW w:w="1134" w:type="dxa"/>
            <w:tcBorders>
              <w:top w:val="single" w:sz="4" w:space="0" w:color="auto"/>
              <w:left w:val="single" w:sz="4" w:space="0" w:color="auto"/>
              <w:bottom w:val="single" w:sz="4" w:space="0" w:color="auto"/>
              <w:right w:val="single" w:sz="4" w:space="0" w:color="auto"/>
            </w:tcBorders>
            <w:vAlign w:val="center"/>
          </w:tcPr>
          <w:p w:rsidR="00AB7633" w:rsidRPr="00DF7B02" w:rsidRDefault="002512E2" w:rsidP="00B06702">
            <w:pPr>
              <w:pStyle w:val="ac"/>
              <w:jc w:val="center"/>
              <w:rPr>
                <w:rFonts w:ascii="Times New Roman" w:hAnsi="Times New Roman" w:cs="Times New Roman"/>
                <w:b/>
                <w:sz w:val="18"/>
                <w:szCs w:val="18"/>
              </w:rPr>
            </w:pPr>
            <w:r w:rsidRPr="00DF7B02">
              <w:rPr>
                <w:rFonts w:ascii="Times New Roman" w:hAnsi="Times New Roman" w:cs="Times New Roman"/>
                <w:b/>
                <w:sz w:val="18"/>
                <w:szCs w:val="18"/>
              </w:rPr>
              <w:t>1178307,5</w:t>
            </w:r>
          </w:p>
        </w:tc>
        <w:tc>
          <w:tcPr>
            <w:tcW w:w="992" w:type="dxa"/>
            <w:tcBorders>
              <w:top w:val="single" w:sz="4" w:space="0" w:color="auto"/>
              <w:left w:val="single" w:sz="4" w:space="0" w:color="auto"/>
              <w:bottom w:val="single" w:sz="4" w:space="0" w:color="auto"/>
              <w:right w:val="single" w:sz="4" w:space="0" w:color="auto"/>
            </w:tcBorders>
            <w:vAlign w:val="center"/>
          </w:tcPr>
          <w:p w:rsidR="00AB7633" w:rsidRPr="00DF7B02" w:rsidRDefault="002512E2" w:rsidP="00B06702">
            <w:pPr>
              <w:pStyle w:val="ac"/>
              <w:jc w:val="center"/>
              <w:rPr>
                <w:rFonts w:ascii="Times New Roman" w:hAnsi="Times New Roman" w:cs="Times New Roman"/>
                <w:b/>
                <w:sz w:val="18"/>
                <w:szCs w:val="18"/>
              </w:rPr>
            </w:pPr>
            <w:r w:rsidRPr="00DF7B02">
              <w:rPr>
                <w:rFonts w:ascii="Times New Roman" w:hAnsi="Times New Roman" w:cs="Times New Roman"/>
                <w:b/>
                <w:sz w:val="18"/>
                <w:szCs w:val="18"/>
              </w:rPr>
              <w:t>127251,2</w:t>
            </w:r>
          </w:p>
        </w:tc>
        <w:tc>
          <w:tcPr>
            <w:tcW w:w="709" w:type="dxa"/>
            <w:tcBorders>
              <w:top w:val="single" w:sz="4" w:space="0" w:color="auto"/>
              <w:left w:val="single" w:sz="4" w:space="0" w:color="auto"/>
              <w:bottom w:val="single" w:sz="4" w:space="0" w:color="auto"/>
              <w:right w:val="single" w:sz="4" w:space="0" w:color="auto"/>
            </w:tcBorders>
            <w:vAlign w:val="center"/>
          </w:tcPr>
          <w:p w:rsidR="00AB7633" w:rsidRPr="00DF7B02" w:rsidRDefault="00AB7633" w:rsidP="00B06702">
            <w:pPr>
              <w:pStyle w:val="ac"/>
              <w:jc w:val="center"/>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B7633" w:rsidRPr="00DF7B02" w:rsidRDefault="002512E2" w:rsidP="00B06702">
            <w:pPr>
              <w:pStyle w:val="ac"/>
              <w:jc w:val="center"/>
              <w:rPr>
                <w:rFonts w:ascii="Times New Roman" w:hAnsi="Times New Roman" w:cs="Times New Roman"/>
                <w:b/>
                <w:sz w:val="18"/>
                <w:szCs w:val="18"/>
              </w:rPr>
            </w:pPr>
            <w:r w:rsidRPr="00DF7B02">
              <w:rPr>
                <w:rFonts w:ascii="Times New Roman" w:hAnsi="Times New Roman" w:cs="Times New Roman"/>
                <w:b/>
                <w:sz w:val="18"/>
                <w:szCs w:val="18"/>
              </w:rPr>
              <w:t>1054056,3</w:t>
            </w:r>
          </w:p>
        </w:tc>
        <w:tc>
          <w:tcPr>
            <w:tcW w:w="1134" w:type="dxa"/>
            <w:tcBorders>
              <w:top w:val="single" w:sz="4" w:space="0" w:color="auto"/>
              <w:left w:val="single" w:sz="4" w:space="0" w:color="auto"/>
              <w:bottom w:val="single" w:sz="4" w:space="0" w:color="auto"/>
              <w:right w:val="single" w:sz="4" w:space="0" w:color="auto"/>
            </w:tcBorders>
            <w:vAlign w:val="center"/>
          </w:tcPr>
          <w:p w:rsidR="00AB7633" w:rsidRPr="00DF7B02" w:rsidRDefault="002512E2" w:rsidP="00B06702">
            <w:pPr>
              <w:pStyle w:val="ac"/>
              <w:jc w:val="center"/>
              <w:rPr>
                <w:rFonts w:ascii="Times New Roman" w:hAnsi="Times New Roman" w:cs="Times New Roman"/>
                <w:b/>
                <w:sz w:val="18"/>
                <w:szCs w:val="18"/>
              </w:rPr>
            </w:pPr>
            <w:r w:rsidRPr="00DF7B02">
              <w:rPr>
                <w:rFonts w:ascii="Times New Roman" w:hAnsi="Times New Roman" w:cs="Times New Roman"/>
                <w:b/>
                <w:sz w:val="18"/>
                <w:szCs w:val="18"/>
              </w:rPr>
              <w:t>1746718,4</w:t>
            </w:r>
          </w:p>
        </w:tc>
        <w:tc>
          <w:tcPr>
            <w:tcW w:w="992" w:type="dxa"/>
            <w:tcBorders>
              <w:top w:val="single" w:sz="4" w:space="0" w:color="auto"/>
              <w:left w:val="single" w:sz="4" w:space="0" w:color="auto"/>
              <w:bottom w:val="single" w:sz="4" w:space="0" w:color="auto"/>
              <w:right w:val="single" w:sz="4" w:space="0" w:color="auto"/>
            </w:tcBorders>
            <w:vAlign w:val="center"/>
          </w:tcPr>
          <w:p w:rsidR="00AB7633" w:rsidRPr="00DF7B02" w:rsidRDefault="006A1705" w:rsidP="00B06702">
            <w:pPr>
              <w:pStyle w:val="ac"/>
              <w:jc w:val="center"/>
              <w:rPr>
                <w:rFonts w:ascii="Times New Roman" w:hAnsi="Times New Roman" w:cs="Times New Roman"/>
                <w:b/>
                <w:sz w:val="18"/>
                <w:szCs w:val="18"/>
              </w:rPr>
            </w:pPr>
            <w:r w:rsidRPr="00DF7B02">
              <w:rPr>
                <w:rFonts w:ascii="Times New Roman" w:hAnsi="Times New Roman" w:cs="Times New Roman"/>
                <w:b/>
                <w:sz w:val="18"/>
                <w:szCs w:val="18"/>
              </w:rPr>
              <w:t>1</w:t>
            </w:r>
            <w:r w:rsidR="002512E2" w:rsidRPr="00DF7B02">
              <w:rPr>
                <w:rFonts w:ascii="Times New Roman" w:hAnsi="Times New Roman" w:cs="Times New Roman"/>
                <w:b/>
                <w:sz w:val="18"/>
                <w:szCs w:val="18"/>
              </w:rPr>
              <w:t>97203,4</w:t>
            </w:r>
          </w:p>
        </w:tc>
        <w:tc>
          <w:tcPr>
            <w:tcW w:w="734" w:type="dxa"/>
            <w:tcBorders>
              <w:top w:val="single" w:sz="4" w:space="0" w:color="auto"/>
              <w:left w:val="single" w:sz="4" w:space="0" w:color="auto"/>
              <w:bottom w:val="single" w:sz="4" w:space="0" w:color="auto"/>
              <w:right w:val="single" w:sz="4" w:space="0" w:color="auto"/>
            </w:tcBorders>
            <w:vAlign w:val="center"/>
          </w:tcPr>
          <w:p w:rsidR="00AB7633" w:rsidRPr="00DF7B02" w:rsidRDefault="00AB7633" w:rsidP="00B06702">
            <w:pPr>
              <w:pStyle w:val="ac"/>
              <w:jc w:val="center"/>
              <w:rPr>
                <w:rFonts w:ascii="Times New Roman" w:hAnsi="Times New Roman" w:cs="Times New Roman"/>
                <w:b/>
                <w:sz w:val="18"/>
                <w:szCs w:val="18"/>
              </w:rPr>
            </w:pPr>
          </w:p>
        </w:tc>
        <w:tc>
          <w:tcPr>
            <w:tcW w:w="1109" w:type="dxa"/>
            <w:tcBorders>
              <w:top w:val="single" w:sz="4" w:space="0" w:color="auto"/>
              <w:left w:val="single" w:sz="4" w:space="0" w:color="auto"/>
              <w:bottom w:val="single" w:sz="4" w:space="0" w:color="auto"/>
            </w:tcBorders>
            <w:vAlign w:val="center"/>
          </w:tcPr>
          <w:p w:rsidR="00AB7633" w:rsidRPr="00DF7B02" w:rsidRDefault="002512E2" w:rsidP="00B06702">
            <w:pPr>
              <w:pStyle w:val="ac"/>
              <w:jc w:val="center"/>
              <w:rPr>
                <w:rFonts w:ascii="Times New Roman" w:hAnsi="Times New Roman" w:cs="Times New Roman"/>
                <w:b/>
                <w:sz w:val="18"/>
                <w:szCs w:val="18"/>
              </w:rPr>
            </w:pPr>
            <w:r w:rsidRPr="00DF7B02">
              <w:rPr>
                <w:rFonts w:ascii="Times New Roman" w:hAnsi="Times New Roman" w:cs="Times New Roman"/>
                <w:b/>
                <w:sz w:val="18"/>
                <w:szCs w:val="18"/>
              </w:rPr>
              <w:t>1549515,0</w:t>
            </w:r>
          </w:p>
        </w:tc>
      </w:tr>
    </w:tbl>
    <w:p w:rsidR="00F20E1A" w:rsidRDefault="00F20E1A" w:rsidP="00B06702">
      <w:pPr>
        <w:jc w:val="both"/>
        <w:rPr>
          <w:sz w:val="28"/>
          <w:szCs w:val="28"/>
          <w:highlight w:val="yellow"/>
        </w:rPr>
      </w:pPr>
    </w:p>
    <w:p w:rsidR="00657FD5" w:rsidRDefault="00657FD5" w:rsidP="003D5B6B">
      <w:pPr>
        <w:ind w:firstLine="567"/>
        <w:jc w:val="both"/>
        <w:rPr>
          <w:sz w:val="28"/>
          <w:szCs w:val="28"/>
        </w:rPr>
      </w:pPr>
      <w:r w:rsidRPr="00B06702">
        <w:rPr>
          <w:sz w:val="28"/>
          <w:szCs w:val="28"/>
        </w:rPr>
        <w:t>Согласно показателям, отраженным в данной таблице, следует, что балансовая стоимость основных средств</w:t>
      </w:r>
      <w:r w:rsidR="00B06702" w:rsidRPr="00B06702">
        <w:rPr>
          <w:sz w:val="28"/>
          <w:szCs w:val="28"/>
        </w:rPr>
        <w:t xml:space="preserve"> КГХ</w:t>
      </w:r>
      <w:r w:rsidRPr="00B06702">
        <w:rPr>
          <w:sz w:val="28"/>
          <w:szCs w:val="28"/>
        </w:rPr>
        <w:t xml:space="preserve"> увеличилась на </w:t>
      </w:r>
      <w:r w:rsidR="00CC153B">
        <w:rPr>
          <w:sz w:val="28"/>
          <w:szCs w:val="28"/>
        </w:rPr>
        <w:t>196</w:t>
      </w:r>
      <w:r w:rsidR="002512E2">
        <w:rPr>
          <w:sz w:val="28"/>
          <w:szCs w:val="28"/>
        </w:rPr>
        <w:t>550,4</w:t>
      </w:r>
      <w:r w:rsidRPr="00B06702">
        <w:rPr>
          <w:sz w:val="28"/>
          <w:szCs w:val="28"/>
        </w:rPr>
        <w:t xml:space="preserve"> тыс. рублей или </w:t>
      </w:r>
      <w:r w:rsidR="002512E2">
        <w:rPr>
          <w:sz w:val="28"/>
          <w:szCs w:val="28"/>
        </w:rPr>
        <w:t>на 17</w:t>
      </w:r>
      <w:r w:rsidR="00B06702" w:rsidRPr="00B06702">
        <w:rPr>
          <w:sz w:val="28"/>
          <w:szCs w:val="28"/>
        </w:rPr>
        <w:t>%</w:t>
      </w:r>
      <w:r w:rsidRPr="00B06702">
        <w:rPr>
          <w:sz w:val="28"/>
          <w:szCs w:val="28"/>
        </w:rPr>
        <w:t>, в том числе за счет:</w:t>
      </w:r>
    </w:p>
    <w:p w:rsidR="005C581A" w:rsidRPr="00B06702" w:rsidRDefault="005C581A" w:rsidP="003D5B6B">
      <w:pPr>
        <w:ind w:firstLine="567"/>
        <w:jc w:val="both"/>
        <w:rPr>
          <w:sz w:val="28"/>
          <w:szCs w:val="28"/>
        </w:rPr>
      </w:pPr>
    </w:p>
    <w:p w:rsidR="00657FD5" w:rsidRDefault="00657FD5" w:rsidP="00D85907">
      <w:pPr>
        <w:numPr>
          <w:ilvl w:val="0"/>
          <w:numId w:val="11"/>
        </w:numPr>
        <w:ind w:left="0" w:firstLine="567"/>
        <w:jc w:val="both"/>
        <w:rPr>
          <w:sz w:val="28"/>
          <w:szCs w:val="28"/>
        </w:rPr>
      </w:pPr>
      <w:r w:rsidRPr="00B06702">
        <w:rPr>
          <w:b/>
          <w:sz w:val="28"/>
          <w:szCs w:val="28"/>
        </w:rPr>
        <w:t xml:space="preserve">поступления </w:t>
      </w:r>
      <w:r w:rsidR="002512E2">
        <w:rPr>
          <w:sz w:val="28"/>
          <w:szCs w:val="28"/>
        </w:rPr>
        <w:t>в 2014</w:t>
      </w:r>
      <w:r w:rsidRPr="00B06702">
        <w:rPr>
          <w:sz w:val="28"/>
          <w:szCs w:val="28"/>
        </w:rPr>
        <w:t xml:space="preserve"> году на сумму </w:t>
      </w:r>
      <w:r w:rsidR="00CC153B">
        <w:rPr>
          <w:sz w:val="28"/>
          <w:szCs w:val="28"/>
        </w:rPr>
        <w:t>237663,0</w:t>
      </w:r>
      <w:r w:rsidRPr="00B06702">
        <w:rPr>
          <w:sz w:val="28"/>
          <w:szCs w:val="28"/>
        </w:rPr>
        <w:t xml:space="preserve"> тыс. рублей следующих основных средств:</w:t>
      </w:r>
    </w:p>
    <w:p w:rsidR="002512E2" w:rsidRDefault="002512E2" w:rsidP="006C2741">
      <w:pPr>
        <w:ind w:firstLine="567"/>
        <w:jc w:val="both"/>
        <w:rPr>
          <w:sz w:val="28"/>
          <w:szCs w:val="28"/>
        </w:rPr>
      </w:pPr>
      <w:r w:rsidRPr="002512E2">
        <w:rPr>
          <w:sz w:val="28"/>
          <w:szCs w:val="28"/>
        </w:rPr>
        <w:lastRenderedPageBreak/>
        <w:t xml:space="preserve">- жилых помещений </w:t>
      </w:r>
      <w:r w:rsidR="008A3E46">
        <w:rPr>
          <w:sz w:val="28"/>
          <w:szCs w:val="28"/>
        </w:rPr>
        <w:t xml:space="preserve">на сумму </w:t>
      </w:r>
      <w:r w:rsidR="006C2741">
        <w:rPr>
          <w:sz w:val="28"/>
          <w:szCs w:val="28"/>
        </w:rPr>
        <w:t>190,8 тыс. рублей, в связи с получением КГХ</w:t>
      </w:r>
      <w:r w:rsidR="00192126">
        <w:rPr>
          <w:sz w:val="28"/>
          <w:szCs w:val="28"/>
        </w:rPr>
        <w:t xml:space="preserve"> и МКУ «Управление благоустройства </w:t>
      </w:r>
      <w:proofErr w:type="gramStart"/>
      <w:r w:rsidR="00192126">
        <w:rPr>
          <w:sz w:val="28"/>
          <w:szCs w:val="28"/>
        </w:rPr>
        <w:t>г</w:t>
      </w:r>
      <w:proofErr w:type="gramEnd"/>
      <w:r w:rsidR="00192126">
        <w:rPr>
          <w:sz w:val="28"/>
          <w:szCs w:val="28"/>
        </w:rPr>
        <w:t>. Петропавловска-Камчатского»</w:t>
      </w:r>
      <w:r w:rsidR="00192126">
        <w:rPr>
          <w:rStyle w:val="a5"/>
          <w:sz w:val="28"/>
          <w:szCs w:val="28"/>
        </w:rPr>
        <w:footnoteReference w:id="16"/>
      </w:r>
      <w:r w:rsidR="00192126">
        <w:rPr>
          <w:sz w:val="28"/>
          <w:szCs w:val="28"/>
        </w:rPr>
        <w:t xml:space="preserve"> квартир</w:t>
      </w:r>
      <w:r w:rsidR="006C2741">
        <w:rPr>
          <w:sz w:val="28"/>
          <w:szCs w:val="28"/>
        </w:rPr>
        <w:t xml:space="preserve"> в оперативное управление с последующим </w:t>
      </w:r>
      <w:r w:rsidR="00192126">
        <w:rPr>
          <w:sz w:val="28"/>
          <w:szCs w:val="28"/>
        </w:rPr>
        <w:t>их</w:t>
      </w:r>
      <w:r w:rsidR="006C2741" w:rsidRPr="00AB729C">
        <w:rPr>
          <w:sz w:val="28"/>
          <w:szCs w:val="28"/>
        </w:rPr>
        <w:t xml:space="preserve"> п</w:t>
      </w:r>
      <w:r w:rsidR="009449D9">
        <w:rPr>
          <w:sz w:val="28"/>
          <w:szCs w:val="28"/>
        </w:rPr>
        <w:t>ерераспределением</w:t>
      </w:r>
      <w:r w:rsidR="00192126">
        <w:rPr>
          <w:sz w:val="28"/>
          <w:szCs w:val="28"/>
        </w:rPr>
        <w:t xml:space="preserve"> работникам</w:t>
      </w:r>
      <w:r w:rsidR="006C2741" w:rsidRPr="00AB729C">
        <w:rPr>
          <w:sz w:val="28"/>
          <w:szCs w:val="28"/>
        </w:rPr>
        <w:t>;</w:t>
      </w:r>
    </w:p>
    <w:p w:rsidR="00DF506A" w:rsidRPr="009449D9" w:rsidRDefault="002512E2" w:rsidP="00192126">
      <w:pPr>
        <w:ind w:firstLine="567"/>
        <w:jc w:val="both"/>
        <w:rPr>
          <w:sz w:val="28"/>
          <w:szCs w:val="28"/>
        </w:rPr>
      </w:pPr>
      <w:r w:rsidRPr="009449D9">
        <w:rPr>
          <w:sz w:val="28"/>
          <w:szCs w:val="28"/>
        </w:rPr>
        <w:t xml:space="preserve">- нежилых помещений </w:t>
      </w:r>
      <w:r w:rsidR="008A3E46" w:rsidRPr="009449D9">
        <w:rPr>
          <w:sz w:val="28"/>
          <w:szCs w:val="28"/>
        </w:rPr>
        <w:t xml:space="preserve">на сумму </w:t>
      </w:r>
      <w:r w:rsidRPr="009449D9">
        <w:rPr>
          <w:sz w:val="28"/>
          <w:szCs w:val="28"/>
        </w:rPr>
        <w:t>4766,7 тыс. рублей</w:t>
      </w:r>
      <w:r w:rsidR="00AB729C" w:rsidRPr="009449D9">
        <w:rPr>
          <w:sz w:val="28"/>
          <w:szCs w:val="28"/>
        </w:rPr>
        <w:t>,</w:t>
      </w:r>
      <w:r w:rsidR="00DF506A" w:rsidRPr="009449D9">
        <w:rPr>
          <w:sz w:val="28"/>
          <w:szCs w:val="28"/>
        </w:rPr>
        <w:t xml:space="preserve"> в связи с</w:t>
      </w:r>
      <w:r w:rsidR="00192126" w:rsidRPr="009449D9">
        <w:rPr>
          <w:sz w:val="28"/>
          <w:szCs w:val="28"/>
        </w:rPr>
        <w:t xml:space="preserve"> получением помещения склада </w:t>
      </w:r>
      <w:r w:rsidR="009449D9" w:rsidRPr="009449D9">
        <w:rPr>
          <w:sz w:val="28"/>
          <w:szCs w:val="28"/>
        </w:rPr>
        <w:t xml:space="preserve">в оперативное управление МКУ «УБ» </w:t>
      </w:r>
      <w:r w:rsidR="00192126" w:rsidRPr="009449D9">
        <w:rPr>
          <w:sz w:val="28"/>
          <w:szCs w:val="28"/>
        </w:rPr>
        <w:t xml:space="preserve">от МУП «Спецдорремстрой», а также реконструкцией туалетов по ул. </w:t>
      </w:r>
      <w:proofErr w:type="gramStart"/>
      <w:r w:rsidR="00192126" w:rsidRPr="009449D9">
        <w:rPr>
          <w:sz w:val="28"/>
          <w:szCs w:val="28"/>
        </w:rPr>
        <w:t>Ленинская</w:t>
      </w:r>
      <w:proofErr w:type="gramEnd"/>
      <w:r w:rsidR="00192126" w:rsidRPr="009449D9">
        <w:rPr>
          <w:sz w:val="28"/>
          <w:szCs w:val="28"/>
        </w:rPr>
        <w:t>;</w:t>
      </w:r>
      <w:r w:rsidR="00DF506A" w:rsidRPr="009449D9">
        <w:rPr>
          <w:sz w:val="28"/>
          <w:szCs w:val="28"/>
        </w:rPr>
        <w:t xml:space="preserve"> </w:t>
      </w:r>
    </w:p>
    <w:p w:rsidR="00DF506A" w:rsidRPr="009449D9" w:rsidRDefault="00192126" w:rsidP="009A09C4">
      <w:pPr>
        <w:ind w:firstLine="567"/>
        <w:jc w:val="both"/>
        <w:rPr>
          <w:sz w:val="28"/>
          <w:szCs w:val="28"/>
        </w:rPr>
      </w:pPr>
      <w:r w:rsidRPr="009449D9">
        <w:rPr>
          <w:sz w:val="28"/>
          <w:szCs w:val="28"/>
        </w:rPr>
        <w:t>-</w:t>
      </w:r>
      <w:r w:rsidR="00B06702" w:rsidRPr="009449D9">
        <w:rPr>
          <w:sz w:val="28"/>
          <w:szCs w:val="28"/>
        </w:rPr>
        <w:t xml:space="preserve"> сооружений на сумму </w:t>
      </w:r>
      <w:r w:rsidR="002512E2" w:rsidRPr="009449D9">
        <w:rPr>
          <w:sz w:val="28"/>
          <w:szCs w:val="28"/>
        </w:rPr>
        <w:t>185622,8</w:t>
      </w:r>
      <w:r w:rsidR="00B06702" w:rsidRPr="009449D9">
        <w:rPr>
          <w:sz w:val="28"/>
          <w:szCs w:val="28"/>
        </w:rPr>
        <w:t xml:space="preserve"> тыс. рублей</w:t>
      </w:r>
      <w:r w:rsidRPr="009449D9">
        <w:rPr>
          <w:sz w:val="28"/>
          <w:szCs w:val="28"/>
        </w:rPr>
        <w:t>, в связи с получением линий наружного освещения, лестничных переходов, детских площадок муниципальными учреждениями</w:t>
      </w:r>
      <w:r w:rsidR="009A09C4">
        <w:rPr>
          <w:sz w:val="28"/>
          <w:szCs w:val="28"/>
        </w:rPr>
        <w:t>:</w:t>
      </w:r>
      <w:r w:rsidRPr="009449D9">
        <w:rPr>
          <w:sz w:val="28"/>
          <w:szCs w:val="28"/>
        </w:rPr>
        <w:t xml:space="preserve"> МКУ «У</w:t>
      </w:r>
      <w:r w:rsidR="009449D9" w:rsidRPr="009449D9">
        <w:rPr>
          <w:sz w:val="28"/>
          <w:szCs w:val="28"/>
        </w:rPr>
        <w:t>Б»</w:t>
      </w:r>
      <w:r w:rsidRPr="009449D9">
        <w:rPr>
          <w:sz w:val="28"/>
          <w:szCs w:val="28"/>
        </w:rPr>
        <w:t xml:space="preserve">, </w:t>
      </w:r>
      <w:r w:rsidR="00C7258A">
        <w:rPr>
          <w:sz w:val="28"/>
          <w:szCs w:val="28"/>
        </w:rPr>
        <w:t xml:space="preserve">МКУ </w:t>
      </w:r>
      <w:r w:rsidRPr="009449D9">
        <w:rPr>
          <w:sz w:val="28"/>
          <w:szCs w:val="28"/>
        </w:rPr>
        <w:t xml:space="preserve">«Управление дорожного хозяйства </w:t>
      </w:r>
      <w:proofErr w:type="gramStart"/>
      <w:r w:rsidRPr="009449D9">
        <w:rPr>
          <w:sz w:val="28"/>
          <w:szCs w:val="28"/>
        </w:rPr>
        <w:t>г</w:t>
      </w:r>
      <w:proofErr w:type="gramEnd"/>
      <w:r w:rsidRPr="009449D9">
        <w:rPr>
          <w:sz w:val="28"/>
          <w:szCs w:val="28"/>
        </w:rPr>
        <w:t>. Петропавловска-Камчатского»</w:t>
      </w:r>
      <w:r w:rsidR="009449D9" w:rsidRPr="009449D9">
        <w:rPr>
          <w:rStyle w:val="a5"/>
          <w:sz w:val="28"/>
          <w:szCs w:val="28"/>
        </w:rPr>
        <w:footnoteReference w:id="17"/>
      </w:r>
      <w:r w:rsidRPr="009449D9">
        <w:rPr>
          <w:sz w:val="28"/>
          <w:szCs w:val="28"/>
        </w:rPr>
        <w:t>, «Управление капитального строительства и ремонта г. Петропавловска-Камчатского»</w:t>
      </w:r>
      <w:r w:rsidR="009449D9" w:rsidRPr="009449D9">
        <w:rPr>
          <w:rStyle w:val="a5"/>
          <w:sz w:val="28"/>
          <w:szCs w:val="28"/>
        </w:rPr>
        <w:footnoteReference w:id="18"/>
      </w:r>
      <w:r w:rsidR="009449D9" w:rsidRPr="009449D9">
        <w:rPr>
          <w:sz w:val="28"/>
          <w:szCs w:val="28"/>
        </w:rPr>
        <w:t xml:space="preserve"> (происходит приёмка-передача сооружений между муниципальными учреждениями, поэтому отражается как по поступлению, так и по выбытию)</w:t>
      </w:r>
      <w:r w:rsidRPr="009449D9">
        <w:rPr>
          <w:sz w:val="28"/>
          <w:szCs w:val="28"/>
        </w:rPr>
        <w:t>;</w:t>
      </w:r>
    </w:p>
    <w:p w:rsidR="00B06702" w:rsidRPr="009449D9" w:rsidRDefault="00B06702" w:rsidP="002512E2">
      <w:pPr>
        <w:ind w:firstLine="567"/>
        <w:jc w:val="both"/>
        <w:rPr>
          <w:sz w:val="28"/>
          <w:szCs w:val="28"/>
        </w:rPr>
      </w:pPr>
      <w:r w:rsidRPr="009449D9">
        <w:rPr>
          <w:sz w:val="28"/>
          <w:szCs w:val="28"/>
        </w:rPr>
        <w:t>-</w:t>
      </w:r>
      <w:r w:rsidR="00657FD5" w:rsidRPr="009449D9">
        <w:rPr>
          <w:sz w:val="28"/>
          <w:szCs w:val="28"/>
        </w:rPr>
        <w:t xml:space="preserve"> машин и оборудования на </w:t>
      </w:r>
      <w:r w:rsidR="002512E2" w:rsidRPr="009449D9">
        <w:rPr>
          <w:sz w:val="28"/>
          <w:szCs w:val="28"/>
        </w:rPr>
        <w:t xml:space="preserve">сумму </w:t>
      </w:r>
      <w:r w:rsidR="00CC153B" w:rsidRPr="009449D9">
        <w:rPr>
          <w:sz w:val="28"/>
          <w:szCs w:val="28"/>
        </w:rPr>
        <w:t>2061,9</w:t>
      </w:r>
      <w:r w:rsidRPr="009449D9">
        <w:rPr>
          <w:sz w:val="28"/>
          <w:szCs w:val="28"/>
        </w:rPr>
        <w:t xml:space="preserve"> </w:t>
      </w:r>
      <w:r w:rsidR="00657FD5" w:rsidRPr="009449D9">
        <w:rPr>
          <w:sz w:val="28"/>
          <w:szCs w:val="28"/>
        </w:rPr>
        <w:t>тыс. рублей;</w:t>
      </w:r>
    </w:p>
    <w:p w:rsidR="00657FD5" w:rsidRPr="009449D9" w:rsidRDefault="00657FD5" w:rsidP="003D5B6B">
      <w:pPr>
        <w:ind w:firstLine="567"/>
        <w:jc w:val="both"/>
        <w:rPr>
          <w:sz w:val="28"/>
          <w:szCs w:val="28"/>
        </w:rPr>
      </w:pPr>
      <w:r w:rsidRPr="009449D9">
        <w:rPr>
          <w:sz w:val="28"/>
          <w:szCs w:val="28"/>
        </w:rPr>
        <w:t>- производственного и хозяйственного инвентаря на</w:t>
      </w:r>
      <w:r w:rsidR="00B06702" w:rsidRPr="009449D9">
        <w:rPr>
          <w:sz w:val="28"/>
          <w:szCs w:val="28"/>
        </w:rPr>
        <w:t xml:space="preserve"> сумму</w:t>
      </w:r>
      <w:r w:rsidRPr="009449D9">
        <w:rPr>
          <w:sz w:val="28"/>
          <w:szCs w:val="28"/>
        </w:rPr>
        <w:t xml:space="preserve"> </w:t>
      </w:r>
      <w:r w:rsidR="002512E2" w:rsidRPr="009449D9">
        <w:rPr>
          <w:sz w:val="28"/>
          <w:szCs w:val="28"/>
        </w:rPr>
        <w:t>40866,0</w:t>
      </w:r>
      <w:r w:rsidRPr="009449D9">
        <w:rPr>
          <w:sz w:val="28"/>
          <w:szCs w:val="28"/>
        </w:rPr>
        <w:t xml:space="preserve"> тыс. рублей;</w:t>
      </w:r>
    </w:p>
    <w:p w:rsidR="00D85907" w:rsidRDefault="00D85907" w:rsidP="003D5B6B">
      <w:pPr>
        <w:ind w:firstLine="567"/>
        <w:jc w:val="both"/>
        <w:rPr>
          <w:sz w:val="28"/>
          <w:szCs w:val="28"/>
        </w:rPr>
      </w:pPr>
      <w:r w:rsidRPr="009449D9">
        <w:rPr>
          <w:sz w:val="28"/>
          <w:szCs w:val="28"/>
        </w:rPr>
        <w:t xml:space="preserve">- прочих </w:t>
      </w:r>
      <w:r w:rsidR="002512E2" w:rsidRPr="009449D9">
        <w:rPr>
          <w:sz w:val="28"/>
          <w:szCs w:val="28"/>
        </w:rPr>
        <w:t>основных средств на сумму 4154,8</w:t>
      </w:r>
      <w:r w:rsidRPr="009449D9">
        <w:rPr>
          <w:sz w:val="28"/>
          <w:szCs w:val="28"/>
        </w:rPr>
        <w:t xml:space="preserve"> тыс. рублей.</w:t>
      </w:r>
    </w:p>
    <w:p w:rsidR="005C581A" w:rsidRPr="009449D9" w:rsidRDefault="005C581A" w:rsidP="003D5B6B">
      <w:pPr>
        <w:ind w:firstLine="567"/>
        <w:jc w:val="both"/>
        <w:rPr>
          <w:sz w:val="28"/>
          <w:szCs w:val="28"/>
        </w:rPr>
      </w:pPr>
    </w:p>
    <w:p w:rsidR="00657FD5" w:rsidRPr="009449D9" w:rsidRDefault="00657FD5" w:rsidP="003D5B6B">
      <w:pPr>
        <w:numPr>
          <w:ilvl w:val="0"/>
          <w:numId w:val="11"/>
        </w:numPr>
        <w:ind w:left="0" w:firstLine="567"/>
        <w:jc w:val="both"/>
        <w:rPr>
          <w:sz w:val="28"/>
          <w:szCs w:val="28"/>
        </w:rPr>
      </w:pPr>
      <w:r w:rsidRPr="009449D9">
        <w:rPr>
          <w:sz w:val="28"/>
          <w:szCs w:val="28"/>
        </w:rPr>
        <w:t xml:space="preserve"> </w:t>
      </w:r>
      <w:r w:rsidRPr="009449D9">
        <w:rPr>
          <w:b/>
          <w:sz w:val="28"/>
          <w:szCs w:val="28"/>
        </w:rPr>
        <w:t xml:space="preserve">выбытия </w:t>
      </w:r>
      <w:r w:rsidRPr="009449D9">
        <w:rPr>
          <w:sz w:val="28"/>
          <w:szCs w:val="28"/>
        </w:rPr>
        <w:t xml:space="preserve">основных средств на сумму </w:t>
      </w:r>
      <w:r w:rsidR="00CC153B" w:rsidRPr="009449D9">
        <w:rPr>
          <w:sz w:val="28"/>
          <w:szCs w:val="28"/>
        </w:rPr>
        <w:t>41112,6</w:t>
      </w:r>
      <w:r w:rsidR="00B06702" w:rsidRPr="009449D9">
        <w:rPr>
          <w:sz w:val="28"/>
          <w:szCs w:val="28"/>
        </w:rPr>
        <w:t xml:space="preserve"> тыс</w:t>
      </w:r>
      <w:r w:rsidRPr="009449D9">
        <w:rPr>
          <w:sz w:val="28"/>
          <w:szCs w:val="28"/>
        </w:rPr>
        <w:t>. рублей, в том числе:</w:t>
      </w:r>
    </w:p>
    <w:p w:rsidR="00D85907" w:rsidRPr="009449D9" w:rsidRDefault="00D85907" w:rsidP="00D85907">
      <w:pPr>
        <w:ind w:left="567"/>
        <w:jc w:val="both"/>
        <w:rPr>
          <w:sz w:val="28"/>
          <w:szCs w:val="28"/>
        </w:rPr>
      </w:pPr>
      <w:r w:rsidRPr="009449D9">
        <w:rPr>
          <w:sz w:val="28"/>
          <w:szCs w:val="28"/>
        </w:rPr>
        <w:t xml:space="preserve">- </w:t>
      </w:r>
      <w:r w:rsidR="00CC153B" w:rsidRPr="009449D9">
        <w:rPr>
          <w:sz w:val="28"/>
          <w:szCs w:val="28"/>
        </w:rPr>
        <w:t>нежилых помещений на сумму 362,5</w:t>
      </w:r>
      <w:r w:rsidRPr="009449D9">
        <w:rPr>
          <w:sz w:val="28"/>
          <w:szCs w:val="28"/>
        </w:rPr>
        <w:t xml:space="preserve"> тыс. рублей;</w:t>
      </w:r>
    </w:p>
    <w:p w:rsidR="00D85907" w:rsidRPr="009449D9" w:rsidRDefault="00CC153B" w:rsidP="009449D9">
      <w:pPr>
        <w:ind w:firstLine="567"/>
        <w:jc w:val="both"/>
        <w:rPr>
          <w:sz w:val="28"/>
          <w:szCs w:val="28"/>
        </w:rPr>
      </w:pPr>
      <w:r w:rsidRPr="009449D9">
        <w:rPr>
          <w:sz w:val="28"/>
          <w:szCs w:val="28"/>
        </w:rPr>
        <w:t>- сооружений на сумму 37775,4</w:t>
      </w:r>
      <w:r w:rsidR="00D85907" w:rsidRPr="009449D9">
        <w:rPr>
          <w:sz w:val="28"/>
          <w:szCs w:val="28"/>
        </w:rPr>
        <w:t xml:space="preserve"> тыс. рублей</w:t>
      </w:r>
      <w:r w:rsidR="00192126" w:rsidRPr="009449D9">
        <w:rPr>
          <w:sz w:val="28"/>
          <w:szCs w:val="28"/>
        </w:rPr>
        <w:t>, в связи с передачей линий наружного освещения, лестничных переходов, детских площадок муниципальными учреждениями МКУ «У</w:t>
      </w:r>
      <w:r w:rsidR="009449D9" w:rsidRPr="009449D9">
        <w:rPr>
          <w:sz w:val="28"/>
          <w:szCs w:val="28"/>
        </w:rPr>
        <w:t>Б»</w:t>
      </w:r>
      <w:r w:rsidR="00192126" w:rsidRPr="009449D9">
        <w:rPr>
          <w:sz w:val="28"/>
          <w:szCs w:val="28"/>
        </w:rPr>
        <w:t xml:space="preserve">, </w:t>
      </w:r>
      <w:r w:rsidR="00C7258A">
        <w:rPr>
          <w:sz w:val="28"/>
          <w:szCs w:val="28"/>
        </w:rPr>
        <w:t xml:space="preserve">МКУ </w:t>
      </w:r>
      <w:r w:rsidR="00192126" w:rsidRPr="009449D9">
        <w:rPr>
          <w:sz w:val="28"/>
          <w:szCs w:val="28"/>
        </w:rPr>
        <w:t>«У</w:t>
      </w:r>
      <w:r w:rsidR="009449D9" w:rsidRPr="009449D9">
        <w:rPr>
          <w:sz w:val="28"/>
          <w:szCs w:val="28"/>
        </w:rPr>
        <w:t>ДХ»</w:t>
      </w:r>
      <w:r w:rsidR="00192126" w:rsidRPr="009449D9">
        <w:rPr>
          <w:sz w:val="28"/>
          <w:szCs w:val="28"/>
        </w:rPr>
        <w:t xml:space="preserve">, </w:t>
      </w:r>
      <w:r w:rsidR="00C7258A">
        <w:rPr>
          <w:sz w:val="28"/>
          <w:szCs w:val="28"/>
        </w:rPr>
        <w:t xml:space="preserve">МКУ </w:t>
      </w:r>
      <w:r w:rsidR="00192126" w:rsidRPr="009449D9">
        <w:rPr>
          <w:sz w:val="28"/>
          <w:szCs w:val="28"/>
        </w:rPr>
        <w:t>«У</w:t>
      </w:r>
      <w:r w:rsidR="009449D9" w:rsidRPr="009449D9">
        <w:rPr>
          <w:sz w:val="28"/>
          <w:szCs w:val="28"/>
        </w:rPr>
        <w:t>КСиР»</w:t>
      </w:r>
      <w:r w:rsidR="00192126" w:rsidRPr="009449D9">
        <w:rPr>
          <w:sz w:val="28"/>
          <w:szCs w:val="28"/>
        </w:rPr>
        <w:t>;</w:t>
      </w:r>
    </w:p>
    <w:p w:rsidR="00657FD5" w:rsidRPr="00B06702" w:rsidRDefault="00657FD5" w:rsidP="003D5B6B">
      <w:pPr>
        <w:ind w:firstLine="567"/>
        <w:jc w:val="both"/>
        <w:rPr>
          <w:sz w:val="28"/>
          <w:szCs w:val="28"/>
        </w:rPr>
      </w:pPr>
      <w:r w:rsidRPr="009449D9">
        <w:rPr>
          <w:sz w:val="28"/>
          <w:szCs w:val="28"/>
        </w:rPr>
        <w:t>- машин и оборудования на</w:t>
      </w:r>
      <w:r w:rsidR="00CC153B" w:rsidRPr="009449D9">
        <w:rPr>
          <w:sz w:val="28"/>
          <w:szCs w:val="28"/>
        </w:rPr>
        <w:t xml:space="preserve"> сумму 1176,6</w:t>
      </w:r>
      <w:r w:rsidRPr="009449D9">
        <w:rPr>
          <w:sz w:val="28"/>
          <w:szCs w:val="28"/>
        </w:rPr>
        <w:t xml:space="preserve"> тыс. рублей;</w:t>
      </w:r>
    </w:p>
    <w:p w:rsidR="00657FD5" w:rsidRPr="00B06702" w:rsidRDefault="00657FD5" w:rsidP="003D5B6B">
      <w:pPr>
        <w:ind w:firstLine="567"/>
        <w:jc w:val="both"/>
        <w:rPr>
          <w:sz w:val="28"/>
          <w:szCs w:val="28"/>
        </w:rPr>
      </w:pPr>
      <w:r w:rsidRPr="00B06702">
        <w:rPr>
          <w:sz w:val="28"/>
          <w:szCs w:val="28"/>
        </w:rPr>
        <w:t>- производственного и хозяйственного инвентаря на</w:t>
      </w:r>
      <w:r w:rsidR="00B06702" w:rsidRPr="00B06702">
        <w:rPr>
          <w:sz w:val="28"/>
          <w:szCs w:val="28"/>
        </w:rPr>
        <w:t xml:space="preserve"> сумму</w:t>
      </w:r>
      <w:r w:rsidRPr="00B06702">
        <w:rPr>
          <w:sz w:val="28"/>
          <w:szCs w:val="28"/>
        </w:rPr>
        <w:t xml:space="preserve"> </w:t>
      </w:r>
      <w:r w:rsidR="00CC153B">
        <w:rPr>
          <w:sz w:val="28"/>
          <w:szCs w:val="28"/>
        </w:rPr>
        <w:t>1719,0</w:t>
      </w:r>
      <w:r w:rsidRPr="00B06702">
        <w:rPr>
          <w:sz w:val="28"/>
          <w:szCs w:val="28"/>
        </w:rPr>
        <w:t xml:space="preserve"> тыс. рублей</w:t>
      </w:r>
      <w:r w:rsidR="00B06702" w:rsidRPr="00B06702">
        <w:rPr>
          <w:sz w:val="28"/>
          <w:szCs w:val="28"/>
        </w:rPr>
        <w:t>;</w:t>
      </w:r>
    </w:p>
    <w:p w:rsidR="005C581A" w:rsidRPr="00E31AC4" w:rsidRDefault="00B06702" w:rsidP="00E31AC4">
      <w:pPr>
        <w:ind w:firstLine="567"/>
        <w:jc w:val="both"/>
        <w:rPr>
          <w:sz w:val="28"/>
          <w:szCs w:val="28"/>
        </w:rPr>
      </w:pPr>
      <w:r w:rsidRPr="00B06702">
        <w:rPr>
          <w:sz w:val="28"/>
          <w:szCs w:val="28"/>
        </w:rPr>
        <w:t>- прочих</w:t>
      </w:r>
      <w:r w:rsidR="00CC153B">
        <w:rPr>
          <w:sz w:val="28"/>
          <w:szCs w:val="28"/>
        </w:rPr>
        <w:t xml:space="preserve"> основных средств на сумму 79,1</w:t>
      </w:r>
      <w:r w:rsidRPr="00B06702">
        <w:rPr>
          <w:sz w:val="28"/>
          <w:szCs w:val="28"/>
        </w:rPr>
        <w:t xml:space="preserve"> тыс. рублей.</w:t>
      </w:r>
    </w:p>
    <w:p w:rsidR="003F4C70" w:rsidRDefault="003F4C70" w:rsidP="006A74CF">
      <w:pPr>
        <w:spacing w:before="120" w:after="120"/>
        <w:ind w:firstLine="567"/>
        <w:jc w:val="center"/>
        <w:rPr>
          <w:b/>
          <w:sz w:val="28"/>
          <w:szCs w:val="28"/>
        </w:rPr>
      </w:pPr>
      <w:r>
        <w:rPr>
          <w:b/>
          <w:sz w:val="28"/>
          <w:szCs w:val="28"/>
        </w:rPr>
        <w:t>Заключение</w:t>
      </w:r>
      <w:r w:rsidR="0022705A">
        <w:rPr>
          <w:b/>
          <w:sz w:val="28"/>
          <w:szCs w:val="28"/>
        </w:rPr>
        <w:t>:</w:t>
      </w:r>
    </w:p>
    <w:p w:rsidR="00D2080B" w:rsidRDefault="00920068" w:rsidP="00D2080B">
      <w:pPr>
        <w:shd w:val="clear" w:color="auto" w:fill="FFFFFF"/>
        <w:ind w:firstLine="567"/>
        <w:jc w:val="both"/>
        <w:rPr>
          <w:color w:val="000000"/>
          <w:spacing w:val="-2"/>
          <w:sz w:val="28"/>
          <w:szCs w:val="28"/>
        </w:rPr>
      </w:pPr>
      <w:r>
        <w:rPr>
          <w:color w:val="000000"/>
          <w:spacing w:val="5"/>
          <w:sz w:val="28"/>
          <w:szCs w:val="28"/>
        </w:rPr>
        <w:t xml:space="preserve">Бюджетная отчетность </w:t>
      </w:r>
      <w:r>
        <w:rPr>
          <w:bCs/>
          <w:color w:val="000000"/>
          <w:sz w:val="28"/>
          <w:szCs w:val="28"/>
        </w:rPr>
        <w:t>К</w:t>
      </w:r>
      <w:r w:rsidR="0000529E">
        <w:rPr>
          <w:bCs/>
          <w:color w:val="000000"/>
          <w:sz w:val="28"/>
          <w:szCs w:val="28"/>
        </w:rPr>
        <w:t xml:space="preserve">омитета городского хозяйства администрации Петропавловск-Камчатского городского </w:t>
      </w:r>
      <w:r w:rsidR="004600EC">
        <w:rPr>
          <w:bCs/>
          <w:color w:val="000000"/>
          <w:sz w:val="28"/>
          <w:szCs w:val="28"/>
        </w:rPr>
        <w:t>округа</w:t>
      </w:r>
      <w:r w:rsidRPr="00E57F7B">
        <w:rPr>
          <w:bCs/>
          <w:color w:val="000000"/>
          <w:sz w:val="28"/>
          <w:szCs w:val="28"/>
        </w:rPr>
        <w:t xml:space="preserve"> за</w:t>
      </w:r>
      <w:r w:rsidR="0000529E">
        <w:rPr>
          <w:bCs/>
          <w:color w:val="000000"/>
          <w:sz w:val="28"/>
          <w:szCs w:val="28"/>
        </w:rPr>
        <w:t xml:space="preserve"> период с </w:t>
      </w:r>
      <w:r w:rsidR="008A3E46">
        <w:rPr>
          <w:bCs/>
          <w:color w:val="000000"/>
          <w:sz w:val="28"/>
          <w:szCs w:val="28"/>
        </w:rPr>
        <w:t>01.01.2014 года по 01.01.2015</w:t>
      </w:r>
      <w:r w:rsidR="002C1738">
        <w:rPr>
          <w:bCs/>
          <w:color w:val="000000"/>
          <w:sz w:val="28"/>
          <w:szCs w:val="28"/>
        </w:rPr>
        <w:t xml:space="preserve"> год</w:t>
      </w:r>
      <w:r w:rsidR="00A11BB8">
        <w:rPr>
          <w:bCs/>
          <w:color w:val="000000"/>
          <w:sz w:val="28"/>
          <w:szCs w:val="28"/>
        </w:rPr>
        <w:t>а</w:t>
      </w:r>
      <w:r>
        <w:rPr>
          <w:bCs/>
          <w:color w:val="000000"/>
          <w:sz w:val="28"/>
          <w:szCs w:val="28"/>
        </w:rPr>
        <w:t xml:space="preserve"> </w:t>
      </w:r>
      <w:r w:rsidRPr="003B50DB">
        <w:rPr>
          <w:color w:val="000000"/>
          <w:sz w:val="28"/>
          <w:szCs w:val="28"/>
        </w:rPr>
        <w:t>в целом</w:t>
      </w:r>
      <w:r>
        <w:rPr>
          <w:color w:val="000000"/>
          <w:sz w:val="28"/>
          <w:szCs w:val="28"/>
        </w:rPr>
        <w:t xml:space="preserve"> составлена в соответствии с требованиями </w:t>
      </w:r>
      <w:r w:rsidRPr="00E45DD8">
        <w:rPr>
          <w:color w:val="000000"/>
          <w:sz w:val="28"/>
          <w:szCs w:val="28"/>
        </w:rPr>
        <w:t xml:space="preserve">Инструкции </w:t>
      </w:r>
      <w:r>
        <w:rPr>
          <w:sz w:val="28"/>
          <w:szCs w:val="28"/>
        </w:rPr>
        <w:t xml:space="preserve">№ </w:t>
      </w:r>
      <w:r w:rsidRPr="00E45DD8">
        <w:rPr>
          <w:sz w:val="28"/>
          <w:szCs w:val="28"/>
        </w:rPr>
        <w:t>191н</w:t>
      </w:r>
      <w:r>
        <w:rPr>
          <w:color w:val="000000"/>
          <w:spacing w:val="1"/>
          <w:sz w:val="28"/>
          <w:szCs w:val="28"/>
        </w:rPr>
        <w:t xml:space="preserve">, а также с учетом рекомендаций и требований </w:t>
      </w:r>
      <w:r>
        <w:rPr>
          <w:color w:val="000000"/>
          <w:sz w:val="28"/>
          <w:szCs w:val="28"/>
        </w:rPr>
        <w:t>финансового органа</w:t>
      </w:r>
      <w:r>
        <w:rPr>
          <w:color w:val="000000"/>
          <w:spacing w:val="-2"/>
          <w:sz w:val="28"/>
          <w:szCs w:val="28"/>
        </w:rPr>
        <w:t>.</w:t>
      </w:r>
      <w:r w:rsidR="003B50DB">
        <w:rPr>
          <w:color w:val="000000"/>
          <w:spacing w:val="-2"/>
          <w:sz w:val="28"/>
          <w:szCs w:val="28"/>
        </w:rPr>
        <w:t xml:space="preserve"> </w:t>
      </w:r>
    </w:p>
    <w:p w:rsidR="005C581A" w:rsidRDefault="005C581A" w:rsidP="002507EB">
      <w:pPr>
        <w:shd w:val="clear" w:color="auto" w:fill="FFFFFF"/>
        <w:ind w:firstLine="567"/>
        <w:jc w:val="both"/>
        <w:rPr>
          <w:color w:val="000000"/>
          <w:spacing w:val="-2"/>
          <w:sz w:val="28"/>
          <w:szCs w:val="28"/>
        </w:rPr>
      </w:pPr>
    </w:p>
    <w:p w:rsidR="006A74CF" w:rsidRDefault="002507EB" w:rsidP="002507EB">
      <w:pPr>
        <w:shd w:val="clear" w:color="auto" w:fill="FFFFFF"/>
        <w:ind w:firstLine="567"/>
        <w:jc w:val="both"/>
        <w:rPr>
          <w:color w:val="000000"/>
          <w:spacing w:val="-2"/>
          <w:sz w:val="28"/>
          <w:szCs w:val="28"/>
        </w:rPr>
      </w:pPr>
      <w:r>
        <w:rPr>
          <w:color w:val="000000"/>
          <w:spacing w:val="-2"/>
          <w:sz w:val="28"/>
          <w:szCs w:val="28"/>
        </w:rPr>
        <w:t>Вместе с тем, установлены формы отчётности, которые подлежат корректировке:</w:t>
      </w:r>
    </w:p>
    <w:p w:rsidR="00D2080B" w:rsidRPr="0006606A" w:rsidRDefault="00392817" w:rsidP="002507EB">
      <w:pPr>
        <w:numPr>
          <w:ilvl w:val="0"/>
          <w:numId w:val="11"/>
        </w:numPr>
        <w:shd w:val="clear" w:color="auto" w:fill="FFFFFF"/>
        <w:ind w:left="0" w:firstLine="567"/>
        <w:jc w:val="both"/>
        <w:rPr>
          <w:color w:val="000000"/>
          <w:spacing w:val="-2"/>
          <w:sz w:val="28"/>
          <w:szCs w:val="28"/>
        </w:rPr>
      </w:pPr>
      <w:r>
        <w:rPr>
          <w:color w:val="000000"/>
          <w:spacing w:val="-2"/>
          <w:sz w:val="28"/>
          <w:szCs w:val="28"/>
        </w:rPr>
        <w:t xml:space="preserve"> </w:t>
      </w:r>
      <w:r w:rsidR="004865E0" w:rsidRPr="0006606A">
        <w:rPr>
          <w:color w:val="000000"/>
          <w:spacing w:val="-2"/>
          <w:sz w:val="28"/>
          <w:szCs w:val="28"/>
        </w:rPr>
        <w:t xml:space="preserve">«Справка </w:t>
      </w:r>
      <w:r w:rsidR="004865E0" w:rsidRPr="0006606A">
        <w:rPr>
          <w:sz w:val="28"/>
          <w:szCs w:val="28"/>
        </w:rPr>
        <w:t>о наличии имущества и обязательств на забалансовых счетах»</w:t>
      </w:r>
      <w:r w:rsidRPr="0006606A">
        <w:rPr>
          <w:sz w:val="28"/>
          <w:szCs w:val="28"/>
        </w:rPr>
        <w:t xml:space="preserve"> к форме 0503130</w:t>
      </w:r>
      <w:r w:rsidR="003B50DB" w:rsidRPr="0006606A">
        <w:rPr>
          <w:color w:val="000000"/>
          <w:spacing w:val="-2"/>
          <w:sz w:val="28"/>
          <w:szCs w:val="28"/>
        </w:rPr>
        <w:t xml:space="preserve"> в части</w:t>
      </w:r>
      <w:r w:rsidR="002507EB" w:rsidRPr="0006606A">
        <w:rPr>
          <w:color w:val="000000"/>
          <w:spacing w:val="-2"/>
          <w:sz w:val="28"/>
          <w:szCs w:val="28"/>
        </w:rPr>
        <w:t xml:space="preserve"> </w:t>
      </w:r>
      <w:r w:rsidR="005A3EB5" w:rsidRPr="0006606A">
        <w:rPr>
          <w:color w:val="000000"/>
          <w:spacing w:val="-2"/>
          <w:sz w:val="28"/>
          <w:szCs w:val="28"/>
        </w:rPr>
        <w:t xml:space="preserve">не </w:t>
      </w:r>
      <w:r w:rsidR="00D2080B" w:rsidRPr="0006606A">
        <w:rPr>
          <w:color w:val="000000"/>
          <w:spacing w:val="-2"/>
          <w:sz w:val="28"/>
          <w:szCs w:val="28"/>
        </w:rPr>
        <w:t xml:space="preserve">отражения </w:t>
      </w:r>
      <w:r w:rsidR="00D2080B" w:rsidRPr="0006606A">
        <w:rPr>
          <w:sz w:val="28"/>
          <w:szCs w:val="28"/>
        </w:rPr>
        <w:t>и</w:t>
      </w:r>
      <w:r w:rsidR="005A3EB5" w:rsidRPr="0006606A">
        <w:rPr>
          <w:sz w:val="28"/>
          <w:szCs w:val="28"/>
        </w:rPr>
        <w:t>нформации о размере</w:t>
      </w:r>
      <w:r w:rsidR="00D2080B" w:rsidRPr="0006606A">
        <w:rPr>
          <w:sz w:val="28"/>
          <w:szCs w:val="28"/>
        </w:rPr>
        <w:t xml:space="preserve"> </w:t>
      </w:r>
      <w:r w:rsidRPr="0006606A">
        <w:rPr>
          <w:sz w:val="28"/>
          <w:szCs w:val="28"/>
        </w:rPr>
        <w:t xml:space="preserve">просроченной </w:t>
      </w:r>
      <w:r w:rsidR="005A3EB5" w:rsidRPr="0006606A">
        <w:rPr>
          <w:sz w:val="28"/>
          <w:szCs w:val="28"/>
        </w:rPr>
        <w:t>кредитор</w:t>
      </w:r>
      <w:r w:rsidRPr="0006606A">
        <w:rPr>
          <w:sz w:val="28"/>
          <w:szCs w:val="28"/>
        </w:rPr>
        <w:t>ской задолженности с истекшим сроком исковой давности в сумме 30,2 тыс. рублей</w:t>
      </w:r>
      <w:r w:rsidR="005A3EB5" w:rsidRPr="0006606A">
        <w:rPr>
          <w:sz w:val="28"/>
          <w:szCs w:val="28"/>
        </w:rPr>
        <w:t xml:space="preserve"> </w:t>
      </w:r>
      <w:r w:rsidRPr="0006606A">
        <w:rPr>
          <w:sz w:val="28"/>
          <w:szCs w:val="28"/>
        </w:rPr>
        <w:t>в отношении</w:t>
      </w:r>
      <w:r w:rsidR="005A3EB5" w:rsidRPr="0006606A">
        <w:rPr>
          <w:sz w:val="28"/>
          <w:szCs w:val="28"/>
        </w:rPr>
        <w:t xml:space="preserve"> МУП «Горсеть»</w:t>
      </w:r>
      <w:r w:rsidR="0006606A" w:rsidRPr="0006606A">
        <w:rPr>
          <w:sz w:val="28"/>
          <w:szCs w:val="28"/>
        </w:rPr>
        <w:t xml:space="preserve"> по счёту </w:t>
      </w:r>
      <w:r w:rsidRPr="0006606A">
        <w:rPr>
          <w:sz w:val="28"/>
          <w:szCs w:val="28"/>
        </w:rPr>
        <w:t>20 «Задолженность невостребованная кредиторами».</w:t>
      </w:r>
    </w:p>
    <w:p w:rsidR="00392817" w:rsidRPr="0006606A" w:rsidRDefault="00392817" w:rsidP="002507EB">
      <w:pPr>
        <w:numPr>
          <w:ilvl w:val="0"/>
          <w:numId w:val="11"/>
        </w:numPr>
        <w:shd w:val="clear" w:color="auto" w:fill="FFFFFF"/>
        <w:ind w:left="0" w:firstLine="567"/>
        <w:jc w:val="both"/>
        <w:rPr>
          <w:color w:val="000000"/>
          <w:spacing w:val="-2"/>
          <w:sz w:val="28"/>
          <w:szCs w:val="28"/>
        </w:rPr>
      </w:pPr>
      <w:r w:rsidRPr="0006606A">
        <w:rPr>
          <w:sz w:val="28"/>
          <w:szCs w:val="28"/>
        </w:rPr>
        <w:lastRenderedPageBreak/>
        <w:t xml:space="preserve"> форма 0503169 «Сведения о дебиторской и кредиторской задолженности» в части не отражения информации в разделе 1 графы </w:t>
      </w:r>
      <w:r w:rsidR="0006606A" w:rsidRPr="0006606A">
        <w:rPr>
          <w:sz w:val="28"/>
          <w:szCs w:val="28"/>
        </w:rPr>
        <w:t xml:space="preserve">3, </w:t>
      </w:r>
      <w:r w:rsidRPr="0006606A">
        <w:rPr>
          <w:sz w:val="28"/>
          <w:szCs w:val="28"/>
        </w:rPr>
        <w:t>5 и в разделе 2 по просроченной задолженности (как нереальной к взысканию)</w:t>
      </w:r>
      <w:r w:rsidR="0006606A" w:rsidRPr="0006606A">
        <w:rPr>
          <w:sz w:val="28"/>
          <w:szCs w:val="28"/>
        </w:rPr>
        <w:t>.</w:t>
      </w:r>
    </w:p>
    <w:p w:rsidR="0016781D" w:rsidRPr="005C581A" w:rsidRDefault="00B46384" w:rsidP="002507EB">
      <w:pPr>
        <w:numPr>
          <w:ilvl w:val="0"/>
          <w:numId w:val="11"/>
        </w:numPr>
        <w:shd w:val="clear" w:color="auto" w:fill="FFFFFF"/>
        <w:ind w:left="0" w:firstLine="567"/>
        <w:jc w:val="both"/>
        <w:rPr>
          <w:sz w:val="28"/>
          <w:szCs w:val="28"/>
        </w:rPr>
      </w:pPr>
      <w:r>
        <w:rPr>
          <w:sz w:val="28"/>
          <w:szCs w:val="28"/>
        </w:rPr>
        <w:t xml:space="preserve"> </w:t>
      </w:r>
      <w:r w:rsidR="00A07834">
        <w:rPr>
          <w:sz w:val="28"/>
          <w:szCs w:val="28"/>
        </w:rPr>
        <w:t>ф</w:t>
      </w:r>
      <w:r>
        <w:rPr>
          <w:sz w:val="28"/>
          <w:szCs w:val="28"/>
        </w:rPr>
        <w:t>орма 0503169 «Сведения о дебиторской и кредиторской задолженности»</w:t>
      </w:r>
      <w:r w:rsidR="0016781D">
        <w:rPr>
          <w:sz w:val="28"/>
          <w:szCs w:val="28"/>
        </w:rPr>
        <w:t xml:space="preserve"> в части</w:t>
      </w:r>
      <w:r w:rsidR="002507EB">
        <w:rPr>
          <w:sz w:val="28"/>
          <w:szCs w:val="28"/>
        </w:rPr>
        <w:t xml:space="preserve"> </w:t>
      </w:r>
      <w:r w:rsidR="0016781D" w:rsidRPr="002507EB">
        <w:rPr>
          <w:sz w:val="28"/>
          <w:szCs w:val="28"/>
        </w:rPr>
        <w:t xml:space="preserve">не отражения информации в </w:t>
      </w:r>
      <w:r w:rsidR="00AE54C8" w:rsidRPr="002507EB">
        <w:rPr>
          <w:sz w:val="28"/>
          <w:szCs w:val="28"/>
        </w:rPr>
        <w:t>разделе 1 графы 5</w:t>
      </w:r>
      <w:r w:rsidR="0016781D" w:rsidRPr="002507EB">
        <w:rPr>
          <w:sz w:val="28"/>
          <w:szCs w:val="28"/>
        </w:rPr>
        <w:t xml:space="preserve"> и в разделе 2 по просроченной задолженности (как нереал</w:t>
      </w:r>
      <w:r w:rsidR="005C581A">
        <w:rPr>
          <w:sz w:val="28"/>
          <w:szCs w:val="28"/>
        </w:rPr>
        <w:t>ьной к взысканию) п</w:t>
      </w:r>
      <w:proofErr w:type="gramStart"/>
      <w:r w:rsidR="005C581A">
        <w:rPr>
          <w:sz w:val="28"/>
          <w:szCs w:val="28"/>
        </w:rPr>
        <w:t xml:space="preserve">о </w:t>
      </w:r>
      <w:r w:rsidR="005C581A" w:rsidRPr="005C581A">
        <w:rPr>
          <w:sz w:val="28"/>
          <w:szCs w:val="28"/>
        </w:rPr>
        <w:t>ООО</w:t>
      </w:r>
      <w:proofErr w:type="gramEnd"/>
      <w:r w:rsidR="005C581A" w:rsidRPr="005C581A">
        <w:rPr>
          <w:sz w:val="28"/>
          <w:szCs w:val="28"/>
        </w:rPr>
        <w:t xml:space="preserve"> «ГУК №</w:t>
      </w:r>
      <w:r w:rsidR="0016781D" w:rsidRPr="005C581A">
        <w:rPr>
          <w:sz w:val="28"/>
          <w:szCs w:val="28"/>
        </w:rPr>
        <w:t>1» в сумме 8255,6 тыс. рублей.</w:t>
      </w:r>
    </w:p>
    <w:p w:rsidR="004600EC" w:rsidRDefault="004600EC" w:rsidP="004600EC">
      <w:pPr>
        <w:autoSpaceDE w:val="0"/>
        <w:autoSpaceDN w:val="0"/>
        <w:adjustRightInd w:val="0"/>
        <w:ind w:firstLine="540"/>
        <w:jc w:val="both"/>
        <w:rPr>
          <w:sz w:val="28"/>
          <w:szCs w:val="28"/>
        </w:rPr>
      </w:pPr>
      <w:proofErr w:type="gramStart"/>
      <w:r w:rsidRPr="005C581A">
        <w:rPr>
          <w:sz w:val="28"/>
          <w:szCs w:val="28"/>
        </w:rPr>
        <w:t xml:space="preserve">Кроме того, Комитету городского хозяйства администрации Петропавловск-Камчатского городского округа необходимо обратить внимание на заполнение текстовой </w:t>
      </w:r>
      <w:r w:rsidR="005C581A" w:rsidRPr="005C581A">
        <w:rPr>
          <w:sz w:val="28"/>
          <w:szCs w:val="28"/>
        </w:rPr>
        <w:t>части Пояснительной записки (ф.</w:t>
      </w:r>
      <w:r w:rsidRPr="005C581A">
        <w:rPr>
          <w:sz w:val="28"/>
          <w:szCs w:val="28"/>
        </w:rPr>
        <w:t>050316</w:t>
      </w:r>
      <w:r w:rsidR="00A61EFD">
        <w:rPr>
          <w:sz w:val="28"/>
          <w:szCs w:val="28"/>
        </w:rPr>
        <w:t>0</w:t>
      </w:r>
      <w:r w:rsidRPr="005C581A">
        <w:rPr>
          <w:sz w:val="28"/>
          <w:szCs w:val="28"/>
        </w:rPr>
        <w:t>) в части отражения операций по доходам во исполнение п.152 Инструкции №191н, согласно которому текстовая часть Пояснительной записки должна содержать иную информацию, оказавшую существенное влияние и характеризующую показатели бухгалтерской отчетности субъекта бюджетной отчетности за отчетный период, не нашедшую отражения в</w:t>
      </w:r>
      <w:proofErr w:type="gramEnd"/>
      <w:r w:rsidRPr="005C581A">
        <w:rPr>
          <w:sz w:val="28"/>
          <w:szCs w:val="28"/>
        </w:rPr>
        <w:t xml:space="preserve"> </w:t>
      </w:r>
      <w:proofErr w:type="gramStart"/>
      <w:r w:rsidRPr="005C581A">
        <w:rPr>
          <w:sz w:val="28"/>
          <w:szCs w:val="28"/>
        </w:rPr>
        <w:t>таблицах</w:t>
      </w:r>
      <w:proofErr w:type="gramEnd"/>
      <w:r w:rsidRPr="005C581A">
        <w:rPr>
          <w:sz w:val="28"/>
          <w:szCs w:val="28"/>
        </w:rPr>
        <w:t xml:space="preserve"> и приложениях, включаемых в раздел.</w:t>
      </w:r>
    </w:p>
    <w:p w:rsidR="001B1EFE" w:rsidRDefault="001B1EFE" w:rsidP="004600EC">
      <w:pPr>
        <w:ind w:firstLine="567"/>
        <w:jc w:val="both"/>
        <w:rPr>
          <w:sz w:val="28"/>
          <w:szCs w:val="28"/>
        </w:rPr>
      </w:pPr>
    </w:p>
    <w:p w:rsidR="003F4397" w:rsidRDefault="003F4397" w:rsidP="004600EC">
      <w:pPr>
        <w:ind w:firstLine="567"/>
        <w:jc w:val="both"/>
        <w:rPr>
          <w:sz w:val="28"/>
          <w:szCs w:val="28"/>
        </w:rPr>
      </w:pPr>
    </w:p>
    <w:p w:rsidR="003F4397" w:rsidRPr="004600EC" w:rsidRDefault="003F4397" w:rsidP="004600EC">
      <w:pPr>
        <w:ind w:firstLine="567"/>
        <w:jc w:val="both"/>
        <w:rPr>
          <w:sz w:val="28"/>
          <w:szCs w:val="28"/>
        </w:rPr>
      </w:pPr>
    </w:p>
    <w:p w:rsidR="001B1EFE" w:rsidRPr="003F4397" w:rsidRDefault="003F4397" w:rsidP="001B1EFE">
      <w:pPr>
        <w:shd w:val="clear" w:color="auto" w:fill="FFFFFF"/>
        <w:jc w:val="both"/>
        <w:rPr>
          <w:b/>
          <w:sz w:val="28"/>
          <w:szCs w:val="28"/>
        </w:rPr>
      </w:pPr>
      <w:r w:rsidRPr="003F4397">
        <w:rPr>
          <w:b/>
          <w:sz w:val="28"/>
          <w:szCs w:val="28"/>
        </w:rPr>
        <w:t>Аудитор</w:t>
      </w:r>
    </w:p>
    <w:p w:rsidR="003F4397" w:rsidRPr="00463DDA" w:rsidRDefault="003F4397" w:rsidP="003F4397">
      <w:pPr>
        <w:jc w:val="both"/>
        <w:rPr>
          <w:b/>
          <w:sz w:val="28"/>
          <w:szCs w:val="28"/>
        </w:rPr>
      </w:pPr>
      <w:r w:rsidRPr="00463DDA">
        <w:rPr>
          <w:b/>
          <w:sz w:val="28"/>
          <w:szCs w:val="28"/>
        </w:rPr>
        <w:t xml:space="preserve">Контрольно-счётной палаты </w:t>
      </w:r>
    </w:p>
    <w:p w:rsidR="003F4397" w:rsidRPr="00463DDA" w:rsidRDefault="003F4397" w:rsidP="003F4397">
      <w:pPr>
        <w:jc w:val="both"/>
        <w:rPr>
          <w:b/>
          <w:sz w:val="28"/>
          <w:szCs w:val="28"/>
        </w:rPr>
      </w:pPr>
      <w:r w:rsidRPr="00463DDA">
        <w:rPr>
          <w:b/>
          <w:sz w:val="28"/>
          <w:szCs w:val="28"/>
        </w:rPr>
        <w:t xml:space="preserve">Петропавловск-Камчатского </w:t>
      </w:r>
    </w:p>
    <w:p w:rsidR="003F4397" w:rsidRDefault="003F4397" w:rsidP="003F4397">
      <w:pPr>
        <w:jc w:val="both"/>
        <w:rPr>
          <w:b/>
          <w:sz w:val="28"/>
          <w:szCs w:val="28"/>
        </w:rPr>
      </w:pPr>
      <w:r w:rsidRPr="00463DDA">
        <w:rPr>
          <w:b/>
          <w:sz w:val="28"/>
          <w:szCs w:val="28"/>
        </w:rPr>
        <w:t>городского округа</w:t>
      </w:r>
      <w:r>
        <w:rPr>
          <w:b/>
          <w:sz w:val="28"/>
          <w:szCs w:val="28"/>
        </w:rPr>
        <w:t xml:space="preserve">                                                                       В.А. Кочеткова</w:t>
      </w:r>
    </w:p>
    <w:p w:rsidR="003F4397" w:rsidRDefault="003F4397" w:rsidP="001B1EFE">
      <w:pPr>
        <w:shd w:val="clear" w:color="auto" w:fill="FFFFFF"/>
        <w:jc w:val="both"/>
        <w:rPr>
          <w:sz w:val="28"/>
          <w:szCs w:val="28"/>
        </w:rPr>
      </w:pPr>
    </w:p>
    <w:p w:rsidR="00DF491C" w:rsidRDefault="00DF491C" w:rsidP="001B1EFE">
      <w:pPr>
        <w:shd w:val="clear" w:color="auto" w:fill="FFFFFF"/>
        <w:jc w:val="both"/>
        <w:rPr>
          <w:sz w:val="28"/>
          <w:szCs w:val="28"/>
        </w:rPr>
      </w:pPr>
    </w:p>
    <w:p w:rsidR="003F4C70" w:rsidRPr="00463DDA" w:rsidRDefault="004865E0" w:rsidP="003F4C70">
      <w:pPr>
        <w:jc w:val="both"/>
        <w:rPr>
          <w:b/>
          <w:sz w:val="28"/>
          <w:szCs w:val="28"/>
        </w:rPr>
      </w:pPr>
      <w:r>
        <w:rPr>
          <w:b/>
          <w:sz w:val="28"/>
          <w:szCs w:val="28"/>
        </w:rPr>
        <w:t>Инспектор</w:t>
      </w:r>
      <w:r w:rsidR="003F4C70" w:rsidRPr="00463DDA">
        <w:rPr>
          <w:b/>
          <w:sz w:val="28"/>
          <w:szCs w:val="28"/>
        </w:rPr>
        <w:t xml:space="preserve"> </w:t>
      </w:r>
    </w:p>
    <w:p w:rsidR="003F4C70" w:rsidRPr="00463DDA" w:rsidRDefault="003F4C70" w:rsidP="003F4C70">
      <w:pPr>
        <w:jc w:val="both"/>
        <w:rPr>
          <w:b/>
          <w:sz w:val="28"/>
          <w:szCs w:val="28"/>
        </w:rPr>
      </w:pPr>
      <w:r w:rsidRPr="00463DDA">
        <w:rPr>
          <w:b/>
          <w:sz w:val="28"/>
          <w:szCs w:val="28"/>
        </w:rPr>
        <w:t xml:space="preserve">Контрольно-счётной палаты </w:t>
      </w:r>
    </w:p>
    <w:p w:rsidR="003F4C70" w:rsidRPr="00463DDA" w:rsidRDefault="003F4C70" w:rsidP="003F4C70">
      <w:pPr>
        <w:jc w:val="both"/>
        <w:rPr>
          <w:b/>
          <w:sz w:val="28"/>
          <w:szCs w:val="28"/>
        </w:rPr>
      </w:pPr>
      <w:r w:rsidRPr="00463DDA">
        <w:rPr>
          <w:b/>
          <w:sz w:val="28"/>
          <w:szCs w:val="28"/>
        </w:rPr>
        <w:t xml:space="preserve">Петропавловск-Камчатского </w:t>
      </w:r>
    </w:p>
    <w:p w:rsidR="003F4C70" w:rsidRDefault="003F4C70" w:rsidP="00DC14CB">
      <w:pPr>
        <w:jc w:val="both"/>
        <w:rPr>
          <w:b/>
          <w:sz w:val="28"/>
          <w:szCs w:val="28"/>
        </w:rPr>
      </w:pPr>
      <w:r w:rsidRPr="00463DDA">
        <w:rPr>
          <w:b/>
          <w:sz w:val="28"/>
          <w:szCs w:val="28"/>
        </w:rPr>
        <w:t>городского округа</w:t>
      </w:r>
      <w:r>
        <w:rPr>
          <w:b/>
          <w:sz w:val="28"/>
          <w:szCs w:val="28"/>
        </w:rPr>
        <w:t xml:space="preserve">                                                                       </w:t>
      </w:r>
      <w:r w:rsidR="004865E0">
        <w:rPr>
          <w:b/>
          <w:sz w:val="28"/>
          <w:szCs w:val="28"/>
        </w:rPr>
        <w:t>З.Г. Алтонченко</w:t>
      </w:r>
    </w:p>
    <w:p w:rsidR="00E7741A" w:rsidRDefault="00E7741A" w:rsidP="00DC14CB">
      <w:pPr>
        <w:jc w:val="both"/>
        <w:rPr>
          <w:b/>
          <w:sz w:val="28"/>
          <w:szCs w:val="28"/>
        </w:rPr>
      </w:pPr>
    </w:p>
    <w:p w:rsidR="00E7741A" w:rsidRDefault="00E7741A" w:rsidP="00DC14CB">
      <w:pPr>
        <w:jc w:val="both"/>
        <w:rPr>
          <w:b/>
          <w:sz w:val="28"/>
          <w:szCs w:val="28"/>
        </w:rPr>
      </w:pPr>
    </w:p>
    <w:p w:rsidR="00E7741A" w:rsidRDefault="00E7741A" w:rsidP="00DC14CB">
      <w:pPr>
        <w:jc w:val="both"/>
        <w:rPr>
          <w:b/>
          <w:sz w:val="28"/>
          <w:szCs w:val="28"/>
        </w:rPr>
      </w:pPr>
    </w:p>
    <w:sectPr w:rsidR="00E7741A" w:rsidSect="000C28CD">
      <w:footerReference w:type="even" r:id="rId9"/>
      <w:footerReference w:type="default" r:id="rId10"/>
      <w:pgSz w:w="11906" w:h="16838"/>
      <w:pgMar w:top="1021" w:right="851" w:bottom="102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DF1" w:rsidRDefault="00561DF1">
      <w:r>
        <w:separator/>
      </w:r>
    </w:p>
  </w:endnote>
  <w:endnote w:type="continuationSeparator" w:id="0">
    <w:p w:rsidR="00561DF1" w:rsidRDefault="00561D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F53" w:rsidRDefault="0070570E" w:rsidP="00151798">
    <w:pPr>
      <w:pStyle w:val="a8"/>
      <w:framePr w:wrap="around" w:vAnchor="text" w:hAnchor="margin" w:xAlign="right" w:y="1"/>
      <w:rPr>
        <w:rStyle w:val="a9"/>
      </w:rPr>
    </w:pPr>
    <w:r>
      <w:rPr>
        <w:rStyle w:val="a9"/>
      </w:rPr>
      <w:fldChar w:fldCharType="begin"/>
    </w:r>
    <w:r w:rsidR="00BD7F53">
      <w:rPr>
        <w:rStyle w:val="a9"/>
      </w:rPr>
      <w:instrText xml:space="preserve">PAGE  </w:instrText>
    </w:r>
    <w:r>
      <w:rPr>
        <w:rStyle w:val="a9"/>
      </w:rPr>
      <w:fldChar w:fldCharType="end"/>
    </w:r>
  </w:p>
  <w:p w:rsidR="00BD7F53" w:rsidRDefault="00BD7F53" w:rsidP="0015179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F53" w:rsidRDefault="0070570E" w:rsidP="00151798">
    <w:pPr>
      <w:pStyle w:val="a8"/>
      <w:framePr w:wrap="around" w:vAnchor="text" w:hAnchor="margin" w:xAlign="right" w:y="1"/>
      <w:rPr>
        <w:rStyle w:val="a9"/>
      </w:rPr>
    </w:pPr>
    <w:r>
      <w:rPr>
        <w:rStyle w:val="a9"/>
      </w:rPr>
      <w:fldChar w:fldCharType="begin"/>
    </w:r>
    <w:r w:rsidR="00BD7F53">
      <w:rPr>
        <w:rStyle w:val="a9"/>
      </w:rPr>
      <w:instrText xml:space="preserve">PAGE  </w:instrText>
    </w:r>
    <w:r>
      <w:rPr>
        <w:rStyle w:val="a9"/>
      </w:rPr>
      <w:fldChar w:fldCharType="separate"/>
    </w:r>
    <w:r w:rsidR="00A61EFD">
      <w:rPr>
        <w:rStyle w:val="a9"/>
        <w:noProof/>
      </w:rPr>
      <w:t>13</w:t>
    </w:r>
    <w:r>
      <w:rPr>
        <w:rStyle w:val="a9"/>
      </w:rPr>
      <w:fldChar w:fldCharType="end"/>
    </w:r>
  </w:p>
  <w:p w:rsidR="00BD7F53" w:rsidRDefault="00BD7F53" w:rsidP="0015179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DF1" w:rsidRDefault="00561DF1">
      <w:r>
        <w:separator/>
      </w:r>
    </w:p>
  </w:footnote>
  <w:footnote w:type="continuationSeparator" w:id="0">
    <w:p w:rsidR="00561DF1" w:rsidRDefault="00561DF1">
      <w:r>
        <w:continuationSeparator/>
      </w:r>
    </w:p>
  </w:footnote>
  <w:footnote w:id="1">
    <w:p w:rsidR="00BD7F53" w:rsidRPr="0080723A" w:rsidRDefault="00BD7F53" w:rsidP="0063589C">
      <w:pPr>
        <w:pStyle w:val="a3"/>
        <w:rPr>
          <w:sz w:val="18"/>
          <w:szCs w:val="18"/>
        </w:rPr>
      </w:pPr>
      <w:r w:rsidRPr="0080723A">
        <w:rPr>
          <w:rStyle w:val="a5"/>
          <w:sz w:val="18"/>
          <w:szCs w:val="18"/>
        </w:rPr>
        <w:footnoteRef/>
      </w:r>
      <w:r w:rsidRPr="0080723A">
        <w:rPr>
          <w:sz w:val="18"/>
          <w:szCs w:val="18"/>
        </w:rPr>
        <w:t xml:space="preserve"> Далее – Контрольно-счетная палата, КСП;</w:t>
      </w:r>
    </w:p>
  </w:footnote>
  <w:footnote w:id="2">
    <w:p w:rsidR="00BD7F53" w:rsidRPr="0080723A" w:rsidRDefault="00BD7F53" w:rsidP="00362C44">
      <w:pPr>
        <w:pStyle w:val="a3"/>
        <w:jc w:val="both"/>
        <w:rPr>
          <w:sz w:val="18"/>
          <w:szCs w:val="18"/>
        </w:rPr>
      </w:pPr>
      <w:r w:rsidRPr="0080723A">
        <w:rPr>
          <w:rStyle w:val="a5"/>
          <w:sz w:val="18"/>
          <w:szCs w:val="18"/>
        </w:rPr>
        <w:footnoteRef/>
      </w:r>
      <w:r>
        <w:rPr>
          <w:sz w:val="18"/>
          <w:szCs w:val="18"/>
        </w:rPr>
        <w:t xml:space="preserve">Здесь и далее - </w:t>
      </w:r>
      <w:r w:rsidRPr="0080723A">
        <w:rPr>
          <w:sz w:val="18"/>
          <w:szCs w:val="18"/>
        </w:rPr>
        <w:t>Федеральный закон от 07.02.2011 № 6-Ф «Об общих принципах организации и деятельности контрольно-счётных органов субъектов Российской Федерации и муниципальных образований»;</w:t>
      </w:r>
    </w:p>
  </w:footnote>
  <w:footnote w:id="3">
    <w:p w:rsidR="00BD7F53" w:rsidRPr="0080723A" w:rsidRDefault="00BD7F53" w:rsidP="00362C44">
      <w:pPr>
        <w:pStyle w:val="a3"/>
        <w:jc w:val="both"/>
        <w:rPr>
          <w:sz w:val="18"/>
          <w:szCs w:val="18"/>
        </w:rPr>
      </w:pPr>
      <w:r w:rsidRPr="0080723A">
        <w:rPr>
          <w:rStyle w:val="a5"/>
          <w:sz w:val="18"/>
          <w:szCs w:val="18"/>
        </w:rPr>
        <w:footnoteRef/>
      </w:r>
      <w:r>
        <w:rPr>
          <w:sz w:val="18"/>
          <w:szCs w:val="18"/>
        </w:rPr>
        <w:t xml:space="preserve">Здесь и далее - </w:t>
      </w:r>
      <w:r w:rsidRPr="0080723A">
        <w:rPr>
          <w:sz w:val="18"/>
          <w:szCs w:val="18"/>
        </w:rPr>
        <w:t>Решение Городской Думы Петропавловск-Камчатского городского округа от 27.12.2013 № 173-нд «О бюджетном устройстве и бюджетном процессе в Петропавловск-Камчатском городском округе»;</w:t>
      </w:r>
    </w:p>
  </w:footnote>
  <w:footnote w:id="4">
    <w:p w:rsidR="00BD7F53" w:rsidRPr="0080723A" w:rsidRDefault="00BD7F53" w:rsidP="00362C44">
      <w:pPr>
        <w:pStyle w:val="a3"/>
        <w:rPr>
          <w:sz w:val="18"/>
          <w:szCs w:val="18"/>
        </w:rPr>
      </w:pPr>
      <w:r w:rsidRPr="0080723A">
        <w:rPr>
          <w:rStyle w:val="a5"/>
          <w:sz w:val="18"/>
          <w:szCs w:val="18"/>
        </w:rPr>
        <w:footnoteRef/>
      </w:r>
      <w:r w:rsidRPr="0080723A">
        <w:rPr>
          <w:sz w:val="18"/>
          <w:szCs w:val="18"/>
        </w:rPr>
        <w:t>Далее – КГХ, учреждение;</w:t>
      </w:r>
    </w:p>
  </w:footnote>
  <w:footnote w:id="5">
    <w:p w:rsidR="00BD7F53" w:rsidRPr="0080723A" w:rsidRDefault="00BD7F53" w:rsidP="0063589C">
      <w:pPr>
        <w:pStyle w:val="a3"/>
        <w:jc w:val="both"/>
        <w:rPr>
          <w:sz w:val="18"/>
          <w:szCs w:val="18"/>
        </w:rPr>
      </w:pPr>
      <w:r w:rsidRPr="0080723A">
        <w:rPr>
          <w:rStyle w:val="a5"/>
          <w:sz w:val="18"/>
          <w:szCs w:val="18"/>
        </w:rPr>
        <w:footnoteRef/>
      </w:r>
      <w:r>
        <w:rPr>
          <w:sz w:val="18"/>
          <w:szCs w:val="18"/>
        </w:rPr>
        <w:t xml:space="preserve">Здесь и далее - </w:t>
      </w:r>
      <w:r w:rsidRPr="0080723A">
        <w:rPr>
          <w:sz w:val="18"/>
          <w:szCs w:val="18"/>
        </w:rPr>
        <w:t>Приказ Минфина от 28.12.2010 №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(далее – Инструкция № 191н);</w:t>
      </w:r>
    </w:p>
  </w:footnote>
  <w:footnote w:id="6">
    <w:p w:rsidR="00BD7F53" w:rsidRPr="0080723A" w:rsidRDefault="00BD7F53" w:rsidP="000A27D3">
      <w:pPr>
        <w:pStyle w:val="a3"/>
        <w:jc w:val="both"/>
        <w:rPr>
          <w:sz w:val="18"/>
          <w:szCs w:val="18"/>
        </w:rPr>
      </w:pPr>
      <w:r w:rsidRPr="0080723A">
        <w:rPr>
          <w:rStyle w:val="a5"/>
          <w:sz w:val="18"/>
          <w:szCs w:val="18"/>
        </w:rPr>
        <w:footnoteRef/>
      </w:r>
      <w:r>
        <w:rPr>
          <w:sz w:val="18"/>
          <w:szCs w:val="18"/>
        </w:rPr>
        <w:t>Решение</w:t>
      </w:r>
      <w:r w:rsidRPr="0080723A">
        <w:rPr>
          <w:sz w:val="18"/>
          <w:szCs w:val="18"/>
        </w:rPr>
        <w:t xml:space="preserve"> Городской Думы Петропавловск-Камчатского городского округа от 27.12.2013 № 176-нд «О бюджете Петропавловск-Камчатского городского округа на 2014 год и п</w:t>
      </w:r>
      <w:r>
        <w:rPr>
          <w:sz w:val="18"/>
          <w:szCs w:val="18"/>
        </w:rPr>
        <w:t xml:space="preserve">лановый период 2015-2016 годов». </w:t>
      </w:r>
      <w:r w:rsidRPr="0080723A">
        <w:rPr>
          <w:sz w:val="18"/>
          <w:szCs w:val="18"/>
        </w:rPr>
        <w:t>Далее – Решение о бюджете на 2014</w:t>
      </w:r>
      <w:r>
        <w:rPr>
          <w:sz w:val="18"/>
          <w:szCs w:val="18"/>
        </w:rPr>
        <w:t xml:space="preserve"> год;</w:t>
      </w:r>
    </w:p>
  </w:footnote>
  <w:footnote w:id="7">
    <w:p w:rsidR="00BD7F53" w:rsidRPr="0080723A" w:rsidRDefault="00BD7F53" w:rsidP="000A27D3">
      <w:pPr>
        <w:pStyle w:val="a3"/>
        <w:rPr>
          <w:sz w:val="18"/>
          <w:szCs w:val="18"/>
        </w:rPr>
      </w:pPr>
      <w:r w:rsidRPr="0080723A">
        <w:rPr>
          <w:rStyle w:val="a5"/>
          <w:sz w:val="18"/>
          <w:szCs w:val="18"/>
        </w:rPr>
        <w:footnoteRef/>
      </w:r>
      <w:r w:rsidRPr="0080723A">
        <w:rPr>
          <w:sz w:val="18"/>
          <w:szCs w:val="18"/>
        </w:rPr>
        <w:t>Далее – Отчет об</w:t>
      </w:r>
      <w:r>
        <w:rPr>
          <w:sz w:val="18"/>
          <w:szCs w:val="18"/>
        </w:rPr>
        <w:t xml:space="preserve"> исполнении бюджета (ф.0503127);</w:t>
      </w:r>
    </w:p>
  </w:footnote>
  <w:footnote w:id="8">
    <w:p w:rsidR="00BD7F53" w:rsidRPr="0080723A" w:rsidRDefault="00BD7F53" w:rsidP="000A27D3">
      <w:pPr>
        <w:pStyle w:val="a3"/>
        <w:jc w:val="both"/>
        <w:rPr>
          <w:sz w:val="18"/>
          <w:szCs w:val="18"/>
        </w:rPr>
      </w:pPr>
      <w:r w:rsidRPr="0080723A">
        <w:rPr>
          <w:rStyle w:val="a5"/>
          <w:sz w:val="18"/>
          <w:szCs w:val="18"/>
        </w:rPr>
        <w:footnoteRef/>
      </w:r>
      <w:r>
        <w:rPr>
          <w:sz w:val="18"/>
          <w:szCs w:val="18"/>
        </w:rPr>
        <w:t>Здесь и далее - к</w:t>
      </w:r>
      <w:r w:rsidRPr="0080723A">
        <w:rPr>
          <w:sz w:val="18"/>
          <w:szCs w:val="18"/>
        </w:rPr>
        <w:t>опия сводной бюджетной росписи на 2014 год и плановый период 2015-2016 годов представлена Департаментом финансов г</w:t>
      </w:r>
      <w:r>
        <w:rPr>
          <w:sz w:val="18"/>
          <w:szCs w:val="18"/>
        </w:rPr>
        <w:t>ородского округа по запросу КСП;</w:t>
      </w:r>
    </w:p>
  </w:footnote>
  <w:footnote w:id="9">
    <w:p w:rsidR="00BD7F53" w:rsidRPr="0080723A" w:rsidRDefault="00BD7F53" w:rsidP="000A27D3">
      <w:pPr>
        <w:pStyle w:val="a3"/>
        <w:rPr>
          <w:sz w:val="18"/>
          <w:szCs w:val="18"/>
        </w:rPr>
      </w:pPr>
      <w:r w:rsidRPr="0080723A">
        <w:rPr>
          <w:rStyle w:val="a5"/>
          <w:sz w:val="18"/>
          <w:szCs w:val="18"/>
        </w:rPr>
        <w:footnoteRef/>
      </w:r>
      <w:r>
        <w:rPr>
          <w:sz w:val="18"/>
          <w:szCs w:val="18"/>
        </w:rPr>
        <w:t>Далее – баланс (ф. 0503130);</w:t>
      </w:r>
    </w:p>
  </w:footnote>
  <w:footnote w:id="10">
    <w:p w:rsidR="00BD7F53" w:rsidRPr="0080723A" w:rsidRDefault="00BD7F53" w:rsidP="006D4AED">
      <w:pPr>
        <w:pStyle w:val="a3"/>
        <w:rPr>
          <w:sz w:val="18"/>
          <w:szCs w:val="18"/>
        </w:rPr>
      </w:pPr>
      <w:r w:rsidRPr="0080723A">
        <w:rPr>
          <w:rStyle w:val="a5"/>
          <w:sz w:val="18"/>
          <w:szCs w:val="18"/>
        </w:rPr>
        <w:footnoteRef/>
      </w:r>
      <w:r w:rsidRPr="0080723A">
        <w:rPr>
          <w:sz w:val="18"/>
          <w:szCs w:val="18"/>
        </w:rPr>
        <w:t xml:space="preserve"> Далее – Справка по</w:t>
      </w:r>
      <w:r>
        <w:rPr>
          <w:sz w:val="18"/>
          <w:szCs w:val="18"/>
        </w:rPr>
        <w:t xml:space="preserve"> заключению счетов (ф. 0503110);</w:t>
      </w:r>
    </w:p>
  </w:footnote>
  <w:footnote w:id="11">
    <w:p w:rsidR="00BD7F53" w:rsidRPr="0019773B" w:rsidRDefault="00BD7F53" w:rsidP="00FA3665">
      <w:pPr>
        <w:pStyle w:val="a3"/>
        <w:rPr>
          <w:sz w:val="18"/>
          <w:szCs w:val="18"/>
        </w:rPr>
      </w:pPr>
      <w:r>
        <w:rPr>
          <w:rStyle w:val="a5"/>
        </w:rPr>
        <w:footnoteRef/>
      </w:r>
      <w:r w:rsidRPr="0019773B">
        <w:rPr>
          <w:sz w:val="18"/>
          <w:szCs w:val="18"/>
        </w:rPr>
        <w:t xml:space="preserve">Уведомление </w:t>
      </w:r>
      <w:r w:rsidRPr="0019773B">
        <w:rPr>
          <w:iCs/>
          <w:sz w:val="18"/>
          <w:szCs w:val="18"/>
        </w:rPr>
        <w:t>Министерства жилищно-коммунального хозяйства и энергетики Камчатского края от 09.09.2014 № 13411;</w:t>
      </w:r>
    </w:p>
  </w:footnote>
  <w:footnote w:id="12">
    <w:p w:rsidR="00BD7F53" w:rsidRPr="0019773B" w:rsidRDefault="00BD7F53">
      <w:pPr>
        <w:pStyle w:val="a3"/>
        <w:rPr>
          <w:sz w:val="18"/>
          <w:szCs w:val="18"/>
        </w:rPr>
      </w:pPr>
      <w:r w:rsidRPr="0019773B">
        <w:rPr>
          <w:rStyle w:val="a5"/>
          <w:sz w:val="18"/>
          <w:szCs w:val="18"/>
        </w:rPr>
        <w:footnoteRef/>
      </w:r>
      <w:r w:rsidRPr="0019773B">
        <w:rPr>
          <w:sz w:val="18"/>
          <w:szCs w:val="18"/>
        </w:rPr>
        <w:t xml:space="preserve"> Решение Городской Думы Петропавловск-Камчатского городского округа от 29.12.2014 № 295-нд;</w:t>
      </w:r>
    </w:p>
  </w:footnote>
  <w:footnote w:id="13">
    <w:p w:rsidR="00BD7F53" w:rsidRPr="00264F20" w:rsidRDefault="00BD7F53" w:rsidP="00264F20">
      <w:pPr>
        <w:pStyle w:val="a3"/>
        <w:jc w:val="both"/>
        <w:rPr>
          <w:sz w:val="18"/>
          <w:szCs w:val="18"/>
        </w:rPr>
      </w:pPr>
      <w:r w:rsidRPr="00264F20">
        <w:rPr>
          <w:rStyle w:val="a5"/>
          <w:sz w:val="18"/>
          <w:szCs w:val="18"/>
        </w:rPr>
        <w:footnoteRef/>
      </w:r>
      <w:r w:rsidRPr="00264F20">
        <w:rPr>
          <w:sz w:val="18"/>
          <w:szCs w:val="18"/>
        </w:rPr>
        <w:t>Решение Городской Думы от 29.12.2014 № 295-нд «О внесении изменений в Решение Городской Думы Петропавловск-Камчатского городского округа от 27.12.2013 № 176-нд»;</w:t>
      </w:r>
    </w:p>
  </w:footnote>
  <w:footnote w:id="14">
    <w:p w:rsidR="00BD7F53" w:rsidRPr="00264F20" w:rsidRDefault="00BD7F53" w:rsidP="00264F20">
      <w:pPr>
        <w:pStyle w:val="a3"/>
        <w:jc w:val="both"/>
        <w:rPr>
          <w:sz w:val="18"/>
          <w:szCs w:val="18"/>
        </w:rPr>
      </w:pPr>
      <w:r w:rsidRPr="00264F20">
        <w:rPr>
          <w:rStyle w:val="a5"/>
          <w:sz w:val="18"/>
          <w:szCs w:val="18"/>
        </w:rPr>
        <w:footnoteRef/>
      </w:r>
      <w:r w:rsidRPr="00264F20">
        <w:rPr>
          <w:sz w:val="18"/>
          <w:szCs w:val="18"/>
        </w:rPr>
        <w:t>Муниципальный контракт от 22.12.2014 № 01383000004141359 с ОАО «Камчатскэнерго»;</w:t>
      </w:r>
    </w:p>
  </w:footnote>
  <w:footnote w:id="15">
    <w:p w:rsidR="00BD7F53" w:rsidRPr="0080723A" w:rsidRDefault="00BD7F53" w:rsidP="00D627AA">
      <w:pPr>
        <w:pStyle w:val="a3"/>
        <w:rPr>
          <w:sz w:val="18"/>
          <w:szCs w:val="18"/>
        </w:rPr>
      </w:pPr>
      <w:r w:rsidRPr="0080723A">
        <w:rPr>
          <w:rStyle w:val="a5"/>
          <w:sz w:val="18"/>
          <w:szCs w:val="18"/>
        </w:rPr>
        <w:footnoteRef/>
      </w:r>
      <w:r w:rsidRPr="0080723A">
        <w:rPr>
          <w:sz w:val="18"/>
          <w:szCs w:val="18"/>
        </w:rPr>
        <w:t xml:space="preserve"> Закон Камчатского края от 01.10.2013 № 320 «О внесении изменений в статью 6 Закона Камчатского края "О налоге на имущество организаций в Камчатском крае»;</w:t>
      </w:r>
    </w:p>
  </w:footnote>
  <w:footnote w:id="16">
    <w:p w:rsidR="00BD7F53" w:rsidRPr="0080723A" w:rsidRDefault="00BD7F53">
      <w:pPr>
        <w:pStyle w:val="a3"/>
        <w:rPr>
          <w:sz w:val="18"/>
          <w:szCs w:val="18"/>
        </w:rPr>
      </w:pPr>
      <w:r w:rsidRPr="0080723A">
        <w:rPr>
          <w:rStyle w:val="a5"/>
          <w:sz w:val="18"/>
          <w:szCs w:val="18"/>
        </w:rPr>
        <w:footnoteRef/>
      </w:r>
      <w:r w:rsidRPr="0080723A">
        <w:rPr>
          <w:sz w:val="18"/>
          <w:szCs w:val="18"/>
        </w:rPr>
        <w:t xml:space="preserve"> Далее – МКУ «УБ»;</w:t>
      </w:r>
    </w:p>
  </w:footnote>
  <w:footnote w:id="17">
    <w:p w:rsidR="00BD7F53" w:rsidRPr="0080723A" w:rsidRDefault="00BD7F53">
      <w:pPr>
        <w:pStyle w:val="a3"/>
        <w:rPr>
          <w:sz w:val="18"/>
          <w:szCs w:val="18"/>
        </w:rPr>
      </w:pPr>
      <w:r w:rsidRPr="0080723A">
        <w:rPr>
          <w:rStyle w:val="a5"/>
          <w:sz w:val="18"/>
          <w:szCs w:val="18"/>
        </w:rPr>
        <w:footnoteRef/>
      </w:r>
      <w:r w:rsidRPr="0080723A">
        <w:rPr>
          <w:sz w:val="18"/>
          <w:szCs w:val="18"/>
        </w:rPr>
        <w:t xml:space="preserve"> Далее – МКУ «УДХ»;</w:t>
      </w:r>
    </w:p>
  </w:footnote>
  <w:footnote w:id="18">
    <w:p w:rsidR="00BD7F53" w:rsidRPr="0080723A" w:rsidRDefault="00BD7F53">
      <w:pPr>
        <w:pStyle w:val="a3"/>
        <w:rPr>
          <w:sz w:val="18"/>
          <w:szCs w:val="18"/>
        </w:rPr>
      </w:pPr>
      <w:r w:rsidRPr="0080723A">
        <w:rPr>
          <w:rStyle w:val="a5"/>
          <w:sz w:val="18"/>
          <w:szCs w:val="18"/>
        </w:rPr>
        <w:footnoteRef/>
      </w:r>
      <w:r>
        <w:rPr>
          <w:sz w:val="18"/>
          <w:szCs w:val="18"/>
        </w:rPr>
        <w:t xml:space="preserve"> Далее – МКУ «УКСиР».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1C35"/>
    <w:multiLevelType w:val="hybridMultilevel"/>
    <w:tmpl w:val="B5A405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0B2262F"/>
    <w:multiLevelType w:val="hybridMultilevel"/>
    <w:tmpl w:val="21D200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166A26"/>
    <w:multiLevelType w:val="hybridMultilevel"/>
    <w:tmpl w:val="B7361F96"/>
    <w:lvl w:ilvl="0" w:tplc="0419000F">
      <w:start w:val="1"/>
      <w:numFmt w:val="decimal"/>
      <w:lvlText w:val="%1."/>
      <w:lvlJc w:val="left"/>
      <w:pPr>
        <w:tabs>
          <w:tab w:val="num" w:pos="870"/>
        </w:tabs>
        <w:ind w:left="870" w:hanging="360"/>
      </w:p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
    <w:nsid w:val="18843A45"/>
    <w:multiLevelType w:val="hybridMultilevel"/>
    <w:tmpl w:val="6B9CC3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86248A"/>
    <w:multiLevelType w:val="hybridMultilevel"/>
    <w:tmpl w:val="124C59D8"/>
    <w:lvl w:ilvl="0" w:tplc="CA860488">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BE12E2B"/>
    <w:multiLevelType w:val="hybridMultilevel"/>
    <w:tmpl w:val="5A0AC8B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5902FF"/>
    <w:multiLevelType w:val="hybridMultilevel"/>
    <w:tmpl w:val="384C072C"/>
    <w:lvl w:ilvl="0" w:tplc="CC5A2B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4595BB9"/>
    <w:multiLevelType w:val="hybridMultilevel"/>
    <w:tmpl w:val="2D580A28"/>
    <w:lvl w:ilvl="0" w:tplc="CC5A2B20">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8">
    <w:nsid w:val="4902194F"/>
    <w:multiLevelType w:val="hybridMultilevel"/>
    <w:tmpl w:val="683C46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E1F3BC3"/>
    <w:multiLevelType w:val="hybridMultilevel"/>
    <w:tmpl w:val="D85E4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2C4720"/>
    <w:multiLevelType w:val="hybridMultilevel"/>
    <w:tmpl w:val="B336A2A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23943A8"/>
    <w:multiLevelType w:val="hybridMultilevel"/>
    <w:tmpl w:val="BE80ED08"/>
    <w:lvl w:ilvl="0" w:tplc="E0D8627C">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74761990"/>
    <w:multiLevelType w:val="hybridMultilevel"/>
    <w:tmpl w:val="C5A0155E"/>
    <w:lvl w:ilvl="0" w:tplc="F656EE70">
      <w:start w:val="1"/>
      <w:numFmt w:val="upperRoman"/>
      <w:lvlText w:val="%1."/>
      <w:lvlJc w:val="left"/>
      <w:pPr>
        <w:tabs>
          <w:tab w:val="num" w:pos="1620"/>
        </w:tabs>
        <w:ind w:left="16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4EB1C96"/>
    <w:multiLevelType w:val="multilevel"/>
    <w:tmpl w:val="0D9A1BAA"/>
    <w:lvl w:ilvl="0">
      <w:start w:val="3"/>
      <w:numFmt w:val="decimal"/>
      <w:lvlText w:val="%1"/>
      <w:lvlJc w:val="left"/>
      <w:pPr>
        <w:ind w:left="375" w:hanging="375"/>
      </w:pPr>
      <w:rPr>
        <w:rFonts w:hint="default"/>
      </w:rPr>
    </w:lvl>
    <w:lvl w:ilvl="1">
      <w:start w:val="1"/>
      <w:numFmt w:val="decimal"/>
      <w:lvlText w:val="%1.%2"/>
      <w:lvlJc w:val="left"/>
      <w:pPr>
        <w:ind w:left="1995" w:hanging="375"/>
      </w:pPr>
      <w:rPr>
        <w:rFonts w:hint="default"/>
        <w:b/>
      </w:rPr>
    </w:lvl>
    <w:lvl w:ilvl="2">
      <w:start w:val="1"/>
      <w:numFmt w:val="decimal"/>
      <w:lvlText w:val="%1.%2.%3"/>
      <w:lvlJc w:val="left"/>
      <w:pPr>
        <w:ind w:left="396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5120" w:hanging="2160"/>
      </w:pPr>
      <w:rPr>
        <w:rFonts w:hint="default"/>
      </w:rPr>
    </w:lvl>
  </w:abstractNum>
  <w:abstractNum w:abstractNumId="14">
    <w:nsid w:val="7F64788F"/>
    <w:multiLevelType w:val="hybridMultilevel"/>
    <w:tmpl w:val="A1605E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1"/>
  </w:num>
  <w:num w:numId="6">
    <w:abstractNumId w:val="2"/>
  </w:num>
  <w:num w:numId="7">
    <w:abstractNumId w:val="5"/>
  </w:num>
  <w:num w:numId="8">
    <w:abstractNumId w:val="4"/>
  </w:num>
  <w:num w:numId="9">
    <w:abstractNumId w:val="13"/>
  </w:num>
  <w:num w:numId="10">
    <w:abstractNumId w:val="14"/>
  </w:num>
  <w:num w:numId="11">
    <w:abstractNumId w:val="0"/>
  </w:num>
  <w:num w:numId="12">
    <w:abstractNumId w:val="10"/>
  </w:num>
  <w:num w:numId="13">
    <w:abstractNumId w:val="7"/>
  </w:num>
  <w:num w:numId="14">
    <w:abstractNumId w:val="6"/>
  </w:num>
  <w:num w:numId="15">
    <w:abstractNumId w:val="1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487CA4"/>
    <w:rsid w:val="000007E3"/>
    <w:rsid w:val="000008B1"/>
    <w:rsid w:val="00001CED"/>
    <w:rsid w:val="00001E5F"/>
    <w:rsid w:val="000025FF"/>
    <w:rsid w:val="00002638"/>
    <w:rsid w:val="00002D95"/>
    <w:rsid w:val="000031D8"/>
    <w:rsid w:val="0000377B"/>
    <w:rsid w:val="00003936"/>
    <w:rsid w:val="0000397D"/>
    <w:rsid w:val="00003C69"/>
    <w:rsid w:val="0000529E"/>
    <w:rsid w:val="000054D1"/>
    <w:rsid w:val="000059F8"/>
    <w:rsid w:val="00005B83"/>
    <w:rsid w:val="00005EC5"/>
    <w:rsid w:val="00006100"/>
    <w:rsid w:val="0000653D"/>
    <w:rsid w:val="0000675E"/>
    <w:rsid w:val="000067DF"/>
    <w:rsid w:val="000075D0"/>
    <w:rsid w:val="0000783A"/>
    <w:rsid w:val="0000785C"/>
    <w:rsid w:val="00007F27"/>
    <w:rsid w:val="00010160"/>
    <w:rsid w:val="00010340"/>
    <w:rsid w:val="00010875"/>
    <w:rsid w:val="0001226B"/>
    <w:rsid w:val="000126C7"/>
    <w:rsid w:val="00012AE4"/>
    <w:rsid w:val="00012BE8"/>
    <w:rsid w:val="00014840"/>
    <w:rsid w:val="00014B64"/>
    <w:rsid w:val="00014C55"/>
    <w:rsid w:val="00014EE4"/>
    <w:rsid w:val="00014EEA"/>
    <w:rsid w:val="00014FEF"/>
    <w:rsid w:val="000150E1"/>
    <w:rsid w:val="00015337"/>
    <w:rsid w:val="000155EB"/>
    <w:rsid w:val="00016138"/>
    <w:rsid w:val="00017772"/>
    <w:rsid w:val="00020575"/>
    <w:rsid w:val="00020A1D"/>
    <w:rsid w:val="00020E6E"/>
    <w:rsid w:val="000212FF"/>
    <w:rsid w:val="00021700"/>
    <w:rsid w:val="000217BA"/>
    <w:rsid w:val="000219D6"/>
    <w:rsid w:val="00021BEC"/>
    <w:rsid w:val="000226DB"/>
    <w:rsid w:val="000227BB"/>
    <w:rsid w:val="00022902"/>
    <w:rsid w:val="00022D0A"/>
    <w:rsid w:val="0002371F"/>
    <w:rsid w:val="000239DF"/>
    <w:rsid w:val="00023AEB"/>
    <w:rsid w:val="00023CDC"/>
    <w:rsid w:val="00023DCC"/>
    <w:rsid w:val="000253A8"/>
    <w:rsid w:val="000256FF"/>
    <w:rsid w:val="00025BB4"/>
    <w:rsid w:val="000260EE"/>
    <w:rsid w:val="00026234"/>
    <w:rsid w:val="0002689E"/>
    <w:rsid w:val="00026FD7"/>
    <w:rsid w:val="000271D2"/>
    <w:rsid w:val="00027F26"/>
    <w:rsid w:val="00027F27"/>
    <w:rsid w:val="0003031B"/>
    <w:rsid w:val="000304B4"/>
    <w:rsid w:val="0003073D"/>
    <w:rsid w:val="000307AA"/>
    <w:rsid w:val="00030AF4"/>
    <w:rsid w:val="00030BED"/>
    <w:rsid w:val="00032DA4"/>
    <w:rsid w:val="00032E0A"/>
    <w:rsid w:val="00033104"/>
    <w:rsid w:val="0003317E"/>
    <w:rsid w:val="00033649"/>
    <w:rsid w:val="00033B4F"/>
    <w:rsid w:val="0003436B"/>
    <w:rsid w:val="0003465F"/>
    <w:rsid w:val="000354B3"/>
    <w:rsid w:val="00035CDF"/>
    <w:rsid w:val="00036740"/>
    <w:rsid w:val="0003693A"/>
    <w:rsid w:val="00037EB4"/>
    <w:rsid w:val="0004039B"/>
    <w:rsid w:val="000404F0"/>
    <w:rsid w:val="000406F3"/>
    <w:rsid w:val="00041190"/>
    <w:rsid w:val="00041978"/>
    <w:rsid w:val="00041B45"/>
    <w:rsid w:val="00042C17"/>
    <w:rsid w:val="00042C18"/>
    <w:rsid w:val="00042C66"/>
    <w:rsid w:val="00043674"/>
    <w:rsid w:val="00043D3E"/>
    <w:rsid w:val="00043F9F"/>
    <w:rsid w:val="00044B2D"/>
    <w:rsid w:val="00044B8B"/>
    <w:rsid w:val="00044BFA"/>
    <w:rsid w:val="00044D64"/>
    <w:rsid w:val="00045B46"/>
    <w:rsid w:val="00046088"/>
    <w:rsid w:val="0004777A"/>
    <w:rsid w:val="00047830"/>
    <w:rsid w:val="00047839"/>
    <w:rsid w:val="000508AB"/>
    <w:rsid w:val="00051537"/>
    <w:rsid w:val="00051881"/>
    <w:rsid w:val="000518A1"/>
    <w:rsid w:val="00051BA4"/>
    <w:rsid w:val="00051E7E"/>
    <w:rsid w:val="00052639"/>
    <w:rsid w:val="00053544"/>
    <w:rsid w:val="0005372D"/>
    <w:rsid w:val="00054F3F"/>
    <w:rsid w:val="000550E0"/>
    <w:rsid w:val="000553CA"/>
    <w:rsid w:val="00055404"/>
    <w:rsid w:val="00055B42"/>
    <w:rsid w:val="00055DBE"/>
    <w:rsid w:val="00055DD9"/>
    <w:rsid w:val="00055E16"/>
    <w:rsid w:val="0005636C"/>
    <w:rsid w:val="000568EF"/>
    <w:rsid w:val="00056E6A"/>
    <w:rsid w:val="00060097"/>
    <w:rsid w:val="000603A3"/>
    <w:rsid w:val="00060567"/>
    <w:rsid w:val="0006072F"/>
    <w:rsid w:val="00061600"/>
    <w:rsid w:val="000619E6"/>
    <w:rsid w:val="00061AC0"/>
    <w:rsid w:val="0006239F"/>
    <w:rsid w:val="0006240A"/>
    <w:rsid w:val="000639F6"/>
    <w:rsid w:val="0006400A"/>
    <w:rsid w:val="00064018"/>
    <w:rsid w:val="000640B6"/>
    <w:rsid w:val="0006416A"/>
    <w:rsid w:val="000647A5"/>
    <w:rsid w:val="00064CFE"/>
    <w:rsid w:val="00064F2D"/>
    <w:rsid w:val="00065118"/>
    <w:rsid w:val="0006578A"/>
    <w:rsid w:val="00065D52"/>
    <w:rsid w:val="00065EC4"/>
    <w:rsid w:val="0006606A"/>
    <w:rsid w:val="00066D45"/>
    <w:rsid w:val="00066EE2"/>
    <w:rsid w:val="00067A03"/>
    <w:rsid w:val="00067F4B"/>
    <w:rsid w:val="00070148"/>
    <w:rsid w:val="000706F6"/>
    <w:rsid w:val="0007125E"/>
    <w:rsid w:val="00071D30"/>
    <w:rsid w:val="00071DEF"/>
    <w:rsid w:val="0007204B"/>
    <w:rsid w:val="00072633"/>
    <w:rsid w:val="00072A7B"/>
    <w:rsid w:val="00074E82"/>
    <w:rsid w:val="00075793"/>
    <w:rsid w:val="00075B5E"/>
    <w:rsid w:val="00076232"/>
    <w:rsid w:val="000764E0"/>
    <w:rsid w:val="00076B45"/>
    <w:rsid w:val="000770C4"/>
    <w:rsid w:val="00077106"/>
    <w:rsid w:val="00077319"/>
    <w:rsid w:val="00077328"/>
    <w:rsid w:val="00077AD7"/>
    <w:rsid w:val="00077E14"/>
    <w:rsid w:val="0008001A"/>
    <w:rsid w:val="000800B4"/>
    <w:rsid w:val="00080241"/>
    <w:rsid w:val="00081138"/>
    <w:rsid w:val="000817CC"/>
    <w:rsid w:val="00081AB8"/>
    <w:rsid w:val="00081E48"/>
    <w:rsid w:val="00082375"/>
    <w:rsid w:val="00082D29"/>
    <w:rsid w:val="00082F18"/>
    <w:rsid w:val="000844A9"/>
    <w:rsid w:val="000847AF"/>
    <w:rsid w:val="000848D2"/>
    <w:rsid w:val="00084B45"/>
    <w:rsid w:val="00084B88"/>
    <w:rsid w:val="00085287"/>
    <w:rsid w:val="00085289"/>
    <w:rsid w:val="0008570F"/>
    <w:rsid w:val="00085C4F"/>
    <w:rsid w:val="0008624B"/>
    <w:rsid w:val="00087187"/>
    <w:rsid w:val="000872F5"/>
    <w:rsid w:val="000905B4"/>
    <w:rsid w:val="00090A50"/>
    <w:rsid w:val="000911DF"/>
    <w:rsid w:val="00091512"/>
    <w:rsid w:val="00091C94"/>
    <w:rsid w:val="00093090"/>
    <w:rsid w:val="000932C6"/>
    <w:rsid w:val="00093F18"/>
    <w:rsid w:val="000942D8"/>
    <w:rsid w:val="0009496D"/>
    <w:rsid w:val="00094F1D"/>
    <w:rsid w:val="0009576F"/>
    <w:rsid w:val="00095E07"/>
    <w:rsid w:val="00095F0E"/>
    <w:rsid w:val="000965F8"/>
    <w:rsid w:val="0009689B"/>
    <w:rsid w:val="000968DA"/>
    <w:rsid w:val="0009771E"/>
    <w:rsid w:val="00097768"/>
    <w:rsid w:val="0009787D"/>
    <w:rsid w:val="00097A4B"/>
    <w:rsid w:val="00097C00"/>
    <w:rsid w:val="000A0022"/>
    <w:rsid w:val="000A0282"/>
    <w:rsid w:val="000A0554"/>
    <w:rsid w:val="000A0857"/>
    <w:rsid w:val="000A0A43"/>
    <w:rsid w:val="000A0D96"/>
    <w:rsid w:val="000A0DF8"/>
    <w:rsid w:val="000A173A"/>
    <w:rsid w:val="000A1991"/>
    <w:rsid w:val="000A1A97"/>
    <w:rsid w:val="000A1AD0"/>
    <w:rsid w:val="000A1B1A"/>
    <w:rsid w:val="000A20FE"/>
    <w:rsid w:val="000A27D3"/>
    <w:rsid w:val="000A2F20"/>
    <w:rsid w:val="000A3479"/>
    <w:rsid w:val="000A3765"/>
    <w:rsid w:val="000A53FE"/>
    <w:rsid w:val="000A5480"/>
    <w:rsid w:val="000A5675"/>
    <w:rsid w:val="000A579B"/>
    <w:rsid w:val="000A61A8"/>
    <w:rsid w:val="000A62AC"/>
    <w:rsid w:val="000A6588"/>
    <w:rsid w:val="000A67D2"/>
    <w:rsid w:val="000A6933"/>
    <w:rsid w:val="000A6E7B"/>
    <w:rsid w:val="000A74B3"/>
    <w:rsid w:val="000A76B3"/>
    <w:rsid w:val="000A7F79"/>
    <w:rsid w:val="000B004D"/>
    <w:rsid w:val="000B007F"/>
    <w:rsid w:val="000B09BE"/>
    <w:rsid w:val="000B0E2E"/>
    <w:rsid w:val="000B127F"/>
    <w:rsid w:val="000B257B"/>
    <w:rsid w:val="000B3FFD"/>
    <w:rsid w:val="000B420D"/>
    <w:rsid w:val="000B4E6E"/>
    <w:rsid w:val="000B5999"/>
    <w:rsid w:val="000B5E4F"/>
    <w:rsid w:val="000B5E59"/>
    <w:rsid w:val="000B6397"/>
    <w:rsid w:val="000B6574"/>
    <w:rsid w:val="000B6822"/>
    <w:rsid w:val="000B6B8D"/>
    <w:rsid w:val="000B6F08"/>
    <w:rsid w:val="000B7287"/>
    <w:rsid w:val="000B7685"/>
    <w:rsid w:val="000B7EC3"/>
    <w:rsid w:val="000C0B45"/>
    <w:rsid w:val="000C1110"/>
    <w:rsid w:val="000C13C3"/>
    <w:rsid w:val="000C27C5"/>
    <w:rsid w:val="000C28CD"/>
    <w:rsid w:val="000C2B32"/>
    <w:rsid w:val="000C2B52"/>
    <w:rsid w:val="000C3426"/>
    <w:rsid w:val="000C4069"/>
    <w:rsid w:val="000C4693"/>
    <w:rsid w:val="000C56A3"/>
    <w:rsid w:val="000C5D74"/>
    <w:rsid w:val="000C5D7B"/>
    <w:rsid w:val="000C5DD9"/>
    <w:rsid w:val="000C632E"/>
    <w:rsid w:val="000C6827"/>
    <w:rsid w:val="000C7147"/>
    <w:rsid w:val="000C7862"/>
    <w:rsid w:val="000D0123"/>
    <w:rsid w:val="000D03A9"/>
    <w:rsid w:val="000D0476"/>
    <w:rsid w:val="000D0BFF"/>
    <w:rsid w:val="000D1285"/>
    <w:rsid w:val="000D13AF"/>
    <w:rsid w:val="000D182A"/>
    <w:rsid w:val="000D186A"/>
    <w:rsid w:val="000D24D5"/>
    <w:rsid w:val="000D2F9C"/>
    <w:rsid w:val="000D3429"/>
    <w:rsid w:val="000D3488"/>
    <w:rsid w:val="000D3B45"/>
    <w:rsid w:val="000D4AB8"/>
    <w:rsid w:val="000D52EC"/>
    <w:rsid w:val="000D5314"/>
    <w:rsid w:val="000D5407"/>
    <w:rsid w:val="000D5630"/>
    <w:rsid w:val="000D5772"/>
    <w:rsid w:val="000D5BB4"/>
    <w:rsid w:val="000D6BB3"/>
    <w:rsid w:val="000D6DC9"/>
    <w:rsid w:val="000D7174"/>
    <w:rsid w:val="000D768D"/>
    <w:rsid w:val="000D76C6"/>
    <w:rsid w:val="000D7AF8"/>
    <w:rsid w:val="000D7B64"/>
    <w:rsid w:val="000D7D67"/>
    <w:rsid w:val="000D7E9E"/>
    <w:rsid w:val="000D7FB0"/>
    <w:rsid w:val="000E0712"/>
    <w:rsid w:val="000E13A3"/>
    <w:rsid w:val="000E1407"/>
    <w:rsid w:val="000E18A1"/>
    <w:rsid w:val="000E1A43"/>
    <w:rsid w:val="000E1F65"/>
    <w:rsid w:val="000E2056"/>
    <w:rsid w:val="000E2250"/>
    <w:rsid w:val="000E2815"/>
    <w:rsid w:val="000E2A52"/>
    <w:rsid w:val="000E2FE9"/>
    <w:rsid w:val="000E37D1"/>
    <w:rsid w:val="000E3A81"/>
    <w:rsid w:val="000E426C"/>
    <w:rsid w:val="000E444B"/>
    <w:rsid w:val="000E50DE"/>
    <w:rsid w:val="000E67B4"/>
    <w:rsid w:val="000E7018"/>
    <w:rsid w:val="000E7373"/>
    <w:rsid w:val="000E7390"/>
    <w:rsid w:val="000E756F"/>
    <w:rsid w:val="000E757C"/>
    <w:rsid w:val="000E78A1"/>
    <w:rsid w:val="000E79E9"/>
    <w:rsid w:val="000F0C4F"/>
    <w:rsid w:val="000F1B87"/>
    <w:rsid w:val="000F20F5"/>
    <w:rsid w:val="000F2145"/>
    <w:rsid w:val="000F2874"/>
    <w:rsid w:val="000F39D8"/>
    <w:rsid w:val="000F3EE2"/>
    <w:rsid w:val="000F41FA"/>
    <w:rsid w:val="000F46CF"/>
    <w:rsid w:val="000F4954"/>
    <w:rsid w:val="000F51A2"/>
    <w:rsid w:val="000F59E5"/>
    <w:rsid w:val="000F64E6"/>
    <w:rsid w:val="000F75E1"/>
    <w:rsid w:val="00101854"/>
    <w:rsid w:val="0010197D"/>
    <w:rsid w:val="00101FAB"/>
    <w:rsid w:val="00102222"/>
    <w:rsid w:val="0010256B"/>
    <w:rsid w:val="001026A8"/>
    <w:rsid w:val="0010274F"/>
    <w:rsid w:val="0010299A"/>
    <w:rsid w:val="00103749"/>
    <w:rsid w:val="00103C1F"/>
    <w:rsid w:val="00103EE8"/>
    <w:rsid w:val="00104162"/>
    <w:rsid w:val="0010442E"/>
    <w:rsid w:val="001050CF"/>
    <w:rsid w:val="00105339"/>
    <w:rsid w:val="00105419"/>
    <w:rsid w:val="0010567F"/>
    <w:rsid w:val="0010575B"/>
    <w:rsid w:val="001060AF"/>
    <w:rsid w:val="001061B2"/>
    <w:rsid w:val="00106A10"/>
    <w:rsid w:val="00106BD0"/>
    <w:rsid w:val="00107434"/>
    <w:rsid w:val="00107609"/>
    <w:rsid w:val="001076C0"/>
    <w:rsid w:val="00107A74"/>
    <w:rsid w:val="00107DDC"/>
    <w:rsid w:val="00110F9A"/>
    <w:rsid w:val="00111144"/>
    <w:rsid w:val="001114B1"/>
    <w:rsid w:val="00111AAD"/>
    <w:rsid w:val="00111B21"/>
    <w:rsid w:val="00111DEE"/>
    <w:rsid w:val="00112110"/>
    <w:rsid w:val="001126A6"/>
    <w:rsid w:val="00113C03"/>
    <w:rsid w:val="001142ED"/>
    <w:rsid w:val="00114A19"/>
    <w:rsid w:val="0011524B"/>
    <w:rsid w:val="00115273"/>
    <w:rsid w:val="001158CF"/>
    <w:rsid w:val="001158E2"/>
    <w:rsid w:val="001159B5"/>
    <w:rsid w:val="00115C7B"/>
    <w:rsid w:val="00115EC7"/>
    <w:rsid w:val="00116ECF"/>
    <w:rsid w:val="00117347"/>
    <w:rsid w:val="00117DB9"/>
    <w:rsid w:val="00120B7D"/>
    <w:rsid w:val="00121869"/>
    <w:rsid w:val="0012195F"/>
    <w:rsid w:val="001219A3"/>
    <w:rsid w:val="00121DD5"/>
    <w:rsid w:val="00121F2F"/>
    <w:rsid w:val="001220E8"/>
    <w:rsid w:val="0012217D"/>
    <w:rsid w:val="00122513"/>
    <w:rsid w:val="001227C5"/>
    <w:rsid w:val="0012387F"/>
    <w:rsid w:val="00124760"/>
    <w:rsid w:val="0012553C"/>
    <w:rsid w:val="00125652"/>
    <w:rsid w:val="00125A23"/>
    <w:rsid w:val="00125B8A"/>
    <w:rsid w:val="001262BB"/>
    <w:rsid w:val="00126959"/>
    <w:rsid w:val="00126B1B"/>
    <w:rsid w:val="0012769D"/>
    <w:rsid w:val="00127B1A"/>
    <w:rsid w:val="001306A5"/>
    <w:rsid w:val="0013098F"/>
    <w:rsid w:val="00130C4B"/>
    <w:rsid w:val="00130EF5"/>
    <w:rsid w:val="001310E9"/>
    <w:rsid w:val="001313DB"/>
    <w:rsid w:val="001324F3"/>
    <w:rsid w:val="00132BF1"/>
    <w:rsid w:val="00132F0B"/>
    <w:rsid w:val="00133316"/>
    <w:rsid w:val="00133339"/>
    <w:rsid w:val="001335D0"/>
    <w:rsid w:val="00134965"/>
    <w:rsid w:val="0013596F"/>
    <w:rsid w:val="00136447"/>
    <w:rsid w:val="001365AD"/>
    <w:rsid w:val="00136722"/>
    <w:rsid w:val="00136733"/>
    <w:rsid w:val="0014068C"/>
    <w:rsid w:val="001407A9"/>
    <w:rsid w:val="00140A87"/>
    <w:rsid w:val="00140B6F"/>
    <w:rsid w:val="00140C35"/>
    <w:rsid w:val="00140CC5"/>
    <w:rsid w:val="0014119E"/>
    <w:rsid w:val="00141CA5"/>
    <w:rsid w:val="00142E05"/>
    <w:rsid w:val="001430B7"/>
    <w:rsid w:val="0014362C"/>
    <w:rsid w:val="00143C72"/>
    <w:rsid w:val="00144A92"/>
    <w:rsid w:val="00144BAA"/>
    <w:rsid w:val="00145C23"/>
    <w:rsid w:val="00145D9C"/>
    <w:rsid w:val="00146439"/>
    <w:rsid w:val="00146530"/>
    <w:rsid w:val="001470B3"/>
    <w:rsid w:val="00147729"/>
    <w:rsid w:val="00147B3B"/>
    <w:rsid w:val="00147D36"/>
    <w:rsid w:val="001500CB"/>
    <w:rsid w:val="00151412"/>
    <w:rsid w:val="00151798"/>
    <w:rsid w:val="001518C3"/>
    <w:rsid w:val="00152601"/>
    <w:rsid w:val="0015351E"/>
    <w:rsid w:val="00154605"/>
    <w:rsid w:val="00154709"/>
    <w:rsid w:val="00154A23"/>
    <w:rsid w:val="00155195"/>
    <w:rsid w:val="00155A0D"/>
    <w:rsid w:val="00155A4C"/>
    <w:rsid w:val="0015646C"/>
    <w:rsid w:val="00156CF5"/>
    <w:rsid w:val="00156D26"/>
    <w:rsid w:val="0015700F"/>
    <w:rsid w:val="00157481"/>
    <w:rsid w:val="00157DCD"/>
    <w:rsid w:val="0016034B"/>
    <w:rsid w:val="001605E6"/>
    <w:rsid w:val="00161AFF"/>
    <w:rsid w:val="001622E4"/>
    <w:rsid w:val="0016248A"/>
    <w:rsid w:val="00162C17"/>
    <w:rsid w:val="001636E5"/>
    <w:rsid w:val="00163F9F"/>
    <w:rsid w:val="0016420C"/>
    <w:rsid w:val="001649D9"/>
    <w:rsid w:val="00164C10"/>
    <w:rsid w:val="00164CDB"/>
    <w:rsid w:val="00164F64"/>
    <w:rsid w:val="00165001"/>
    <w:rsid w:val="00165225"/>
    <w:rsid w:val="001652E3"/>
    <w:rsid w:val="001659F5"/>
    <w:rsid w:val="00165A21"/>
    <w:rsid w:val="00167105"/>
    <w:rsid w:val="0016781D"/>
    <w:rsid w:val="00167B6E"/>
    <w:rsid w:val="001700C9"/>
    <w:rsid w:val="00170190"/>
    <w:rsid w:val="001701CA"/>
    <w:rsid w:val="00170474"/>
    <w:rsid w:val="00170B0B"/>
    <w:rsid w:val="001710AA"/>
    <w:rsid w:val="001723B8"/>
    <w:rsid w:val="0017256D"/>
    <w:rsid w:val="0017366A"/>
    <w:rsid w:val="00173D89"/>
    <w:rsid w:val="001743A3"/>
    <w:rsid w:val="00174973"/>
    <w:rsid w:val="00174D03"/>
    <w:rsid w:val="00174DF4"/>
    <w:rsid w:val="001758B9"/>
    <w:rsid w:val="00175AC8"/>
    <w:rsid w:val="00175D18"/>
    <w:rsid w:val="00175FCA"/>
    <w:rsid w:val="0017608C"/>
    <w:rsid w:val="001768FF"/>
    <w:rsid w:val="00176C82"/>
    <w:rsid w:val="0017748D"/>
    <w:rsid w:val="0018016B"/>
    <w:rsid w:val="0018038D"/>
    <w:rsid w:val="0018039A"/>
    <w:rsid w:val="001805DC"/>
    <w:rsid w:val="00180602"/>
    <w:rsid w:val="00180850"/>
    <w:rsid w:val="00181256"/>
    <w:rsid w:val="001819AB"/>
    <w:rsid w:val="00182171"/>
    <w:rsid w:val="00182EDA"/>
    <w:rsid w:val="001833FE"/>
    <w:rsid w:val="0018371B"/>
    <w:rsid w:val="00183953"/>
    <w:rsid w:val="00184353"/>
    <w:rsid w:val="0018456A"/>
    <w:rsid w:val="00185F08"/>
    <w:rsid w:val="0018661B"/>
    <w:rsid w:val="00186EE8"/>
    <w:rsid w:val="00187D17"/>
    <w:rsid w:val="0019093D"/>
    <w:rsid w:val="00190C1E"/>
    <w:rsid w:val="00190CD6"/>
    <w:rsid w:val="00190D3B"/>
    <w:rsid w:val="001915E5"/>
    <w:rsid w:val="00192126"/>
    <w:rsid w:val="00192BBF"/>
    <w:rsid w:val="00192D25"/>
    <w:rsid w:val="00192EF0"/>
    <w:rsid w:val="00193377"/>
    <w:rsid w:val="00193561"/>
    <w:rsid w:val="001936C9"/>
    <w:rsid w:val="0019370A"/>
    <w:rsid w:val="001941DF"/>
    <w:rsid w:val="0019478B"/>
    <w:rsid w:val="00194CA1"/>
    <w:rsid w:val="00194FE3"/>
    <w:rsid w:val="00194FF3"/>
    <w:rsid w:val="00195FBE"/>
    <w:rsid w:val="00196137"/>
    <w:rsid w:val="00196F35"/>
    <w:rsid w:val="00197156"/>
    <w:rsid w:val="0019773B"/>
    <w:rsid w:val="001978E7"/>
    <w:rsid w:val="001A0438"/>
    <w:rsid w:val="001A0636"/>
    <w:rsid w:val="001A09D2"/>
    <w:rsid w:val="001A1167"/>
    <w:rsid w:val="001A1C35"/>
    <w:rsid w:val="001A1ED1"/>
    <w:rsid w:val="001A2257"/>
    <w:rsid w:val="001A253F"/>
    <w:rsid w:val="001A2A45"/>
    <w:rsid w:val="001A3324"/>
    <w:rsid w:val="001A398C"/>
    <w:rsid w:val="001A41F1"/>
    <w:rsid w:val="001A5474"/>
    <w:rsid w:val="001A589B"/>
    <w:rsid w:val="001A5D3F"/>
    <w:rsid w:val="001A5E1A"/>
    <w:rsid w:val="001A6095"/>
    <w:rsid w:val="001A6624"/>
    <w:rsid w:val="001A6641"/>
    <w:rsid w:val="001A703E"/>
    <w:rsid w:val="001A7849"/>
    <w:rsid w:val="001A7C04"/>
    <w:rsid w:val="001B07F2"/>
    <w:rsid w:val="001B14F2"/>
    <w:rsid w:val="001B1542"/>
    <w:rsid w:val="001B1706"/>
    <w:rsid w:val="001B1943"/>
    <w:rsid w:val="001B1B2B"/>
    <w:rsid w:val="001B1DEF"/>
    <w:rsid w:val="001B1EFE"/>
    <w:rsid w:val="001B2120"/>
    <w:rsid w:val="001B2692"/>
    <w:rsid w:val="001B29F1"/>
    <w:rsid w:val="001B2C44"/>
    <w:rsid w:val="001B2FAF"/>
    <w:rsid w:val="001B3585"/>
    <w:rsid w:val="001B376C"/>
    <w:rsid w:val="001B3E6A"/>
    <w:rsid w:val="001B42CD"/>
    <w:rsid w:val="001B4845"/>
    <w:rsid w:val="001B4DA3"/>
    <w:rsid w:val="001B501F"/>
    <w:rsid w:val="001B578B"/>
    <w:rsid w:val="001B5EEB"/>
    <w:rsid w:val="001B6D9D"/>
    <w:rsid w:val="001B7877"/>
    <w:rsid w:val="001B7A01"/>
    <w:rsid w:val="001C018E"/>
    <w:rsid w:val="001C1AA2"/>
    <w:rsid w:val="001C1AC3"/>
    <w:rsid w:val="001C1BD8"/>
    <w:rsid w:val="001C1D59"/>
    <w:rsid w:val="001C208E"/>
    <w:rsid w:val="001C2287"/>
    <w:rsid w:val="001C28BB"/>
    <w:rsid w:val="001C431F"/>
    <w:rsid w:val="001C4A01"/>
    <w:rsid w:val="001C5275"/>
    <w:rsid w:val="001C5DB5"/>
    <w:rsid w:val="001C6297"/>
    <w:rsid w:val="001C6AE2"/>
    <w:rsid w:val="001C7D71"/>
    <w:rsid w:val="001D0078"/>
    <w:rsid w:val="001D0485"/>
    <w:rsid w:val="001D0539"/>
    <w:rsid w:val="001D20EF"/>
    <w:rsid w:val="001D2D64"/>
    <w:rsid w:val="001D38EA"/>
    <w:rsid w:val="001D4108"/>
    <w:rsid w:val="001D4A9D"/>
    <w:rsid w:val="001D5564"/>
    <w:rsid w:val="001D57E0"/>
    <w:rsid w:val="001D5A90"/>
    <w:rsid w:val="001D63D4"/>
    <w:rsid w:val="001D679C"/>
    <w:rsid w:val="001D686D"/>
    <w:rsid w:val="001D6899"/>
    <w:rsid w:val="001D6EEE"/>
    <w:rsid w:val="001E010F"/>
    <w:rsid w:val="001E022A"/>
    <w:rsid w:val="001E078A"/>
    <w:rsid w:val="001E0ABD"/>
    <w:rsid w:val="001E105B"/>
    <w:rsid w:val="001E1194"/>
    <w:rsid w:val="001E1251"/>
    <w:rsid w:val="001E186F"/>
    <w:rsid w:val="001E2A61"/>
    <w:rsid w:val="001E3109"/>
    <w:rsid w:val="001E3250"/>
    <w:rsid w:val="001E3350"/>
    <w:rsid w:val="001E3F71"/>
    <w:rsid w:val="001E402A"/>
    <w:rsid w:val="001E4B36"/>
    <w:rsid w:val="001E508E"/>
    <w:rsid w:val="001E517F"/>
    <w:rsid w:val="001E5A8F"/>
    <w:rsid w:val="001E5AAF"/>
    <w:rsid w:val="001E5D88"/>
    <w:rsid w:val="001E60F5"/>
    <w:rsid w:val="001E616C"/>
    <w:rsid w:val="001E7E6B"/>
    <w:rsid w:val="001E7F5B"/>
    <w:rsid w:val="001F02A3"/>
    <w:rsid w:val="001F06A8"/>
    <w:rsid w:val="001F0852"/>
    <w:rsid w:val="001F0D40"/>
    <w:rsid w:val="001F19FC"/>
    <w:rsid w:val="001F28A6"/>
    <w:rsid w:val="001F31CA"/>
    <w:rsid w:val="001F3330"/>
    <w:rsid w:val="001F35BA"/>
    <w:rsid w:val="001F38D3"/>
    <w:rsid w:val="001F3B5E"/>
    <w:rsid w:val="001F4057"/>
    <w:rsid w:val="001F4374"/>
    <w:rsid w:val="001F4605"/>
    <w:rsid w:val="001F460E"/>
    <w:rsid w:val="001F48B4"/>
    <w:rsid w:val="001F4A68"/>
    <w:rsid w:val="001F4B67"/>
    <w:rsid w:val="001F5204"/>
    <w:rsid w:val="001F53DD"/>
    <w:rsid w:val="001F5B43"/>
    <w:rsid w:val="001F5F05"/>
    <w:rsid w:val="001F644E"/>
    <w:rsid w:val="001F65FF"/>
    <w:rsid w:val="001F6A86"/>
    <w:rsid w:val="00200408"/>
    <w:rsid w:val="00200658"/>
    <w:rsid w:val="0020096D"/>
    <w:rsid w:val="00200B53"/>
    <w:rsid w:val="00201251"/>
    <w:rsid w:val="002015BE"/>
    <w:rsid w:val="002018E4"/>
    <w:rsid w:val="0020221D"/>
    <w:rsid w:val="002028D6"/>
    <w:rsid w:val="0020293F"/>
    <w:rsid w:val="00202CBC"/>
    <w:rsid w:val="002033CF"/>
    <w:rsid w:val="002035B1"/>
    <w:rsid w:val="002039EE"/>
    <w:rsid w:val="0020462D"/>
    <w:rsid w:val="00204926"/>
    <w:rsid w:val="00204A9D"/>
    <w:rsid w:val="00204D4D"/>
    <w:rsid w:val="00205C09"/>
    <w:rsid w:val="002067F9"/>
    <w:rsid w:val="00206D22"/>
    <w:rsid w:val="00206DD8"/>
    <w:rsid w:val="00206E77"/>
    <w:rsid w:val="002100F1"/>
    <w:rsid w:val="00210B79"/>
    <w:rsid w:val="00211A77"/>
    <w:rsid w:val="00211F53"/>
    <w:rsid w:val="00211FF0"/>
    <w:rsid w:val="00212754"/>
    <w:rsid w:val="0021282D"/>
    <w:rsid w:val="00212D45"/>
    <w:rsid w:val="00212FAE"/>
    <w:rsid w:val="002131FA"/>
    <w:rsid w:val="002137AF"/>
    <w:rsid w:val="002138AD"/>
    <w:rsid w:val="00213B51"/>
    <w:rsid w:val="00214337"/>
    <w:rsid w:val="0021479A"/>
    <w:rsid w:val="00214F3E"/>
    <w:rsid w:val="0021557D"/>
    <w:rsid w:val="002155E8"/>
    <w:rsid w:val="00215AD9"/>
    <w:rsid w:val="00216B12"/>
    <w:rsid w:val="002170B3"/>
    <w:rsid w:val="00217493"/>
    <w:rsid w:val="00217565"/>
    <w:rsid w:val="002203EB"/>
    <w:rsid w:val="0022041F"/>
    <w:rsid w:val="00220513"/>
    <w:rsid w:val="00220795"/>
    <w:rsid w:val="00220FE9"/>
    <w:rsid w:val="00221B5C"/>
    <w:rsid w:val="00221CE6"/>
    <w:rsid w:val="00221E97"/>
    <w:rsid w:val="0022204C"/>
    <w:rsid w:val="0022208F"/>
    <w:rsid w:val="0022254B"/>
    <w:rsid w:val="00222EC3"/>
    <w:rsid w:val="00223183"/>
    <w:rsid w:val="00223206"/>
    <w:rsid w:val="002237C5"/>
    <w:rsid w:val="00224488"/>
    <w:rsid w:val="00224BAD"/>
    <w:rsid w:val="00225229"/>
    <w:rsid w:val="0022564C"/>
    <w:rsid w:val="00225884"/>
    <w:rsid w:val="00225AE4"/>
    <w:rsid w:val="00226318"/>
    <w:rsid w:val="0022705A"/>
    <w:rsid w:val="0022777F"/>
    <w:rsid w:val="00227988"/>
    <w:rsid w:val="002279D7"/>
    <w:rsid w:val="00227A31"/>
    <w:rsid w:val="0023006A"/>
    <w:rsid w:val="002303B5"/>
    <w:rsid w:val="00230407"/>
    <w:rsid w:val="0023063E"/>
    <w:rsid w:val="00230848"/>
    <w:rsid w:val="00230A8B"/>
    <w:rsid w:val="0023169B"/>
    <w:rsid w:val="002316B9"/>
    <w:rsid w:val="0023195E"/>
    <w:rsid w:val="00231E58"/>
    <w:rsid w:val="00233A06"/>
    <w:rsid w:val="00234A4C"/>
    <w:rsid w:val="00234C06"/>
    <w:rsid w:val="00235339"/>
    <w:rsid w:val="0023553C"/>
    <w:rsid w:val="00235FED"/>
    <w:rsid w:val="00237756"/>
    <w:rsid w:val="0023792A"/>
    <w:rsid w:val="0023799F"/>
    <w:rsid w:val="00237C46"/>
    <w:rsid w:val="00237DA0"/>
    <w:rsid w:val="0024004B"/>
    <w:rsid w:val="002405AF"/>
    <w:rsid w:val="0024096A"/>
    <w:rsid w:val="00240A33"/>
    <w:rsid w:val="00241655"/>
    <w:rsid w:val="0024169C"/>
    <w:rsid w:val="00241B0A"/>
    <w:rsid w:val="002420A0"/>
    <w:rsid w:val="002425C3"/>
    <w:rsid w:val="002427F6"/>
    <w:rsid w:val="002437A1"/>
    <w:rsid w:val="0024402B"/>
    <w:rsid w:val="0024464A"/>
    <w:rsid w:val="002449D8"/>
    <w:rsid w:val="002457A8"/>
    <w:rsid w:val="00245802"/>
    <w:rsid w:val="0024601A"/>
    <w:rsid w:val="00246BC8"/>
    <w:rsid w:val="00246FAA"/>
    <w:rsid w:val="002472C4"/>
    <w:rsid w:val="00247D75"/>
    <w:rsid w:val="00247DF8"/>
    <w:rsid w:val="00247E41"/>
    <w:rsid w:val="00250019"/>
    <w:rsid w:val="00250553"/>
    <w:rsid w:val="002507EB"/>
    <w:rsid w:val="00251192"/>
    <w:rsid w:val="0025128D"/>
    <w:rsid w:val="002512E2"/>
    <w:rsid w:val="00251792"/>
    <w:rsid w:val="00251A38"/>
    <w:rsid w:val="002527C0"/>
    <w:rsid w:val="00252A7A"/>
    <w:rsid w:val="00252A9A"/>
    <w:rsid w:val="00252AD4"/>
    <w:rsid w:val="002532EE"/>
    <w:rsid w:val="0025365A"/>
    <w:rsid w:val="002537A0"/>
    <w:rsid w:val="00253932"/>
    <w:rsid w:val="00253BD7"/>
    <w:rsid w:val="00254509"/>
    <w:rsid w:val="00254597"/>
    <w:rsid w:val="002548B6"/>
    <w:rsid w:val="002549ED"/>
    <w:rsid w:val="002561EC"/>
    <w:rsid w:val="0025662D"/>
    <w:rsid w:val="00256DF4"/>
    <w:rsid w:val="00257377"/>
    <w:rsid w:val="002602BC"/>
    <w:rsid w:val="002609D5"/>
    <w:rsid w:val="00260CE5"/>
    <w:rsid w:val="00260D7F"/>
    <w:rsid w:val="00260F44"/>
    <w:rsid w:val="002622CC"/>
    <w:rsid w:val="00262B7A"/>
    <w:rsid w:val="00262E12"/>
    <w:rsid w:val="00263026"/>
    <w:rsid w:val="0026333C"/>
    <w:rsid w:val="0026433B"/>
    <w:rsid w:val="002646B3"/>
    <w:rsid w:val="00264F20"/>
    <w:rsid w:val="0026574F"/>
    <w:rsid w:val="00265AB8"/>
    <w:rsid w:val="00265D4F"/>
    <w:rsid w:val="00265F23"/>
    <w:rsid w:val="0026672A"/>
    <w:rsid w:val="00266B89"/>
    <w:rsid w:val="00266C6E"/>
    <w:rsid w:val="00266EF0"/>
    <w:rsid w:val="00267811"/>
    <w:rsid w:val="00267848"/>
    <w:rsid w:val="00267EB7"/>
    <w:rsid w:val="002705A9"/>
    <w:rsid w:val="0027096A"/>
    <w:rsid w:val="00270AFA"/>
    <w:rsid w:val="00270E09"/>
    <w:rsid w:val="002714E2"/>
    <w:rsid w:val="002714F1"/>
    <w:rsid w:val="002734A9"/>
    <w:rsid w:val="00274127"/>
    <w:rsid w:val="002742C8"/>
    <w:rsid w:val="002749DE"/>
    <w:rsid w:val="00275249"/>
    <w:rsid w:val="00275339"/>
    <w:rsid w:val="002756BB"/>
    <w:rsid w:val="00275B79"/>
    <w:rsid w:val="00275F25"/>
    <w:rsid w:val="002772D4"/>
    <w:rsid w:val="00277821"/>
    <w:rsid w:val="002800E8"/>
    <w:rsid w:val="00280142"/>
    <w:rsid w:val="0028061F"/>
    <w:rsid w:val="0028190F"/>
    <w:rsid w:val="002822C7"/>
    <w:rsid w:val="00282342"/>
    <w:rsid w:val="002829EC"/>
    <w:rsid w:val="0028348E"/>
    <w:rsid w:val="00283802"/>
    <w:rsid w:val="00283B2D"/>
    <w:rsid w:val="002840EA"/>
    <w:rsid w:val="00284F52"/>
    <w:rsid w:val="00285272"/>
    <w:rsid w:val="002860FA"/>
    <w:rsid w:val="0028765D"/>
    <w:rsid w:val="00287B74"/>
    <w:rsid w:val="0029018D"/>
    <w:rsid w:val="00291091"/>
    <w:rsid w:val="002912A2"/>
    <w:rsid w:val="00291457"/>
    <w:rsid w:val="00291645"/>
    <w:rsid w:val="00291811"/>
    <w:rsid w:val="002921F2"/>
    <w:rsid w:val="00292353"/>
    <w:rsid w:val="00292796"/>
    <w:rsid w:val="00292D19"/>
    <w:rsid w:val="0029318B"/>
    <w:rsid w:val="00293313"/>
    <w:rsid w:val="002937CC"/>
    <w:rsid w:val="0029384B"/>
    <w:rsid w:val="002938B4"/>
    <w:rsid w:val="002940E1"/>
    <w:rsid w:val="00294683"/>
    <w:rsid w:val="00294949"/>
    <w:rsid w:val="00294DB3"/>
    <w:rsid w:val="00295444"/>
    <w:rsid w:val="0029544E"/>
    <w:rsid w:val="00295964"/>
    <w:rsid w:val="00296046"/>
    <w:rsid w:val="00296147"/>
    <w:rsid w:val="00296475"/>
    <w:rsid w:val="0029677D"/>
    <w:rsid w:val="00296861"/>
    <w:rsid w:val="00297F6B"/>
    <w:rsid w:val="002A05CA"/>
    <w:rsid w:val="002A14D2"/>
    <w:rsid w:val="002A1724"/>
    <w:rsid w:val="002A1E6B"/>
    <w:rsid w:val="002A1EDF"/>
    <w:rsid w:val="002A2198"/>
    <w:rsid w:val="002A264E"/>
    <w:rsid w:val="002A2D43"/>
    <w:rsid w:val="002A34DB"/>
    <w:rsid w:val="002A3BC8"/>
    <w:rsid w:val="002A3F39"/>
    <w:rsid w:val="002A4EA6"/>
    <w:rsid w:val="002A50C4"/>
    <w:rsid w:val="002A5AFB"/>
    <w:rsid w:val="002A6238"/>
    <w:rsid w:val="002A67C7"/>
    <w:rsid w:val="002A6E2B"/>
    <w:rsid w:val="002A73C8"/>
    <w:rsid w:val="002A7F2F"/>
    <w:rsid w:val="002B0D94"/>
    <w:rsid w:val="002B1684"/>
    <w:rsid w:val="002B1C5F"/>
    <w:rsid w:val="002B3205"/>
    <w:rsid w:val="002B3653"/>
    <w:rsid w:val="002B412B"/>
    <w:rsid w:val="002B4298"/>
    <w:rsid w:val="002B55EF"/>
    <w:rsid w:val="002B5836"/>
    <w:rsid w:val="002B5E80"/>
    <w:rsid w:val="002B6410"/>
    <w:rsid w:val="002B6CDD"/>
    <w:rsid w:val="002B7709"/>
    <w:rsid w:val="002B7C58"/>
    <w:rsid w:val="002B7FD4"/>
    <w:rsid w:val="002C030E"/>
    <w:rsid w:val="002C03FD"/>
    <w:rsid w:val="002C15BC"/>
    <w:rsid w:val="002C1738"/>
    <w:rsid w:val="002C187E"/>
    <w:rsid w:val="002C1E3E"/>
    <w:rsid w:val="002C22DA"/>
    <w:rsid w:val="002C2EE3"/>
    <w:rsid w:val="002C31CE"/>
    <w:rsid w:val="002C3557"/>
    <w:rsid w:val="002C35A3"/>
    <w:rsid w:val="002C39CD"/>
    <w:rsid w:val="002C45EB"/>
    <w:rsid w:val="002C47A4"/>
    <w:rsid w:val="002C5050"/>
    <w:rsid w:val="002C53E8"/>
    <w:rsid w:val="002C543B"/>
    <w:rsid w:val="002C54BE"/>
    <w:rsid w:val="002C5969"/>
    <w:rsid w:val="002C63A3"/>
    <w:rsid w:val="002C66E0"/>
    <w:rsid w:val="002C67FE"/>
    <w:rsid w:val="002C769F"/>
    <w:rsid w:val="002C77AA"/>
    <w:rsid w:val="002C7C25"/>
    <w:rsid w:val="002C7F3A"/>
    <w:rsid w:val="002D06A0"/>
    <w:rsid w:val="002D0725"/>
    <w:rsid w:val="002D0DF6"/>
    <w:rsid w:val="002D0E28"/>
    <w:rsid w:val="002D1415"/>
    <w:rsid w:val="002D1A4C"/>
    <w:rsid w:val="002D1C1C"/>
    <w:rsid w:val="002D221F"/>
    <w:rsid w:val="002D2609"/>
    <w:rsid w:val="002D35B1"/>
    <w:rsid w:val="002D432B"/>
    <w:rsid w:val="002D44BF"/>
    <w:rsid w:val="002D4864"/>
    <w:rsid w:val="002D48D1"/>
    <w:rsid w:val="002D4917"/>
    <w:rsid w:val="002D59EF"/>
    <w:rsid w:val="002D61E5"/>
    <w:rsid w:val="002D66A1"/>
    <w:rsid w:val="002D742F"/>
    <w:rsid w:val="002D7754"/>
    <w:rsid w:val="002E05C8"/>
    <w:rsid w:val="002E066C"/>
    <w:rsid w:val="002E0F7F"/>
    <w:rsid w:val="002E11D3"/>
    <w:rsid w:val="002E1789"/>
    <w:rsid w:val="002E1D28"/>
    <w:rsid w:val="002E3C98"/>
    <w:rsid w:val="002E4167"/>
    <w:rsid w:val="002E4EB6"/>
    <w:rsid w:val="002E587B"/>
    <w:rsid w:val="002E5985"/>
    <w:rsid w:val="002E5E8D"/>
    <w:rsid w:val="002E644C"/>
    <w:rsid w:val="002E6641"/>
    <w:rsid w:val="002E6C19"/>
    <w:rsid w:val="002E6C2E"/>
    <w:rsid w:val="002E6E72"/>
    <w:rsid w:val="002E7068"/>
    <w:rsid w:val="002E75B5"/>
    <w:rsid w:val="002E775C"/>
    <w:rsid w:val="002E7A35"/>
    <w:rsid w:val="002E7DB8"/>
    <w:rsid w:val="002F01F0"/>
    <w:rsid w:val="002F03AA"/>
    <w:rsid w:val="002F0506"/>
    <w:rsid w:val="002F05E6"/>
    <w:rsid w:val="002F0886"/>
    <w:rsid w:val="002F0A78"/>
    <w:rsid w:val="002F177B"/>
    <w:rsid w:val="002F1950"/>
    <w:rsid w:val="002F1FF7"/>
    <w:rsid w:val="002F28EE"/>
    <w:rsid w:val="002F2948"/>
    <w:rsid w:val="002F2F4A"/>
    <w:rsid w:val="002F3365"/>
    <w:rsid w:val="002F35C4"/>
    <w:rsid w:val="002F4E40"/>
    <w:rsid w:val="002F516C"/>
    <w:rsid w:val="002F694D"/>
    <w:rsid w:val="002F7B5E"/>
    <w:rsid w:val="00302004"/>
    <w:rsid w:val="00302A34"/>
    <w:rsid w:val="00302CED"/>
    <w:rsid w:val="00302D06"/>
    <w:rsid w:val="00302DB4"/>
    <w:rsid w:val="0030399D"/>
    <w:rsid w:val="00303CAB"/>
    <w:rsid w:val="00304807"/>
    <w:rsid w:val="00304B63"/>
    <w:rsid w:val="00305114"/>
    <w:rsid w:val="00305154"/>
    <w:rsid w:val="00305390"/>
    <w:rsid w:val="00305573"/>
    <w:rsid w:val="003055B0"/>
    <w:rsid w:val="0030598D"/>
    <w:rsid w:val="00305CDD"/>
    <w:rsid w:val="003063D2"/>
    <w:rsid w:val="00306410"/>
    <w:rsid w:val="0030653B"/>
    <w:rsid w:val="00306A73"/>
    <w:rsid w:val="00306D26"/>
    <w:rsid w:val="003075C6"/>
    <w:rsid w:val="003075E0"/>
    <w:rsid w:val="0030764A"/>
    <w:rsid w:val="003076BC"/>
    <w:rsid w:val="003076CE"/>
    <w:rsid w:val="00307CD4"/>
    <w:rsid w:val="0031024B"/>
    <w:rsid w:val="0031056E"/>
    <w:rsid w:val="00310C4A"/>
    <w:rsid w:val="00310D1F"/>
    <w:rsid w:val="00310FE7"/>
    <w:rsid w:val="003110CF"/>
    <w:rsid w:val="0031149A"/>
    <w:rsid w:val="00311931"/>
    <w:rsid w:val="00311D7C"/>
    <w:rsid w:val="0031256E"/>
    <w:rsid w:val="003125A1"/>
    <w:rsid w:val="00312A84"/>
    <w:rsid w:val="00313AD5"/>
    <w:rsid w:val="00313F69"/>
    <w:rsid w:val="0031490C"/>
    <w:rsid w:val="00314BAD"/>
    <w:rsid w:val="00314E2B"/>
    <w:rsid w:val="0031530F"/>
    <w:rsid w:val="00315369"/>
    <w:rsid w:val="00315DB3"/>
    <w:rsid w:val="00316034"/>
    <w:rsid w:val="0031630F"/>
    <w:rsid w:val="00316A91"/>
    <w:rsid w:val="00316EDE"/>
    <w:rsid w:val="00317540"/>
    <w:rsid w:val="00317A9D"/>
    <w:rsid w:val="00317F2D"/>
    <w:rsid w:val="00321007"/>
    <w:rsid w:val="003212C1"/>
    <w:rsid w:val="00322082"/>
    <w:rsid w:val="00322A12"/>
    <w:rsid w:val="00323269"/>
    <w:rsid w:val="003235D6"/>
    <w:rsid w:val="003237A7"/>
    <w:rsid w:val="003237D5"/>
    <w:rsid w:val="00323F1A"/>
    <w:rsid w:val="00324517"/>
    <w:rsid w:val="003248C8"/>
    <w:rsid w:val="003249C2"/>
    <w:rsid w:val="00324A7E"/>
    <w:rsid w:val="00325643"/>
    <w:rsid w:val="00325964"/>
    <w:rsid w:val="00325E01"/>
    <w:rsid w:val="00326981"/>
    <w:rsid w:val="00326A21"/>
    <w:rsid w:val="00330398"/>
    <w:rsid w:val="00331AAB"/>
    <w:rsid w:val="00332017"/>
    <w:rsid w:val="003320AA"/>
    <w:rsid w:val="00332278"/>
    <w:rsid w:val="003328DD"/>
    <w:rsid w:val="003337F6"/>
    <w:rsid w:val="00333B7C"/>
    <w:rsid w:val="003348D4"/>
    <w:rsid w:val="00335388"/>
    <w:rsid w:val="0033588F"/>
    <w:rsid w:val="00335B05"/>
    <w:rsid w:val="00336A90"/>
    <w:rsid w:val="00336D46"/>
    <w:rsid w:val="0033746B"/>
    <w:rsid w:val="00337643"/>
    <w:rsid w:val="00337DB4"/>
    <w:rsid w:val="00340230"/>
    <w:rsid w:val="0034051C"/>
    <w:rsid w:val="0034080B"/>
    <w:rsid w:val="003409E7"/>
    <w:rsid w:val="00340C1E"/>
    <w:rsid w:val="00340E8B"/>
    <w:rsid w:val="00341504"/>
    <w:rsid w:val="00341517"/>
    <w:rsid w:val="003415DB"/>
    <w:rsid w:val="0034168A"/>
    <w:rsid w:val="00341D86"/>
    <w:rsid w:val="0034292F"/>
    <w:rsid w:val="0034297E"/>
    <w:rsid w:val="00342C0D"/>
    <w:rsid w:val="00342D78"/>
    <w:rsid w:val="00342FD7"/>
    <w:rsid w:val="0034390C"/>
    <w:rsid w:val="00343DEE"/>
    <w:rsid w:val="00344072"/>
    <w:rsid w:val="003445EB"/>
    <w:rsid w:val="003447B7"/>
    <w:rsid w:val="00344D56"/>
    <w:rsid w:val="00344E65"/>
    <w:rsid w:val="003452F3"/>
    <w:rsid w:val="00345767"/>
    <w:rsid w:val="00345A8D"/>
    <w:rsid w:val="00345B85"/>
    <w:rsid w:val="00346D84"/>
    <w:rsid w:val="00347452"/>
    <w:rsid w:val="0034758F"/>
    <w:rsid w:val="00347898"/>
    <w:rsid w:val="00347CDF"/>
    <w:rsid w:val="003500DF"/>
    <w:rsid w:val="003506CB"/>
    <w:rsid w:val="003506EA"/>
    <w:rsid w:val="00350A77"/>
    <w:rsid w:val="00351059"/>
    <w:rsid w:val="0035118F"/>
    <w:rsid w:val="003511BD"/>
    <w:rsid w:val="003513DC"/>
    <w:rsid w:val="00351EDD"/>
    <w:rsid w:val="00351F90"/>
    <w:rsid w:val="003521FB"/>
    <w:rsid w:val="0035234B"/>
    <w:rsid w:val="00352C2B"/>
    <w:rsid w:val="003531CE"/>
    <w:rsid w:val="003540C4"/>
    <w:rsid w:val="00354A7E"/>
    <w:rsid w:val="00355FBE"/>
    <w:rsid w:val="003562FB"/>
    <w:rsid w:val="00356451"/>
    <w:rsid w:val="00356672"/>
    <w:rsid w:val="00356D10"/>
    <w:rsid w:val="00356D8C"/>
    <w:rsid w:val="00356DE4"/>
    <w:rsid w:val="00357261"/>
    <w:rsid w:val="003575A1"/>
    <w:rsid w:val="003578F3"/>
    <w:rsid w:val="00360233"/>
    <w:rsid w:val="003602E2"/>
    <w:rsid w:val="003604AA"/>
    <w:rsid w:val="003605BA"/>
    <w:rsid w:val="003608B8"/>
    <w:rsid w:val="00360D24"/>
    <w:rsid w:val="00361524"/>
    <w:rsid w:val="00361CFE"/>
    <w:rsid w:val="003623DC"/>
    <w:rsid w:val="0036269E"/>
    <w:rsid w:val="003629E5"/>
    <w:rsid w:val="00362C44"/>
    <w:rsid w:val="00363857"/>
    <w:rsid w:val="003642A5"/>
    <w:rsid w:val="00364957"/>
    <w:rsid w:val="00365358"/>
    <w:rsid w:val="00365979"/>
    <w:rsid w:val="00365CBD"/>
    <w:rsid w:val="0036629A"/>
    <w:rsid w:val="003671F5"/>
    <w:rsid w:val="003677E0"/>
    <w:rsid w:val="0036789F"/>
    <w:rsid w:val="0037115E"/>
    <w:rsid w:val="0037125B"/>
    <w:rsid w:val="0037133C"/>
    <w:rsid w:val="003716B4"/>
    <w:rsid w:val="0037208E"/>
    <w:rsid w:val="003721A3"/>
    <w:rsid w:val="003724DA"/>
    <w:rsid w:val="00372864"/>
    <w:rsid w:val="003729EA"/>
    <w:rsid w:val="00372C8D"/>
    <w:rsid w:val="00372E94"/>
    <w:rsid w:val="0037375F"/>
    <w:rsid w:val="00373BBC"/>
    <w:rsid w:val="003743D1"/>
    <w:rsid w:val="003757BC"/>
    <w:rsid w:val="00375E44"/>
    <w:rsid w:val="00376720"/>
    <w:rsid w:val="003767D2"/>
    <w:rsid w:val="0037699C"/>
    <w:rsid w:val="003778CC"/>
    <w:rsid w:val="00377B7A"/>
    <w:rsid w:val="00377E79"/>
    <w:rsid w:val="0038005D"/>
    <w:rsid w:val="0038117D"/>
    <w:rsid w:val="00381759"/>
    <w:rsid w:val="003817DF"/>
    <w:rsid w:val="00381931"/>
    <w:rsid w:val="00382118"/>
    <w:rsid w:val="003831C5"/>
    <w:rsid w:val="003836F4"/>
    <w:rsid w:val="003837A4"/>
    <w:rsid w:val="003838E8"/>
    <w:rsid w:val="003847CA"/>
    <w:rsid w:val="0038528F"/>
    <w:rsid w:val="003852FA"/>
    <w:rsid w:val="003853A6"/>
    <w:rsid w:val="00385B60"/>
    <w:rsid w:val="00386058"/>
    <w:rsid w:val="0038661C"/>
    <w:rsid w:val="003866C5"/>
    <w:rsid w:val="00386A6A"/>
    <w:rsid w:val="003872EA"/>
    <w:rsid w:val="0038766D"/>
    <w:rsid w:val="00387711"/>
    <w:rsid w:val="00390676"/>
    <w:rsid w:val="003906A0"/>
    <w:rsid w:val="003914C5"/>
    <w:rsid w:val="00391980"/>
    <w:rsid w:val="00392188"/>
    <w:rsid w:val="003921AD"/>
    <w:rsid w:val="00392817"/>
    <w:rsid w:val="003928B4"/>
    <w:rsid w:val="003936D4"/>
    <w:rsid w:val="00393874"/>
    <w:rsid w:val="003938BE"/>
    <w:rsid w:val="00395174"/>
    <w:rsid w:val="003953DB"/>
    <w:rsid w:val="00395507"/>
    <w:rsid w:val="00395893"/>
    <w:rsid w:val="0039605B"/>
    <w:rsid w:val="0039785D"/>
    <w:rsid w:val="00397C8E"/>
    <w:rsid w:val="003A0054"/>
    <w:rsid w:val="003A0499"/>
    <w:rsid w:val="003A0CF9"/>
    <w:rsid w:val="003A14EC"/>
    <w:rsid w:val="003A1BDE"/>
    <w:rsid w:val="003A1CFB"/>
    <w:rsid w:val="003A281E"/>
    <w:rsid w:val="003A2C2B"/>
    <w:rsid w:val="003A2D87"/>
    <w:rsid w:val="003A3604"/>
    <w:rsid w:val="003A37F1"/>
    <w:rsid w:val="003A38CC"/>
    <w:rsid w:val="003A3943"/>
    <w:rsid w:val="003A3AE9"/>
    <w:rsid w:val="003A3E3E"/>
    <w:rsid w:val="003A44CC"/>
    <w:rsid w:val="003A44E0"/>
    <w:rsid w:val="003A4560"/>
    <w:rsid w:val="003A4726"/>
    <w:rsid w:val="003A4C1E"/>
    <w:rsid w:val="003A4E56"/>
    <w:rsid w:val="003A5039"/>
    <w:rsid w:val="003A53D4"/>
    <w:rsid w:val="003A5A23"/>
    <w:rsid w:val="003A5BAD"/>
    <w:rsid w:val="003A6017"/>
    <w:rsid w:val="003A6293"/>
    <w:rsid w:val="003A6468"/>
    <w:rsid w:val="003A6961"/>
    <w:rsid w:val="003A696A"/>
    <w:rsid w:val="003A79C2"/>
    <w:rsid w:val="003A7EE6"/>
    <w:rsid w:val="003B0801"/>
    <w:rsid w:val="003B0918"/>
    <w:rsid w:val="003B0F8D"/>
    <w:rsid w:val="003B1752"/>
    <w:rsid w:val="003B2542"/>
    <w:rsid w:val="003B3220"/>
    <w:rsid w:val="003B34D6"/>
    <w:rsid w:val="003B38D0"/>
    <w:rsid w:val="003B3A7D"/>
    <w:rsid w:val="003B4EA5"/>
    <w:rsid w:val="003B4F20"/>
    <w:rsid w:val="003B50DB"/>
    <w:rsid w:val="003B5934"/>
    <w:rsid w:val="003B5FA7"/>
    <w:rsid w:val="003B5FE5"/>
    <w:rsid w:val="003B6767"/>
    <w:rsid w:val="003B6AF0"/>
    <w:rsid w:val="003B700F"/>
    <w:rsid w:val="003B7422"/>
    <w:rsid w:val="003B77DC"/>
    <w:rsid w:val="003B7C87"/>
    <w:rsid w:val="003B7E0C"/>
    <w:rsid w:val="003C022F"/>
    <w:rsid w:val="003C04EA"/>
    <w:rsid w:val="003C0733"/>
    <w:rsid w:val="003C0891"/>
    <w:rsid w:val="003C11A0"/>
    <w:rsid w:val="003C17F5"/>
    <w:rsid w:val="003C1F05"/>
    <w:rsid w:val="003C1FD8"/>
    <w:rsid w:val="003C3512"/>
    <w:rsid w:val="003C427D"/>
    <w:rsid w:val="003C42DD"/>
    <w:rsid w:val="003C4B48"/>
    <w:rsid w:val="003C5C1A"/>
    <w:rsid w:val="003C5FF2"/>
    <w:rsid w:val="003C6086"/>
    <w:rsid w:val="003C63B1"/>
    <w:rsid w:val="003C6E2E"/>
    <w:rsid w:val="003C73E2"/>
    <w:rsid w:val="003C7ED1"/>
    <w:rsid w:val="003D0B26"/>
    <w:rsid w:val="003D0DF2"/>
    <w:rsid w:val="003D178E"/>
    <w:rsid w:val="003D3110"/>
    <w:rsid w:val="003D3705"/>
    <w:rsid w:val="003D3D8D"/>
    <w:rsid w:val="003D4372"/>
    <w:rsid w:val="003D456C"/>
    <w:rsid w:val="003D510D"/>
    <w:rsid w:val="003D5517"/>
    <w:rsid w:val="003D5B6B"/>
    <w:rsid w:val="003D5D1C"/>
    <w:rsid w:val="003D6009"/>
    <w:rsid w:val="003D6218"/>
    <w:rsid w:val="003D6B33"/>
    <w:rsid w:val="003D704F"/>
    <w:rsid w:val="003D7590"/>
    <w:rsid w:val="003D79AC"/>
    <w:rsid w:val="003D7BE4"/>
    <w:rsid w:val="003D7CF2"/>
    <w:rsid w:val="003E00D5"/>
    <w:rsid w:val="003E17BC"/>
    <w:rsid w:val="003E22BB"/>
    <w:rsid w:val="003E3756"/>
    <w:rsid w:val="003E3A4A"/>
    <w:rsid w:val="003E45EF"/>
    <w:rsid w:val="003E4AA0"/>
    <w:rsid w:val="003E61F4"/>
    <w:rsid w:val="003E637B"/>
    <w:rsid w:val="003E6382"/>
    <w:rsid w:val="003E6C76"/>
    <w:rsid w:val="003E7D37"/>
    <w:rsid w:val="003F13C8"/>
    <w:rsid w:val="003F1EC5"/>
    <w:rsid w:val="003F20BC"/>
    <w:rsid w:val="003F21A6"/>
    <w:rsid w:val="003F26EC"/>
    <w:rsid w:val="003F4397"/>
    <w:rsid w:val="003F439E"/>
    <w:rsid w:val="003F4B26"/>
    <w:rsid w:val="003F4C70"/>
    <w:rsid w:val="003F5DE9"/>
    <w:rsid w:val="003F6274"/>
    <w:rsid w:val="003F6843"/>
    <w:rsid w:val="003F69BB"/>
    <w:rsid w:val="003F6B60"/>
    <w:rsid w:val="003F777B"/>
    <w:rsid w:val="003F79E8"/>
    <w:rsid w:val="003F7A03"/>
    <w:rsid w:val="003F7D47"/>
    <w:rsid w:val="003F7F3C"/>
    <w:rsid w:val="003F7F9A"/>
    <w:rsid w:val="0040080D"/>
    <w:rsid w:val="00400E0E"/>
    <w:rsid w:val="00401103"/>
    <w:rsid w:val="00401547"/>
    <w:rsid w:val="00402107"/>
    <w:rsid w:val="004023EA"/>
    <w:rsid w:val="004029E6"/>
    <w:rsid w:val="00402E04"/>
    <w:rsid w:val="00402FAF"/>
    <w:rsid w:val="00403D77"/>
    <w:rsid w:val="00403ED3"/>
    <w:rsid w:val="004046A0"/>
    <w:rsid w:val="00404DBE"/>
    <w:rsid w:val="00404F63"/>
    <w:rsid w:val="004052CA"/>
    <w:rsid w:val="004055EB"/>
    <w:rsid w:val="00405F41"/>
    <w:rsid w:val="00406126"/>
    <w:rsid w:val="0040621E"/>
    <w:rsid w:val="004063E0"/>
    <w:rsid w:val="004070EA"/>
    <w:rsid w:val="004079C1"/>
    <w:rsid w:val="00410037"/>
    <w:rsid w:val="004106BE"/>
    <w:rsid w:val="00411064"/>
    <w:rsid w:val="004120FF"/>
    <w:rsid w:val="00412134"/>
    <w:rsid w:val="00412489"/>
    <w:rsid w:val="00412979"/>
    <w:rsid w:val="00412A5A"/>
    <w:rsid w:val="00412CA4"/>
    <w:rsid w:val="00412DEE"/>
    <w:rsid w:val="004135F7"/>
    <w:rsid w:val="0041371A"/>
    <w:rsid w:val="00413744"/>
    <w:rsid w:val="00413980"/>
    <w:rsid w:val="00413C6C"/>
    <w:rsid w:val="004140CB"/>
    <w:rsid w:val="004145FA"/>
    <w:rsid w:val="00415F01"/>
    <w:rsid w:val="004172A8"/>
    <w:rsid w:val="00417A49"/>
    <w:rsid w:val="00417C64"/>
    <w:rsid w:val="00417CE5"/>
    <w:rsid w:val="00420A0A"/>
    <w:rsid w:val="00420FA6"/>
    <w:rsid w:val="00420FDD"/>
    <w:rsid w:val="004215EC"/>
    <w:rsid w:val="00421693"/>
    <w:rsid w:val="0042227B"/>
    <w:rsid w:val="00422296"/>
    <w:rsid w:val="004223BD"/>
    <w:rsid w:val="004232A7"/>
    <w:rsid w:val="00423987"/>
    <w:rsid w:val="00423EFB"/>
    <w:rsid w:val="004249D5"/>
    <w:rsid w:val="00424B7E"/>
    <w:rsid w:val="004250FC"/>
    <w:rsid w:val="0042588A"/>
    <w:rsid w:val="004259AA"/>
    <w:rsid w:val="00425F0D"/>
    <w:rsid w:val="00426541"/>
    <w:rsid w:val="004266BB"/>
    <w:rsid w:val="00426951"/>
    <w:rsid w:val="00426F61"/>
    <w:rsid w:val="004272DD"/>
    <w:rsid w:val="00427D73"/>
    <w:rsid w:val="004303D8"/>
    <w:rsid w:val="0043041F"/>
    <w:rsid w:val="004308B8"/>
    <w:rsid w:val="00430A0B"/>
    <w:rsid w:val="00430BAE"/>
    <w:rsid w:val="00430C01"/>
    <w:rsid w:val="00430EB8"/>
    <w:rsid w:val="00431111"/>
    <w:rsid w:val="00431924"/>
    <w:rsid w:val="00432539"/>
    <w:rsid w:val="0043256C"/>
    <w:rsid w:val="004325D3"/>
    <w:rsid w:val="00432954"/>
    <w:rsid w:val="00432B4A"/>
    <w:rsid w:val="00432FBC"/>
    <w:rsid w:val="004330EC"/>
    <w:rsid w:val="00433385"/>
    <w:rsid w:val="0043343B"/>
    <w:rsid w:val="00434545"/>
    <w:rsid w:val="0043495A"/>
    <w:rsid w:val="00434965"/>
    <w:rsid w:val="00434E7F"/>
    <w:rsid w:val="00435B34"/>
    <w:rsid w:val="004360C3"/>
    <w:rsid w:val="0043771B"/>
    <w:rsid w:val="00437B6C"/>
    <w:rsid w:val="00437BBA"/>
    <w:rsid w:val="00437BDD"/>
    <w:rsid w:val="00437CC3"/>
    <w:rsid w:val="00437EC6"/>
    <w:rsid w:val="00440378"/>
    <w:rsid w:val="00440B2A"/>
    <w:rsid w:val="00440C1D"/>
    <w:rsid w:val="00440D84"/>
    <w:rsid w:val="00440DC2"/>
    <w:rsid w:val="00440FC6"/>
    <w:rsid w:val="00441E2C"/>
    <w:rsid w:val="0044218D"/>
    <w:rsid w:val="00442207"/>
    <w:rsid w:val="004427F0"/>
    <w:rsid w:val="00442A36"/>
    <w:rsid w:val="00442C7E"/>
    <w:rsid w:val="00442D49"/>
    <w:rsid w:val="004432C2"/>
    <w:rsid w:val="004435DE"/>
    <w:rsid w:val="0044360F"/>
    <w:rsid w:val="004443DA"/>
    <w:rsid w:val="00444FFF"/>
    <w:rsid w:val="0044507E"/>
    <w:rsid w:val="004453AD"/>
    <w:rsid w:val="0044563E"/>
    <w:rsid w:val="004457E6"/>
    <w:rsid w:val="00446002"/>
    <w:rsid w:val="00446071"/>
    <w:rsid w:val="004463E1"/>
    <w:rsid w:val="00446EC2"/>
    <w:rsid w:val="004475AD"/>
    <w:rsid w:val="00447694"/>
    <w:rsid w:val="004477DB"/>
    <w:rsid w:val="00447CE4"/>
    <w:rsid w:val="00450265"/>
    <w:rsid w:val="004516D5"/>
    <w:rsid w:val="0045211C"/>
    <w:rsid w:val="0045235A"/>
    <w:rsid w:val="0045404B"/>
    <w:rsid w:val="0045408F"/>
    <w:rsid w:val="0045496C"/>
    <w:rsid w:val="00454A38"/>
    <w:rsid w:val="00454E5F"/>
    <w:rsid w:val="00455644"/>
    <w:rsid w:val="00455A1C"/>
    <w:rsid w:val="00455ADC"/>
    <w:rsid w:val="00456461"/>
    <w:rsid w:val="00456BFD"/>
    <w:rsid w:val="00456DA6"/>
    <w:rsid w:val="0045719D"/>
    <w:rsid w:val="004579E6"/>
    <w:rsid w:val="00457A33"/>
    <w:rsid w:val="00457B38"/>
    <w:rsid w:val="004600EC"/>
    <w:rsid w:val="00460194"/>
    <w:rsid w:val="00460A16"/>
    <w:rsid w:val="00460A91"/>
    <w:rsid w:val="00460EB6"/>
    <w:rsid w:val="00461185"/>
    <w:rsid w:val="00461BD8"/>
    <w:rsid w:val="00461C69"/>
    <w:rsid w:val="00461D2F"/>
    <w:rsid w:val="00461ED1"/>
    <w:rsid w:val="00462497"/>
    <w:rsid w:val="00462B5D"/>
    <w:rsid w:val="00462C4D"/>
    <w:rsid w:val="004631EC"/>
    <w:rsid w:val="0046492C"/>
    <w:rsid w:val="004657FF"/>
    <w:rsid w:val="00465865"/>
    <w:rsid w:val="00465EA9"/>
    <w:rsid w:val="00467A38"/>
    <w:rsid w:val="004701A1"/>
    <w:rsid w:val="00470504"/>
    <w:rsid w:val="004705CA"/>
    <w:rsid w:val="004706D0"/>
    <w:rsid w:val="00470AEB"/>
    <w:rsid w:val="00470B46"/>
    <w:rsid w:val="00470FCF"/>
    <w:rsid w:val="0047101A"/>
    <w:rsid w:val="004715CA"/>
    <w:rsid w:val="004718F1"/>
    <w:rsid w:val="00471E4D"/>
    <w:rsid w:val="00471F6C"/>
    <w:rsid w:val="004720B7"/>
    <w:rsid w:val="004724B2"/>
    <w:rsid w:val="004727A6"/>
    <w:rsid w:val="0047299E"/>
    <w:rsid w:val="00472C30"/>
    <w:rsid w:val="00472D09"/>
    <w:rsid w:val="004733CC"/>
    <w:rsid w:val="004737C4"/>
    <w:rsid w:val="00473E0B"/>
    <w:rsid w:val="004740AB"/>
    <w:rsid w:val="00474195"/>
    <w:rsid w:val="004749EA"/>
    <w:rsid w:val="004749F8"/>
    <w:rsid w:val="00474B6A"/>
    <w:rsid w:val="00474E22"/>
    <w:rsid w:val="00475864"/>
    <w:rsid w:val="004768FD"/>
    <w:rsid w:val="00476AEE"/>
    <w:rsid w:val="00476C82"/>
    <w:rsid w:val="00476F6C"/>
    <w:rsid w:val="004770DC"/>
    <w:rsid w:val="004773CF"/>
    <w:rsid w:val="004777BC"/>
    <w:rsid w:val="00477C33"/>
    <w:rsid w:val="00477D1F"/>
    <w:rsid w:val="004801FD"/>
    <w:rsid w:val="00480B2B"/>
    <w:rsid w:val="00480C4F"/>
    <w:rsid w:val="004811E1"/>
    <w:rsid w:val="004825BD"/>
    <w:rsid w:val="00482D09"/>
    <w:rsid w:val="00482D1E"/>
    <w:rsid w:val="00483210"/>
    <w:rsid w:val="00483843"/>
    <w:rsid w:val="00483E16"/>
    <w:rsid w:val="00483F56"/>
    <w:rsid w:val="00484887"/>
    <w:rsid w:val="00484F16"/>
    <w:rsid w:val="0048519E"/>
    <w:rsid w:val="00485339"/>
    <w:rsid w:val="00485951"/>
    <w:rsid w:val="004865E0"/>
    <w:rsid w:val="00487CA4"/>
    <w:rsid w:val="00490166"/>
    <w:rsid w:val="0049031B"/>
    <w:rsid w:val="004903D4"/>
    <w:rsid w:val="0049045D"/>
    <w:rsid w:val="004904C9"/>
    <w:rsid w:val="00490C3B"/>
    <w:rsid w:val="00490DBD"/>
    <w:rsid w:val="004913C5"/>
    <w:rsid w:val="00491A7B"/>
    <w:rsid w:val="0049273A"/>
    <w:rsid w:val="00492CDD"/>
    <w:rsid w:val="00493672"/>
    <w:rsid w:val="00494D36"/>
    <w:rsid w:val="00494D68"/>
    <w:rsid w:val="00494F69"/>
    <w:rsid w:val="00495A90"/>
    <w:rsid w:val="00495CA4"/>
    <w:rsid w:val="00496911"/>
    <w:rsid w:val="004973C0"/>
    <w:rsid w:val="00497657"/>
    <w:rsid w:val="00497820"/>
    <w:rsid w:val="004A08DD"/>
    <w:rsid w:val="004A17EB"/>
    <w:rsid w:val="004A18A4"/>
    <w:rsid w:val="004A234D"/>
    <w:rsid w:val="004A24FA"/>
    <w:rsid w:val="004A2897"/>
    <w:rsid w:val="004A3234"/>
    <w:rsid w:val="004A3401"/>
    <w:rsid w:val="004A35A0"/>
    <w:rsid w:val="004A3C34"/>
    <w:rsid w:val="004A4386"/>
    <w:rsid w:val="004A44DD"/>
    <w:rsid w:val="004A5070"/>
    <w:rsid w:val="004A532C"/>
    <w:rsid w:val="004A535F"/>
    <w:rsid w:val="004A5C4C"/>
    <w:rsid w:val="004A5EF9"/>
    <w:rsid w:val="004A67FA"/>
    <w:rsid w:val="004A6BF7"/>
    <w:rsid w:val="004A6ECA"/>
    <w:rsid w:val="004A71FF"/>
    <w:rsid w:val="004A753D"/>
    <w:rsid w:val="004A7B8C"/>
    <w:rsid w:val="004A7CA8"/>
    <w:rsid w:val="004A7D35"/>
    <w:rsid w:val="004A7F7C"/>
    <w:rsid w:val="004B02EF"/>
    <w:rsid w:val="004B0409"/>
    <w:rsid w:val="004B101F"/>
    <w:rsid w:val="004B142E"/>
    <w:rsid w:val="004B26C4"/>
    <w:rsid w:val="004B2ABA"/>
    <w:rsid w:val="004B355D"/>
    <w:rsid w:val="004B398B"/>
    <w:rsid w:val="004B3A3A"/>
    <w:rsid w:val="004B3E85"/>
    <w:rsid w:val="004B4B39"/>
    <w:rsid w:val="004B4BEF"/>
    <w:rsid w:val="004B4C1D"/>
    <w:rsid w:val="004B4C33"/>
    <w:rsid w:val="004B4F42"/>
    <w:rsid w:val="004B5292"/>
    <w:rsid w:val="004B53EC"/>
    <w:rsid w:val="004B604C"/>
    <w:rsid w:val="004B60D8"/>
    <w:rsid w:val="004B6EAD"/>
    <w:rsid w:val="004B72E7"/>
    <w:rsid w:val="004B768D"/>
    <w:rsid w:val="004B7719"/>
    <w:rsid w:val="004B771A"/>
    <w:rsid w:val="004B7EC2"/>
    <w:rsid w:val="004C0809"/>
    <w:rsid w:val="004C099E"/>
    <w:rsid w:val="004C0BDE"/>
    <w:rsid w:val="004C0FED"/>
    <w:rsid w:val="004C1766"/>
    <w:rsid w:val="004C1A18"/>
    <w:rsid w:val="004C2093"/>
    <w:rsid w:val="004C29CF"/>
    <w:rsid w:val="004C2B8D"/>
    <w:rsid w:val="004C2FCB"/>
    <w:rsid w:val="004C35DE"/>
    <w:rsid w:val="004C39D0"/>
    <w:rsid w:val="004C47E2"/>
    <w:rsid w:val="004C4806"/>
    <w:rsid w:val="004C4863"/>
    <w:rsid w:val="004C506D"/>
    <w:rsid w:val="004C5A4E"/>
    <w:rsid w:val="004C6EBC"/>
    <w:rsid w:val="004C7867"/>
    <w:rsid w:val="004D00DE"/>
    <w:rsid w:val="004D021A"/>
    <w:rsid w:val="004D0C1A"/>
    <w:rsid w:val="004D15AF"/>
    <w:rsid w:val="004D19CA"/>
    <w:rsid w:val="004D1D38"/>
    <w:rsid w:val="004D2532"/>
    <w:rsid w:val="004D2944"/>
    <w:rsid w:val="004D2CB1"/>
    <w:rsid w:val="004D42AF"/>
    <w:rsid w:val="004D44EE"/>
    <w:rsid w:val="004D4509"/>
    <w:rsid w:val="004D47BC"/>
    <w:rsid w:val="004D54EE"/>
    <w:rsid w:val="004D5EE9"/>
    <w:rsid w:val="004D6212"/>
    <w:rsid w:val="004D694F"/>
    <w:rsid w:val="004D6E6D"/>
    <w:rsid w:val="004E00B3"/>
    <w:rsid w:val="004E024A"/>
    <w:rsid w:val="004E04A1"/>
    <w:rsid w:val="004E064C"/>
    <w:rsid w:val="004E1C63"/>
    <w:rsid w:val="004E1EE6"/>
    <w:rsid w:val="004E3093"/>
    <w:rsid w:val="004E3327"/>
    <w:rsid w:val="004E3392"/>
    <w:rsid w:val="004E3A2A"/>
    <w:rsid w:val="004E3F45"/>
    <w:rsid w:val="004E3FB9"/>
    <w:rsid w:val="004E4457"/>
    <w:rsid w:val="004E48B3"/>
    <w:rsid w:val="004E4B15"/>
    <w:rsid w:val="004E4CE5"/>
    <w:rsid w:val="004E53C6"/>
    <w:rsid w:val="004E6EA0"/>
    <w:rsid w:val="004E7A27"/>
    <w:rsid w:val="004E7F9B"/>
    <w:rsid w:val="004F0E63"/>
    <w:rsid w:val="004F1231"/>
    <w:rsid w:val="004F1B57"/>
    <w:rsid w:val="004F237E"/>
    <w:rsid w:val="004F26F1"/>
    <w:rsid w:val="004F2A04"/>
    <w:rsid w:val="004F31B7"/>
    <w:rsid w:val="004F3649"/>
    <w:rsid w:val="004F39A9"/>
    <w:rsid w:val="004F515B"/>
    <w:rsid w:val="004F521C"/>
    <w:rsid w:val="004F525D"/>
    <w:rsid w:val="004F58E4"/>
    <w:rsid w:val="004F5FA9"/>
    <w:rsid w:val="004F6080"/>
    <w:rsid w:val="004F60E2"/>
    <w:rsid w:val="004F637D"/>
    <w:rsid w:val="004F7226"/>
    <w:rsid w:val="004F732E"/>
    <w:rsid w:val="0050061A"/>
    <w:rsid w:val="005006AC"/>
    <w:rsid w:val="0050074B"/>
    <w:rsid w:val="00500C7F"/>
    <w:rsid w:val="00500CB6"/>
    <w:rsid w:val="00500DCF"/>
    <w:rsid w:val="00500DF2"/>
    <w:rsid w:val="00501148"/>
    <w:rsid w:val="00501636"/>
    <w:rsid w:val="005020F7"/>
    <w:rsid w:val="005022E4"/>
    <w:rsid w:val="00502BF5"/>
    <w:rsid w:val="00502F09"/>
    <w:rsid w:val="0050328C"/>
    <w:rsid w:val="005033E3"/>
    <w:rsid w:val="0050359C"/>
    <w:rsid w:val="00503C96"/>
    <w:rsid w:val="0050472A"/>
    <w:rsid w:val="00505BAB"/>
    <w:rsid w:val="00505EFF"/>
    <w:rsid w:val="00506107"/>
    <w:rsid w:val="00506363"/>
    <w:rsid w:val="00506867"/>
    <w:rsid w:val="005072D2"/>
    <w:rsid w:val="005079B2"/>
    <w:rsid w:val="00507A56"/>
    <w:rsid w:val="00507BAC"/>
    <w:rsid w:val="00507F61"/>
    <w:rsid w:val="0051060C"/>
    <w:rsid w:val="00510934"/>
    <w:rsid w:val="0051280F"/>
    <w:rsid w:val="00512F52"/>
    <w:rsid w:val="00513E27"/>
    <w:rsid w:val="00515AB8"/>
    <w:rsid w:val="00516A92"/>
    <w:rsid w:val="00517011"/>
    <w:rsid w:val="0051734E"/>
    <w:rsid w:val="00520051"/>
    <w:rsid w:val="0052027D"/>
    <w:rsid w:val="00522052"/>
    <w:rsid w:val="005220B5"/>
    <w:rsid w:val="005227FF"/>
    <w:rsid w:val="0052341D"/>
    <w:rsid w:val="00523B25"/>
    <w:rsid w:val="00523E37"/>
    <w:rsid w:val="00524360"/>
    <w:rsid w:val="0052486A"/>
    <w:rsid w:val="0052494E"/>
    <w:rsid w:val="00525845"/>
    <w:rsid w:val="00525944"/>
    <w:rsid w:val="00525A02"/>
    <w:rsid w:val="00526726"/>
    <w:rsid w:val="005271DE"/>
    <w:rsid w:val="0052730A"/>
    <w:rsid w:val="00527485"/>
    <w:rsid w:val="005279FC"/>
    <w:rsid w:val="00531143"/>
    <w:rsid w:val="00531664"/>
    <w:rsid w:val="00531BD7"/>
    <w:rsid w:val="0053233C"/>
    <w:rsid w:val="00532672"/>
    <w:rsid w:val="0053268F"/>
    <w:rsid w:val="005326D7"/>
    <w:rsid w:val="00533783"/>
    <w:rsid w:val="00533DB6"/>
    <w:rsid w:val="005348DA"/>
    <w:rsid w:val="00534F34"/>
    <w:rsid w:val="00535408"/>
    <w:rsid w:val="00535668"/>
    <w:rsid w:val="005356B8"/>
    <w:rsid w:val="00535A89"/>
    <w:rsid w:val="00535FAE"/>
    <w:rsid w:val="0053653E"/>
    <w:rsid w:val="005376C3"/>
    <w:rsid w:val="00537BA3"/>
    <w:rsid w:val="00537C82"/>
    <w:rsid w:val="00537EAD"/>
    <w:rsid w:val="00537EBD"/>
    <w:rsid w:val="00537F6D"/>
    <w:rsid w:val="005406AF"/>
    <w:rsid w:val="005406CD"/>
    <w:rsid w:val="005406EE"/>
    <w:rsid w:val="005414E7"/>
    <w:rsid w:val="005414F5"/>
    <w:rsid w:val="005424CB"/>
    <w:rsid w:val="00542962"/>
    <w:rsid w:val="00542D0A"/>
    <w:rsid w:val="00542D96"/>
    <w:rsid w:val="005433F2"/>
    <w:rsid w:val="00543CE4"/>
    <w:rsid w:val="00543DC8"/>
    <w:rsid w:val="0054406B"/>
    <w:rsid w:val="005440E6"/>
    <w:rsid w:val="00544148"/>
    <w:rsid w:val="005444C6"/>
    <w:rsid w:val="00544E5A"/>
    <w:rsid w:val="00546C3E"/>
    <w:rsid w:val="00547730"/>
    <w:rsid w:val="00547B17"/>
    <w:rsid w:val="00547BD5"/>
    <w:rsid w:val="00550156"/>
    <w:rsid w:val="005508FD"/>
    <w:rsid w:val="00550BCD"/>
    <w:rsid w:val="00550D4B"/>
    <w:rsid w:val="00550D64"/>
    <w:rsid w:val="005517C5"/>
    <w:rsid w:val="00552852"/>
    <w:rsid w:val="00552898"/>
    <w:rsid w:val="00553266"/>
    <w:rsid w:val="00553544"/>
    <w:rsid w:val="0055372F"/>
    <w:rsid w:val="00553746"/>
    <w:rsid w:val="00553E81"/>
    <w:rsid w:val="00553FB5"/>
    <w:rsid w:val="0055411F"/>
    <w:rsid w:val="0055442E"/>
    <w:rsid w:val="005544FF"/>
    <w:rsid w:val="00554505"/>
    <w:rsid w:val="0055538C"/>
    <w:rsid w:val="00556982"/>
    <w:rsid w:val="00556C75"/>
    <w:rsid w:val="00557EEE"/>
    <w:rsid w:val="005604CF"/>
    <w:rsid w:val="005609AF"/>
    <w:rsid w:val="00561DF1"/>
    <w:rsid w:val="00561E41"/>
    <w:rsid w:val="005629EE"/>
    <w:rsid w:val="00562D73"/>
    <w:rsid w:val="00562FB7"/>
    <w:rsid w:val="00563F41"/>
    <w:rsid w:val="00564D1A"/>
    <w:rsid w:val="005654C4"/>
    <w:rsid w:val="00565A26"/>
    <w:rsid w:val="005662AB"/>
    <w:rsid w:val="005666DC"/>
    <w:rsid w:val="00566CA6"/>
    <w:rsid w:val="00566CB5"/>
    <w:rsid w:val="00566EA1"/>
    <w:rsid w:val="00567952"/>
    <w:rsid w:val="00567A3E"/>
    <w:rsid w:val="00570597"/>
    <w:rsid w:val="005708F7"/>
    <w:rsid w:val="00570976"/>
    <w:rsid w:val="00571443"/>
    <w:rsid w:val="005715B4"/>
    <w:rsid w:val="005718F7"/>
    <w:rsid w:val="00572090"/>
    <w:rsid w:val="005724E6"/>
    <w:rsid w:val="00572604"/>
    <w:rsid w:val="00572A2A"/>
    <w:rsid w:val="005731A8"/>
    <w:rsid w:val="0057347F"/>
    <w:rsid w:val="005749F7"/>
    <w:rsid w:val="00574A25"/>
    <w:rsid w:val="00574EA8"/>
    <w:rsid w:val="00575234"/>
    <w:rsid w:val="00575B69"/>
    <w:rsid w:val="00575F63"/>
    <w:rsid w:val="00576174"/>
    <w:rsid w:val="0057750D"/>
    <w:rsid w:val="005776A8"/>
    <w:rsid w:val="00577853"/>
    <w:rsid w:val="00577A82"/>
    <w:rsid w:val="00580020"/>
    <w:rsid w:val="005806F8"/>
    <w:rsid w:val="005810F3"/>
    <w:rsid w:val="00581356"/>
    <w:rsid w:val="0058170A"/>
    <w:rsid w:val="00581CE9"/>
    <w:rsid w:val="00581D33"/>
    <w:rsid w:val="00582346"/>
    <w:rsid w:val="00582517"/>
    <w:rsid w:val="00582D89"/>
    <w:rsid w:val="00583E9E"/>
    <w:rsid w:val="00583F7D"/>
    <w:rsid w:val="00584773"/>
    <w:rsid w:val="005848AD"/>
    <w:rsid w:val="00584F0B"/>
    <w:rsid w:val="00585427"/>
    <w:rsid w:val="005864FA"/>
    <w:rsid w:val="0058739D"/>
    <w:rsid w:val="00587A3A"/>
    <w:rsid w:val="00587CE8"/>
    <w:rsid w:val="00590417"/>
    <w:rsid w:val="005909BE"/>
    <w:rsid w:val="00591140"/>
    <w:rsid w:val="0059127A"/>
    <w:rsid w:val="00591FD6"/>
    <w:rsid w:val="00592912"/>
    <w:rsid w:val="00592D80"/>
    <w:rsid w:val="00592F95"/>
    <w:rsid w:val="0059303C"/>
    <w:rsid w:val="005930ED"/>
    <w:rsid w:val="00594067"/>
    <w:rsid w:val="005945AE"/>
    <w:rsid w:val="00594750"/>
    <w:rsid w:val="00594DC3"/>
    <w:rsid w:val="0059558F"/>
    <w:rsid w:val="00596344"/>
    <w:rsid w:val="005967FA"/>
    <w:rsid w:val="0059699D"/>
    <w:rsid w:val="00596CAC"/>
    <w:rsid w:val="00596F45"/>
    <w:rsid w:val="005973F1"/>
    <w:rsid w:val="0059750D"/>
    <w:rsid w:val="005A0705"/>
    <w:rsid w:val="005A082F"/>
    <w:rsid w:val="005A0D02"/>
    <w:rsid w:val="005A0DF2"/>
    <w:rsid w:val="005A1941"/>
    <w:rsid w:val="005A19BF"/>
    <w:rsid w:val="005A1CDE"/>
    <w:rsid w:val="005A1EB6"/>
    <w:rsid w:val="005A23D2"/>
    <w:rsid w:val="005A2BD2"/>
    <w:rsid w:val="005A2F9D"/>
    <w:rsid w:val="005A318E"/>
    <w:rsid w:val="005A3320"/>
    <w:rsid w:val="005A3977"/>
    <w:rsid w:val="005A3D42"/>
    <w:rsid w:val="005A3EB5"/>
    <w:rsid w:val="005A3FBF"/>
    <w:rsid w:val="005A4049"/>
    <w:rsid w:val="005A4488"/>
    <w:rsid w:val="005A471B"/>
    <w:rsid w:val="005A4E81"/>
    <w:rsid w:val="005A5E4B"/>
    <w:rsid w:val="005A5F00"/>
    <w:rsid w:val="005A67A8"/>
    <w:rsid w:val="005A6D61"/>
    <w:rsid w:val="005A6DC5"/>
    <w:rsid w:val="005A7F9E"/>
    <w:rsid w:val="005B000B"/>
    <w:rsid w:val="005B0228"/>
    <w:rsid w:val="005B02E7"/>
    <w:rsid w:val="005B06D3"/>
    <w:rsid w:val="005B09AB"/>
    <w:rsid w:val="005B09DF"/>
    <w:rsid w:val="005B0D67"/>
    <w:rsid w:val="005B0EE8"/>
    <w:rsid w:val="005B17A0"/>
    <w:rsid w:val="005B1913"/>
    <w:rsid w:val="005B2288"/>
    <w:rsid w:val="005B24A9"/>
    <w:rsid w:val="005B24CD"/>
    <w:rsid w:val="005B3063"/>
    <w:rsid w:val="005B33D6"/>
    <w:rsid w:val="005B3438"/>
    <w:rsid w:val="005B439A"/>
    <w:rsid w:val="005B4439"/>
    <w:rsid w:val="005B5083"/>
    <w:rsid w:val="005B56C6"/>
    <w:rsid w:val="005B5B7A"/>
    <w:rsid w:val="005B5CC3"/>
    <w:rsid w:val="005B5FC6"/>
    <w:rsid w:val="005B63D5"/>
    <w:rsid w:val="005B7D8F"/>
    <w:rsid w:val="005C0DF5"/>
    <w:rsid w:val="005C11DD"/>
    <w:rsid w:val="005C11EC"/>
    <w:rsid w:val="005C16A8"/>
    <w:rsid w:val="005C18CA"/>
    <w:rsid w:val="005C1EA2"/>
    <w:rsid w:val="005C202B"/>
    <w:rsid w:val="005C2305"/>
    <w:rsid w:val="005C581A"/>
    <w:rsid w:val="005C5AF4"/>
    <w:rsid w:val="005C5BD1"/>
    <w:rsid w:val="005C5F79"/>
    <w:rsid w:val="005C600F"/>
    <w:rsid w:val="005C66B2"/>
    <w:rsid w:val="005C6F98"/>
    <w:rsid w:val="005C73EC"/>
    <w:rsid w:val="005C782F"/>
    <w:rsid w:val="005C7864"/>
    <w:rsid w:val="005C7EAC"/>
    <w:rsid w:val="005D0140"/>
    <w:rsid w:val="005D0303"/>
    <w:rsid w:val="005D05E4"/>
    <w:rsid w:val="005D0849"/>
    <w:rsid w:val="005D0ED4"/>
    <w:rsid w:val="005D1037"/>
    <w:rsid w:val="005D13C7"/>
    <w:rsid w:val="005D1465"/>
    <w:rsid w:val="005D17F0"/>
    <w:rsid w:val="005D2240"/>
    <w:rsid w:val="005D2786"/>
    <w:rsid w:val="005D2F59"/>
    <w:rsid w:val="005D43F5"/>
    <w:rsid w:val="005D45FA"/>
    <w:rsid w:val="005D5361"/>
    <w:rsid w:val="005D58BE"/>
    <w:rsid w:val="005D5E7A"/>
    <w:rsid w:val="005D6094"/>
    <w:rsid w:val="005D61C9"/>
    <w:rsid w:val="005D6265"/>
    <w:rsid w:val="005D635C"/>
    <w:rsid w:val="005D63AB"/>
    <w:rsid w:val="005D63DE"/>
    <w:rsid w:val="005D6EA6"/>
    <w:rsid w:val="005D6EE5"/>
    <w:rsid w:val="005D7081"/>
    <w:rsid w:val="005D72E6"/>
    <w:rsid w:val="005D7B63"/>
    <w:rsid w:val="005D7C4C"/>
    <w:rsid w:val="005D7CA9"/>
    <w:rsid w:val="005D7F77"/>
    <w:rsid w:val="005E0A8B"/>
    <w:rsid w:val="005E0E7D"/>
    <w:rsid w:val="005E14BC"/>
    <w:rsid w:val="005E1549"/>
    <w:rsid w:val="005E1C26"/>
    <w:rsid w:val="005E2FCC"/>
    <w:rsid w:val="005E40FF"/>
    <w:rsid w:val="005E45CB"/>
    <w:rsid w:val="005E4739"/>
    <w:rsid w:val="005E497C"/>
    <w:rsid w:val="005E4AFD"/>
    <w:rsid w:val="005E5041"/>
    <w:rsid w:val="005E597E"/>
    <w:rsid w:val="005E5A4B"/>
    <w:rsid w:val="005E5EAA"/>
    <w:rsid w:val="005E6006"/>
    <w:rsid w:val="005E608B"/>
    <w:rsid w:val="005E60CC"/>
    <w:rsid w:val="005E6435"/>
    <w:rsid w:val="005E7AD5"/>
    <w:rsid w:val="005F0648"/>
    <w:rsid w:val="005F0ECF"/>
    <w:rsid w:val="005F1562"/>
    <w:rsid w:val="005F1DFC"/>
    <w:rsid w:val="005F262B"/>
    <w:rsid w:val="005F26F1"/>
    <w:rsid w:val="005F279E"/>
    <w:rsid w:val="005F2B76"/>
    <w:rsid w:val="005F2B84"/>
    <w:rsid w:val="005F31BB"/>
    <w:rsid w:val="005F33E2"/>
    <w:rsid w:val="005F33E5"/>
    <w:rsid w:val="005F3643"/>
    <w:rsid w:val="005F3BCF"/>
    <w:rsid w:val="005F40CC"/>
    <w:rsid w:val="005F44B8"/>
    <w:rsid w:val="005F4912"/>
    <w:rsid w:val="005F4CCF"/>
    <w:rsid w:val="005F6018"/>
    <w:rsid w:val="005F6596"/>
    <w:rsid w:val="005F6711"/>
    <w:rsid w:val="005F67D5"/>
    <w:rsid w:val="005F6DDF"/>
    <w:rsid w:val="005F786F"/>
    <w:rsid w:val="00600768"/>
    <w:rsid w:val="00601733"/>
    <w:rsid w:val="00601C52"/>
    <w:rsid w:val="00602818"/>
    <w:rsid w:val="00602986"/>
    <w:rsid w:val="00602AD9"/>
    <w:rsid w:val="00602BE9"/>
    <w:rsid w:val="00602E82"/>
    <w:rsid w:val="00602EB9"/>
    <w:rsid w:val="0060464E"/>
    <w:rsid w:val="00604AE7"/>
    <w:rsid w:val="00604BD1"/>
    <w:rsid w:val="00604D1A"/>
    <w:rsid w:val="006050D4"/>
    <w:rsid w:val="006054AE"/>
    <w:rsid w:val="006054CF"/>
    <w:rsid w:val="0060597C"/>
    <w:rsid w:val="00605AAE"/>
    <w:rsid w:val="006066BA"/>
    <w:rsid w:val="00606886"/>
    <w:rsid w:val="0060765C"/>
    <w:rsid w:val="006100B3"/>
    <w:rsid w:val="00610B4B"/>
    <w:rsid w:val="00610D50"/>
    <w:rsid w:val="00610DFC"/>
    <w:rsid w:val="006113B8"/>
    <w:rsid w:val="006113EB"/>
    <w:rsid w:val="00611892"/>
    <w:rsid w:val="00611C70"/>
    <w:rsid w:val="00611C8F"/>
    <w:rsid w:val="00613120"/>
    <w:rsid w:val="0061405E"/>
    <w:rsid w:val="00614385"/>
    <w:rsid w:val="0061456D"/>
    <w:rsid w:val="00614962"/>
    <w:rsid w:val="00614C98"/>
    <w:rsid w:val="00616D73"/>
    <w:rsid w:val="00616ECB"/>
    <w:rsid w:val="00617253"/>
    <w:rsid w:val="00617A09"/>
    <w:rsid w:val="00617C83"/>
    <w:rsid w:val="00620581"/>
    <w:rsid w:val="006206D7"/>
    <w:rsid w:val="006218D1"/>
    <w:rsid w:val="006224C0"/>
    <w:rsid w:val="00622DCB"/>
    <w:rsid w:val="006230EA"/>
    <w:rsid w:val="00623778"/>
    <w:rsid w:val="00623DF6"/>
    <w:rsid w:val="00624AC9"/>
    <w:rsid w:val="006252DA"/>
    <w:rsid w:val="00625D90"/>
    <w:rsid w:val="00625F60"/>
    <w:rsid w:val="006260ED"/>
    <w:rsid w:val="00626183"/>
    <w:rsid w:val="00626BE3"/>
    <w:rsid w:val="0062721B"/>
    <w:rsid w:val="0062748A"/>
    <w:rsid w:val="006274FB"/>
    <w:rsid w:val="00627A1C"/>
    <w:rsid w:val="00630917"/>
    <w:rsid w:val="00630C9C"/>
    <w:rsid w:val="0063103D"/>
    <w:rsid w:val="0063127A"/>
    <w:rsid w:val="00631752"/>
    <w:rsid w:val="00631CD2"/>
    <w:rsid w:val="006324DF"/>
    <w:rsid w:val="0063287E"/>
    <w:rsid w:val="00632E06"/>
    <w:rsid w:val="00634121"/>
    <w:rsid w:val="0063417E"/>
    <w:rsid w:val="00634457"/>
    <w:rsid w:val="00634C7D"/>
    <w:rsid w:val="006351B8"/>
    <w:rsid w:val="00635558"/>
    <w:rsid w:val="0063589C"/>
    <w:rsid w:val="00636210"/>
    <w:rsid w:val="00636354"/>
    <w:rsid w:val="006363F4"/>
    <w:rsid w:val="00636830"/>
    <w:rsid w:val="0063698B"/>
    <w:rsid w:val="00640C8D"/>
    <w:rsid w:val="00640F87"/>
    <w:rsid w:val="006413E8"/>
    <w:rsid w:val="00641C64"/>
    <w:rsid w:val="00641F73"/>
    <w:rsid w:val="00641FDC"/>
    <w:rsid w:val="00642EB8"/>
    <w:rsid w:val="00643D80"/>
    <w:rsid w:val="006444C1"/>
    <w:rsid w:val="0064499F"/>
    <w:rsid w:val="00644D4D"/>
    <w:rsid w:val="0064589E"/>
    <w:rsid w:val="0064663F"/>
    <w:rsid w:val="006469E4"/>
    <w:rsid w:val="00647330"/>
    <w:rsid w:val="00647970"/>
    <w:rsid w:val="00647B62"/>
    <w:rsid w:val="00647CDF"/>
    <w:rsid w:val="00647FFC"/>
    <w:rsid w:val="00650409"/>
    <w:rsid w:val="00651194"/>
    <w:rsid w:val="00651198"/>
    <w:rsid w:val="00651B99"/>
    <w:rsid w:val="00651D63"/>
    <w:rsid w:val="00651DB5"/>
    <w:rsid w:val="00652A01"/>
    <w:rsid w:val="00653AE6"/>
    <w:rsid w:val="006542AA"/>
    <w:rsid w:val="006542BE"/>
    <w:rsid w:val="0065464C"/>
    <w:rsid w:val="00654BEA"/>
    <w:rsid w:val="00654E9B"/>
    <w:rsid w:val="00654EDE"/>
    <w:rsid w:val="00655554"/>
    <w:rsid w:val="00655E61"/>
    <w:rsid w:val="006562D5"/>
    <w:rsid w:val="0065631C"/>
    <w:rsid w:val="00656517"/>
    <w:rsid w:val="00657AD1"/>
    <w:rsid w:val="00657FD5"/>
    <w:rsid w:val="0066030F"/>
    <w:rsid w:val="0066033A"/>
    <w:rsid w:val="006607BC"/>
    <w:rsid w:val="00660B55"/>
    <w:rsid w:val="00660F6A"/>
    <w:rsid w:val="006616CA"/>
    <w:rsid w:val="00661ADB"/>
    <w:rsid w:val="00661D4A"/>
    <w:rsid w:val="00661ED5"/>
    <w:rsid w:val="006623B0"/>
    <w:rsid w:val="00663135"/>
    <w:rsid w:val="00663699"/>
    <w:rsid w:val="00663E85"/>
    <w:rsid w:val="00663FE3"/>
    <w:rsid w:val="0066415C"/>
    <w:rsid w:val="006648B8"/>
    <w:rsid w:val="00664E03"/>
    <w:rsid w:val="00665789"/>
    <w:rsid w:val="006661B1"/>
    <w:rsid w:val="00666266"/>
    <w:rsid w:val="00666BD7"/>
    <w:rsid w:val="00666F6E"/>
    <w:rsid w:val="006672D7"/>
    <w:rsid w:val="006672DC"/>
    <w:rsid w:val="00667452"/>
    <w:rsid w:val="006679A6"/>
    <w:rsid w:val="006700B4"/>
    <w:rsid w:val="00670260"/>
    <w:rsid w:val="0067037B"/>
    <w:rsid w:val="00670DC7"/>
    <w:rsid w:val="00670F4C"/>
    <w:rsid w:val="0067122E"/>
    <w:rsid w:val="006719F4"/>
    <w:rsid w:val="00671B46"/>
    <w:rsid w:val="00671C20"/>
    <w:rsid w:val="00671F4E"/>
    <w:rsid w:val="00672279"/>
    <w:rsid w:val="006723CE"/>
    <w:rsid w:val="006736A1"/>
    <w:rsid w:val="00673C3D"/>
    <w:rsid w:val="00673D4C"/>
    <w:rsid w:val="006746F1"/>
    <w:rsid w:val="00674834"/>
    <w:rsid w:val="00674A73"/>
    <w:rsid w:val="00674E34"/>
    <w:rsid w:val="00674E49"/>
    <w:rsid w:val="00674F5D"/>
    <w:rsid w:val="006754B2"/>
    <w:rsid w:val="006772F0"/>
    <w:rsid w:val="006775C5"/>
    <w:rsid w:val="0067789F"/>
    <w:rsid w:val="00677EB8"/>
    <w:rsid w:val="006803EA"/>
    <w:rsid w:val="00680B90"/>
    <w:rsid w:val="00680F12"/>
    <w:rsid w:val="00682DB4"/>
    <w:rsid w:val="00682E48"/>
    <w:rsid w:val="00682F9F"/>
    <w:rsid w:val="00683471"/>
    <w:rsid w:val="006834DC"/>
    <w:rsid w:val="006835F7"/>
    <w:rsid w:val="00683A69"/>
    <w:rsid w:val="00683D53"/>
    <w:rsid w:val="006843D8"/>
    <w:rsid w:val="006849E4"/>
    <w:rsid w:val="00684C0E"/>
    <w:rsid w:val="00684C74"/>
    <w:rsid w:val="00684F4B"/>
    <w:rsid w:val="00685129"/>
    <w:rsid w:val="00685B1F"/>
    <w:rsid w:val="006870E2"/>
    <w:rsid w:val="006871DD"/>
    <w:rsid w:val="00687994"/>
    <w:rsid w:val="00687CE7"/>
    <w:rsid w:val="00687EC6"/>
    <w:rsid w:val="006903AE"/>
    <w:rsid w:val="006908E9"/>
    <w:rsid w:val="00690A70"/>
    <w:rsid w:val="00690FA2"/>
    <w:rsid w:val="00690FC3"/>
    <w:rsid w:val="00691512"/>
    <w:rsid w:val="00691594"/>
    <w:rsid w:val="00691D1A"/>
    <w:rsid w:val="0069204A"/>
    <w:rsid w:val="00692B27"/>
    <w:rsid w:val="00693360"/>
    <w:rsid w:val="00693DB7"/>
    <w:rsid w:val="0069417F"/>
    <w:rsid w:val="00694F7B"/>
    <w:rsid w:val="00694F9D"/>
    <w:rsid w:val="00695743"/>
    <w:rsid w:val="00695E2D"/>
    <w:rsid w:val="00696290"/>
    <w:rsid w:val="00696EF6"/>
    <w:rsid w:val="00697340"/>
    <w:rsid w:val="006A0516"/>
    <w:rsid w:val="006A08BA"/>
    <w:rsid w:val="006A161E"/>
    <w:rsid w:val="006A1705"/>
    <w:rsid w:val="006A1BB4"/>
    <w:rsid w:val="006A1C96"/>
    <w:rsid w:val="006A21A8"/>
    <w:rsid w:val="006A2464"/>
    <w:rsid w:val="006A2D44"/>
    <w:rsid w:val="006A3177"/>
    <w:rsid w:val="006A3C34"/>
    <w:rsid w:val="006A3E34"/>
    <w:rsid w:val="006A4023"/>
    <w:rsid w:val="006A48F5"/>
    <w:rsid w:val="006A4DE6"/>
    <w:rsid w:val="006A51D1"/>
    <w:rsid w:val="006A5BBF"/>
    <w:rsid w:val="006A5BD2"/>
    <w:rsid w:val="006A6450"/>
    <w:rsid w:val="006A6C58"/>
    <w:rsid w:val="006A74CF"/>
    <w:rsid w:val="006B04B2"/>
    <w:rsid w:val="006B0885"/>
    <w:rsid w:val="006B0C92"/>
    <w:rsid w:val="006B0FBA"/>
    <w:rsid w:val="006B1682"/>
    <w:rsid w:val="006B1A0B"/>
    <w:rsid w:val="006B1D22"/>
    <w:rsid w:val="006B2AD5"/>
    <w:rsid w:val="006B2BAF"/>
    <w:rsid w:val="006B350C"/>
    <w:rsid w:val="006B37DC"/>
    <w:rsid w:val="006B3AD0"/>
    <w:rsid w:val="006B3FCC"/>
    <w:rsid w:val="006B45C4"/>
    <w:rsid w:val="006B48A1"/>
    <w:rsid w:val="006B4DA3"/>
    <w:rsid w:val="006B5045"/>
    <w:rsid w:val="006B5095"/>
    <w:rsid w:val="006B5228"/>
    <w:rsid w:val="006B580E"/>
    <w:rsid w:val="006B68ED"/>
    <w:rsid w:val="006B698B"/>
    <w:rsid w:val="006B6DD9"/>
    <w:rsid w:val="006B7EC6"/>
    <w:rsid w:val="006C0CEF"/>
    <w:rsid w:val="006C1023"/>
    <w:rsid w:val="006C109C"/>
    <w:rsid w:val="006C1272"/>
    <w:rsid w:val="006C1B76"/>
    <w:rsid w:val="006C1CBD"/>
    <w:rsid w:val="006C1CD1"/>
    <w:rsid w:val="006C20B4"/>
    <w:rsid w:val="006C2741"/>
    <w:rsid w:val="006C28C9"/>
    <w:rsid w:val="006C29D8"/>
    <w:rsid w:val="006C2BCC"/>
    <w:rsid w:val="006C32F5"/>
    <w:rsid w:val="006C3612"/>
    <w:rsid w:val="006C4206"/>
    <w:rsid w:val="006C49BC"/>
    <w:rsid w:val="006C4BB6"/>
    <w:rsid w:val="006C547F"/>
    <w:rsid w:val="006C563C"/>
    <w:rsid w:val="006C574E"/>
    <w:rsid w:val="006C5DBF"/>
    <w:rsid w:val="006C5E01"/>
    <w:rsid w:val="006C60EA"/>
    <w:rsid w:val="006C66A6"/>
    <w:rsid w:val="006C67E6"/>
    <w:rsid w:val="006C6CEA"/>
    <w:rsid w:val="006C6D23"/>
    <w:rsid w:val="006C7A22"/>
    <w:rsid w:val="006C7AA5"/>
    <w:rsid w:val="006D0723"/>
    <w:rsid w:val="006D0AB1"/>
    <w:rsid w:val="006D0B76"/>
    <w:rsid w:val="006D1A0A"/>
    <w:rsid w:val="006D2507"/>
    <w:rsid w:val="006D30C7"/>
    <w:rsid w:val="006D3317"/>
    <w:rsid w:val="006D3B08"/>
    <w:rsid w:val="006D3DA9"/>
    <w:rsid w:val="006D4AED"/>
    <w:rsid w:val="006D5032"/>
    <w:rsid w:val="006D50AA"/>
    <w:rsid w:val="006D61F0"/>
    <w:rsid w:val="006D687F"/>
    <w:rsid w:val="006D697B"/>
    <w:rsid w:val="006D6B12"/>
    <w:rsid w:val="006D6B7B"/>
    <w:rsid w:val="006D6DB3"/>
    <w:rsid w:val="006D6E10"/>
    <w:rsid w:val="006D75CB"/>
    <w:rsid w:val="006D7E9F"/>
    <w:rsid w:val="006E022E"/>
    <w:rsid w:val="006E0275"/>
    <w:rsid w:val="006E06BD"/>
    <w:rsid w:val="006E236C"/>
    <w:rsid w:val="006E33DB"/>
    <w:rsid w:val="006E3529"/>
    <w:rsid w:val="006E4059"/>
    <w:rsid w:val="006E408F"/>
    <w:rsid w:val="006E422D"/>
    <w:rsid w:val="006E451F"/>
    <w:rsid w:val="006E479D"/>
    <w:rsid w:val="006E47EE"/>
    <w:rsid w:val="006E493C"/>
    <w:rsid w:val="006E54D8"/>
    <w:rsid w:val="006E618E"/>
    <w:rsid w:val="006E627C"/>
    <w:rsid w:val="006E6347"/>
    <w:rsid w:val="006E647C"/>
    <w:rsid w:val="006E66C6"/>
    <w:rsid w:val="006E6BAD"/>
    <w:rsid w:val="006E6E2E"/>
    <w:rsid w:val="006F04B0"/>
    <w:rsid w:val="006F0A1B"/>
    <w:rsid w:val="006F0B8E"/>
    <w:rsid w:val="006F1B1B"/>
    <w:rsid w:val="006F1B53"/>
    <w:rsid w:val="006F1E00"/>
    <w:rsid w:val="006F2B3F"/>
    <w:rsid w:val="006F2CD9"/>
    <w:rsid w:val="006F3115"/>
    <w:rsid w:val="006F327C"/>
    <w:rsid w:val="006F50C2"/>
    <w:rsid w:val="006F534F"/>
    <w:rsid w:val="006F557D"/>
    <w:rsid w:val="006F5849"/>
    <w:rsid w:val="006F5A4E"/>
    <w:rsid w:val="006F5B85"/>
    <w:rsid w:val="006F5BBD"/>
    <w:rsid w:val="006F5E84"/>
    <w:rsid w:val="006F6960"/>
    <w:rsid w:val="006F6F54"/>
    <w:rsid w:val="006F7DF9"/>
    <w:rsid w:val="00700365"/>
    <w:rsid w:val="0070053E"/>
    <w:rsid w:val="00700663"/>
    <w:rsid w:val="00701E3C"/>
    <w:rsid w:val="00702560"/>
    <w:rsid w:val="00702DDB"/>
    <w:rsid w:val="007039FD"/>
    <w:rsid w:val="00704010"/>
    <w:rsid w:val="007040E7"/>
    <w:rsid w:val="007043FE"/>
    <w:rsid w:val="007045B6"/>
    <w:rsid w:val="00704724"/>
    <w:rsid w:val="007047A3"/>
    <w:rsid w:val="00704B75"/>
    <w:rsid w:val="00704BB3"/>
    <w:rsid w:val="007053AC"/>
    <w:rsid w:val="0070570E"/>
    <w:rsid w:val="0070593A"/>
    <w:rsid w:val="00705CD8"/>
    <w:rsid w:val="00705E4F"/>
    <w:rsid w:val="00705EE1"/>
    <w:rsid w:val="007062A4"/>
    <w:rsid w:val="00707CDE"/>
    <w:rsid w:val="00707D68"/>
    <w:rsid w:val="00707DEF"/>
    <w:rsid w:val="007100F6"/>
    <w:rsid w:val="007104D5"/>
    <w:rsid w:val="00711642"/>
    <w:rsid w:val="00712508"/>
    <w:rsid w:val="0071454B"/>
    <w:rsid w:val="00714D1C"/>
    <w:rsid w:val="00714F93"/>
    <w:rsid w:val="0071518E"/>
    <w:rsid w:val="00715FC7"/>
    <w:rsid w:val="00716536"/>
    <w:rsid w:val="007169A4"/>
    <w:rsid w:val="00720BF4"/>
    <w:rsid w:val="00720C1E"/>
    <w:rsid w:val="00720C3B"/>
    <w:rsid w:val="00721B52"/>
    <w:rsid w:val="007220BB"/>
    <w:rsid w:val="007225C5"/>
    <w:rsid w:val="007236F6"/>
    <w:rsid w:val="00723991"/>
    <w:rsid w:val="007248EE"/>
    <w:rsid w:val="00725500"/>
    <w:rsid w:val="00725882"/>
    <w:rsid w:val="00726025"/>
    <w:rsid w:val="00726921"/>
    <w:rsid w:val="00726A4B"/>
    <w:rsid w:val="00727AB6"/>
    <w:rsid w:val="00730040"/>
    <w:rsid w:val="0073063B"/>
    <w:rsid w:val="00730851"/>
    <w:rsid w:val="0073116B"/>
    <w:rsid w:val="00731939"/>
    <w:rsid w:val="00732C28"/>
    <w:rsid w:val="00732E5E"/>
    <w:rsid w:val="00732E7E"/>
    <w:rsid w:val="00733ECD"/>
    <w:rsid w:val="00734238"/>
    <w:rsid w:val="00734325"/>
    <w:rsid w:val="007343C3"/>
    <w:rsid w:val="007346E3"/>
    <w:rsid w:val="00734B72"/>
    <w:rsid w:val="00734B9D"/>
    <w:rsid w:val="00734BBD"/>
    <w:rsid w:val="00734C1B"/>
    <w:rsid w:val="00734F27"/>
    <w:rsid w:val="007355CB"/>
    <w:rsid w:val="00735C30"/>
    <w:rsid w:val="00735D33"/>
    <w:rsid w:val="00735F0E"/>
    <w:rsid w:val="0073603D"/>
    <w:rsid w:val="0073645A"/>
    <w:rsid w:val="00736A78"/>
    <w:rsid w:val="007372C8"/>
    <w:rsid w:val="00737B65"/>
    <w:rsid w:val="00737B74"/>
    <w:rsid w:val="00737E11"/>
    <w:rsid w:val="0074061C"/>
    <w:rsid w:val="0074082B"/>
    <w:rsid w:val="0074093A"/>
    <w:rsid w:val="00740C32"/>
    <w:rsid w:val="00740E1D"/>
    <w:rsid w:val="00741890"/>
    <w:rsid w:val="00741D02"/>
    <w:rsid w:val="00742505"/>
    <w:rsid w:val="00742656"/>
    <w:rsid w:val="0074295D"/>
    <w:rsid w:val="00742B0C"/>
    <w:rsid w:val="00742DE0"/>
    <w:rsid w:val="007430E2"/>
    <w:rsid w:val="00743FFB"/>
    <w:rsid w:val="007441FD"/>
    <w:rsid w:val="007446AA"/>
    <w:rsid w:val="00744A7E"/>
    <w:rsid w:val="00744AAD"/>
    <w:rsid w:val="00744DD8"/>
    <w:rsid w:val="007451B0"/>
    <w:rsid w:val="007457C7"/>
    <w:rsid w:val="00745AB6"/>
    <w:rsid w:val="00745B17"/>
    <w:rsid w:val="00745ED8"/>
    <w:rsid w:val="007463C5"/>
    <w:rsid w:val="007464E6"/>
    <w:rsid w:val="0074710A"/>
    <w:rsid w:val="007471D2"/>
    <w:rsid w:val="007473C6"/>
    <w:rsid w:val="0074745A"/>
    <w:rsid w:val="00750B65"/>
    <w:rsid w:val="007513A5"/>
    <w:rsid w:val="00751FA1"/>
    <w:rsid w:val="00752BD5"/>
    <w:rsid w:val="0075319C"/>
    <w:rsid w:val="00753E25"/>
    <w:rsid w:val="00755D43"/>
    <w:rsid w:val="007565BB"/>
    <w:rsid w:val="00756E7E"/>
    <w:rsid w:val="007578A2"/>
    <w:rsid w:val="00757D2A"/>
    <w:rsid w:val="00757E0E"/>
    <w:rsid w:val="00760814"/>
    <w:rsid w:val="0076085A"/>
    <w:rsid w:val="00760D6C"/>
    <w:rsid w:val="00760E3F"/>
    <w:rsid w:val="00761492"/>
    <w:rsid w:val="007616A5"/>
    <w:rsid w:val="007624F3"/>
    <w:rsid w:val="00762511"/>
    <w:rsid w:val="00763238"/>
    <w:rsid w:val="007633B4"/>
    <w:rsid w:val="0076348E"/>
    <w:rsid w:val="00763E00"/>
    <w:rsid w:val="00763E8C"/>
    <w:rsid w:val="007642B9"/>
    <w:rsid w:val="007646D1"/>
    <w:rsid w:val="00764C35"/>
    <w:rsid w:val="00765262"/>
    <w:rsid w:val="007656AB"/>
    <w:rsid w:val="007656FA"/>
    <w:rsid w:val="007665AD"/>
    <w:rsid w:val="00766957"/>
    <w:rsid w:val="00766C52"/>
    <w:rsid w:val="007673E0"/>
    <w:rsid w:val="00770AE8"/>
    <w:rsid w:val="00770D33"/>
    <w:rsid w:val="007712DF"/>
    <w:rsid w:val="00771307"/>
    <w:rsid w:val="007719EF"/>
    <w:rsid w:val="00772169"/>
    <w:rsid w:val="00772723"/>
    <w:rsid w:val="00772963"/>
    <w:rsid w:val="007738A7"/>
    <w:rsid w:val="00773AD1"/>
    <w:rsid w:val="0077413A"/>
    <w:rsid w:val="00774E18"/>
    <w:rsid w:val="0077504B"/>
    <w:rsid w:val="007750E0"/>
    <w:rsid w:val="00775B24"/>
    <w:rsid w:val="00775C24"/>
    <w:rsid w:val="00775E6B"/>
    <w:rsid w:val="007763A8"/>
    <w:rsid w:val="00776D2F"/>
    <w:rsid w:val="00776DD9"/>
    <w:rsid w:val="00777100"/>
    <w:rsid w:val="00777D9F"/>
    <w:rsid w:val="00780689"/>
    <w:rsid w:val="007806F8"/>
    <w:rsid w:val="00781EF0"/>
    <w:rsid w:val="00781FFD"/>
    <w:rsid w:val="007827B6"/>
    <w:rsid w:val="00783B4B"/>
    <w:rsid w:val="007840B2"/>
    <w:rsid w:val="00784902"/>
    <w:rsid w:val="00784EE6"/>
    <w:rsid w:val="0078509A"/>
    <w:rsid w:val="00785106"/>
    <w:rsid w:val="00786C0F"/>
    <w:rsid w:val="00787543"/>
    <w:rsid w:val="0078766D"/>
    <w:rsid w:val="00787A0C"/>
    <w:rsid w:val="00787CA2"/>
    <w:rsid w:val="00790BB0"/>
    <w:rsid w:val="007911A7"/>
    <w:rsid w:val="00791C7A"/>
    <w:rsid w:val="00791E24"/>
    <w:rsid w:val="0079325B"/>
    <w:rsid w:val="0079338C"/>
    <w:rsid w:val="0079375F"/>
    <w:rsid w:val="007937C3"/>
    <w:rsid w:val="00793EBB"/>
    <w:rsid w:val="0079417E"/>
    <w:rsid w:val="007946DE"/>
    <w:rsid w:val="007949DF"/>
    <w:rsid w:val="00794C95"/>
    <w:rsid w:val="00794EC5"/>
    <w:rsid w:val="00795B26"/>
    <w:rsid w:val="007969C0"/>
    <w:rsid w:val="00796D84"/>
    <w:rsid w:val="0079796D"/>
    <w:rsid w:val="00797EDB"/>
    <w:rsid w:val="007A16F8"/>
    <w:rsid w:val="007A198D"/>
    <w:rsid w:val="007A1C1D"/>
    <w:rsid w:val="007A2086"/>
    <w:rsid w:val="007A26D4"/>
    <w:rsid w:val="007A2805"/>
    <w:rsid w:val="007A2D8B"/>
    <w:rsid w:val="007A2E5F"/>
    <w:rsid w:val="007A2E91"/>
    <w:rsid w:val="007A392D"/>
    <w:rsid w:val="007A3C33"/>
    <w:rsid w:val="007A3F9E"/>
    <w:rsid w:val="007A4544"/>
    <w:rsid w:val="007A46BA"/>
    <w:rsid w:val="007A4797"/>
    <w:rsid w:val="007A4F62"/>
    <w:rsid w:val="007A59A4"/>
    <w:rsid w:val="007A5F9C"/>
    <w:rsid w:val="007A6139"/>
    <w:rsid w:val="007A6264"/>
    <w:rsid w:val="007A666D"/>
    <w:rsid w:val="007A6A8D"/>
    <w:rsid w:val="007A7191"/>
    <w:rsid w:val="007A7656"/>
    <w:rsid w:val="007A7B98"/>
    <w:rsid w:val="007A7FA3"/>
    <w:rsid w:val="007B06D6"/>
    <w:rsid w:val="007B0724"/>
    <w:rsid w:val="007B2083"/>
    <w:rsid w:val="007B230B"/>
    <w:rsid w:val="007B245D"/>
    <w:rsid w:val="007B299C"/>
    <w:rsid w:val="007B2AE1"/>
    <w:rsid w:val="007B2D08"/>
    <w:rsid w:val="007B2FF1"/>
    <w:rsid w:val="007B3916"/>
    <w:rsid w:val="007B3D5D"/>
    <w:rsid w:val="007B420B"/>
    <w:rsid w:val="007B46F9"/>
    <w:rsid w:val="007B5386"/>
    <w:rsid w:val="007B631E"/>
    <w:rsid w:val="007B6453"/>
    <w:rsid w:val="007B6C9F"/>
    <w:rsid w:val="007B7063"/>
    <w:rsid w:val="007B7324"/>
    <w:rsid w:val="007B7606"/>
    <w:rsid w:val="007B762E"/>
    <w:rsid w:val="007B7954"/>
    <w:rsid w:val="007C01E3"/>
    <w:rsid w:val="007C076C"/>
    <w:rsid w:val="007C09FB"/>
    <w:rsid w:val="007C0DE2"/>
    <w:rsid w:val="007C117E"/>
    <w:rsid w:val="007C1210"/>
    <w:rsid w:val="007C14A5"/>
    <w:rsid w:val="007C152C"/>
    <w:rsid w:val="007C1966"/>
    <w:rsid w:val="007C1B3C"/>
    <w:rsid w:val="007C2079"/>
    <w:rsid w:val="007C2449"/>
    <w:rsid w:val="007C2C01"/>
    <w:rsid w:val="007C2D77"/>
    <w:rsid w:val="007C4421"/>
    <w:rsid w:val="007C4A46"/>
    <w:rsid w:val="007C4A5C"/>
    <w:rsid w:val="007C4C65"/>
    <w:rsid w:val="007C4DED"/>
    <w:rsid w:val="007C53CA"/>
    <w:rsid w:val="007C5C08"/>
    <w:rsid w:val="007C627E"/>
    <w:rsid w:val="007C6BF1"/>
    <w:rsid w:val="007D050A"/>
    <w:rsid w:val="007D06B1"/>
    <w:rsid w:val="007D152B"/>
    <w:rsid w:val="007D1701"/>
    <w:rsid w:val="007D1D91"/>
    <w:rsid w:val="007D2069"/>
    <w:rsid w:val="007D2266"/>
    <w:rsid w:val="007D246A"/>
    <w:rsid w:val="007D254C"/>
    <w:rsid w:val="007D2D3E"/>
    <w:rsid w:val="007D2F58"/>
    <w:rsid w:val="007D2FC7"/>
    <w:rsid w:val="007D308B"/>
    <w:rsid w:val="007D313A"/>
    <w:rsid w:val="007D3529"/>
    <w:rsid w:val="007D375D"/>
    <w:rsid w:val="007D3B69"/>
    <w:rsid w:val="007D485F"/>
    <w:rsid w:val="007D4B37"/>
    <w:rsid w:val="007D4B94"/>
    <w:rsid w:val="007D58FE"/>
    <w:rsid w:val="007D6006"/>
    <w:rsid w:val="007D64E1"/>
    <w:rsid w:val="007D7E00"/>
    <w:rsid w:val="007E0C3B"/>
    <w:rsid w:val="007E1130"/>
    <w:rsid w:val="007E11C1"/>
    <w:rsid w:val="007E177D"/>
    <w:rsid w:val="007E192E"/>
    <w:rsid w:val="007E229F"/>
    <w:rsid w:val="007E25E1"/>
    <w:rsid w:val="007E298D"/>
    <w:rsid w:val="007E2EFD"/>
    <w:rsid w:val="007E2FA0"/>
    <w:rsid w:val="007E302A"/>
    <w:rsid w:val="007E317A"/>
    <w:rsid w:val="007E39F1"/>
    <w:rsid w:val="007E3D68"/>
    <w:rsid w:val="007E4516"/>
    <w:rsid w:val="007E47A3"/>
    <w:rsid w:val="007E4EEC"/>
    <w:rsid w:val="007E50F4"/>
    <w:rsid w:val="007E539B"/>
    <w:rsid w:val="007E58A5"/>
    <w:rsid w:val="007E58A9"/>
    <w:rsid w:val="007E6154"/>
    <w:rsid w:val="007E7594"/>
    <w:rsid w:val="007E7665"/>
    <w:rsid w:val="007E7CEA"/>
    <w:rsid w:val="007E7ECD"/>
    <w:rsid w:val="007F2877"/>
    <w:rsid w:val="007F2E1A"/>
    <w:rsid w:val="007F2EA9"/>
    <w:rsid w:val="007F34A6"/>
    <w:rsid w:val="007F3D4F"/>
    <w:rsid w:val="007F419B"/>
    <w:rsid w:val="007F51D0"/>
    <w:rsid w:val="007F5861"/>
    <w:rsid w:val="007F5DBC"/>
    <w:rsid w:val="007F6E6E"/>
    <w:rsid w:val="007F7201"/>
    <w:rsid w:val="007F7756"/>
    <w:rsid w:val="007F7B6E"/>
    <w:rsid w:val="007F7DA8"/>
    <w:rsid w:val="0080051D"/>
    <w:rsid w:val="00800578"/>
    <w:rsid w:val="008006D2"/>
    <w:rsid w:val="0080122D"/>
    <w:rsid w:val="00801F8C"/>
    <w:rsid w:val="00802030"/>
    <w:rsid w:val="00802130"/>
    <w:rsid w:val="008026CF"/>
    <w:rsid w:val="00802D1A"/>
    <w:rsid w:val="00802F86"/>
    <w:rsid w:val="0080333D"/>
    <w:rsid w:val="008033F8"/>
    <w:rsid w:val="00803A51"/>
    <w:rsid w:val="00803EB3"/>
    <w:rsid w:val="008043BC"/>
    <w:rsid w:val="00804C78"/>
    <w:rsid w:val="00805CBB"/>
    <w:rsid w:val="008067CD"/>
    <w:rsid w:val="00806A66"/>
    <w:rsid w:val="00806ADC"/>
    <w:rsid w:val="0080723A"/>
    <w:rsid w:val="00807BF7"/>
    <w:rsid w:val="00810DAD"/>
    <w:rsid w:val="008116BD"/>
    <w:rsid w:val="0081240C"/>
    <w:rsid w:val="00812420"/>
    <w:rsid w:val="008133CB"/>
    <w:rsid w:val="00814527"/>
    <w:rsid w:val="00814923"/>
    <w:rsid w:val="00814EAD"/>
    <w:rsid w:val="00815A17"/>
    <w:rsid w:val="00815E1C"/>
    <w:rsid w:val="00816220"/>
    <w:rsid w:val="008165E8"/>
    <w:rsid w:val="008167FC"/>
    <w:rsid w:val="00816EE7"/>
    <w:rsid w:val="00817057"/>
    <w:rsid w:val="00817152"/>
    <w:rsid w:val="008172CD"/>
    <w:rsid w:val="008172F3"/>
    <w:rsid w:val="00817350"/>
    <w:rsid w:val="00817867"/>
    <w:rsid w:val="00817AE3"/>
    <w:rsid w:val="00817DA9"/>
    <w:rsid w:val="00820DA2"/>
    <w:rsid w:val="00820E44"/>
    <w:rsid w:val="0082118E"/>
    <w:rsid w:val="00821211"/>
    <w:rsid w:val="00821B78"/>
    <w:rsid w:val="00821C84"/>
    <w:rsid w:val="00822002"/>
    <w:rsid w:val="00822032"/>
    <w:rsid w:val="00822338"/>
    <w:rsid w:val="00823173"/>
    <w:rsid w:val="0082403F"/>
    <w:rsid w:val="00825953"/>
    <w:rsid w:val="00826A86"/>
    <w:rsid w:val="00826B36"/>
    <w:rsid w:val="00826BAF"/>
    <w:rsid w:val="00826FD0"/>
    <w:rsid w:val="0082730E"/>
    <w:rsid w:val="00827B7B"/>
    <w:rsid w:val="00830099"/>
    <w:rsid w:val="00830998"/>
    <w:rsid w:val="00830C3B"/>
    <w:rsid w:val="0083103C"/>
    <w:rsid w:val="008319CE"/>
    <w:rsid w:val="00831B1E"/>
    <w:rsid w:val="00831C28"/>
    <w:rsid w:val="0083252C"/>
    <w:rsid w:val="008326C5"/>
    <w:rsid w:val="00832B2C"/>
    <w:rsid w:val="00832BC0"/>
    <w:rsid w:val="008334F5"/>
    <w:rsid w:val="008336C5"/>
    <w:rsid w:val="0083434C"/>
    <w:rsid w:val="008344A0"/>
    <w:rsid w:val="00835043"/>
    <w:rsid w:val="00835336"/>
    <w:rsid w:val="00835470"/>
    <w:rsid w:val="00835492"/>
    <w:rsid w:val="00835678"/>
    <w:rsid w:val="00836967"/>
    <w:rsid w:val="00836983"/>
    <w:rsid w:val="00836DC2"/>
    <w:rsid w:val="008371A8"/>
    <w:rsid w:val="00837414"/>
    <w:rsid w:val="008375B3"/>
    <w:rsid w:val="00837B78"/>
    <w:rsid w:val="00840B13"/>
    <w:rsid w:val="00840C80"/>
    <w:rsid w:val="00840DE7"/>
    <w:rsid w:val="0084155E"/>
    <w:rsid w:val="00841F8C"/>
    <w:rsid w:val="008423B1"/>
    <w:rsid w:val="00842C67"/>
    <w:rsid w:val="00842CE5"/>
    <w:rsid w:val="00843B6A"/>
    <w:rsid w:val="008443DB"/>
    <w:rsid w:val="00844561"/>
    <w:rsid w:val="00844B5B"/>
    <w:rsid w:val="00844D2C"/>
    <w:rsid w:val="00845590"/>
    <w:rsid w:val="008455C6"/>
    <w:rsid w:val="00845B7A"/>
    <w:rsid w:val="00845F1E"/>
    <w:rsid w:val="00846065"/>
    <w:rsid w:val="0084666E"/>
    <w:rsid w:val="008470C2"/>
    <w:rsid w:val="0084715D"/>
    <w:rsid w:val="00847320"/>
    <w:rsid w:val="0084760B"/>
    <w:rsid w:val="00847B1D"/>
    <w:rsid w:val="00847DED"/>
    <w:rsid w:val="00847F8F"/>
    <w:rsid w:val="00850918"/>
    <w:rsid w:val="00850B75"/>
    <w:rsid w:val="00851705"/>
    <w:rsid w:val="0085187F"/>
    <w:rsid w:val="00851AAF"/>
    <w:rsid w:val="00851D5E"/>
    <w:rsid w:val="008525DD"/>
    <w:rsid w:val="00852C5C"/>
    <w:rsid w:val="00852FD9"/>
    <w:rsid w:val="00853069"/>
    <w:rsid w:val="00853341"/>
    <w:rsid w:val="008536ED"/>
    <w:rsid w:val="00853932"/>
    <w:rsid w:val="00853ACC"/>
    <w:rsid w:val="0085441E"/>
    <w:rsid w:val="00854437"/>
    <w:rsid w:val="00854595"/>
    <w:rsid w:val="00854697"/>
    <w:rsid w:val="00854843"/>
    <w:rsid w:val="008548FC"/>
    <w:rsid w:val="00855250"/>
    <w:rsid w:val="008556C1"/>
    <w:rsid w:val="008559EB"/>
    <w:rsid w:val="00856011"/>
    <w:rsid w:val="0085615B"/>
    <w:rsid w:val="00856423"/>
    <w:rsid w:val="00856A67"/>
    <w:rsid w:val="00856EF3"/>
    <w:rsid w:val="0085775D"/>
    <w:rsid w:val="00857995"/>
    <w:rsid w:val="00857C3A"/>
    <w:rsid w:val="00857E9E"/>
    <w:rsid w:val="0086022F"/>
    <w:rsid w:val="00860A1F"/>
    <w:rsid w:val="00861112"/>
    <w:rsid w:val="00861210"/>
    <w:rsid w:val="00861E2C"/>
    <w:rsid w:val="008623FB"/>
    <w:rsid w:val="00862F89"/>
    <w:rsid w:val="00863A26"/>
    <w:rsid w:val="00863ED6"/>
    <w:rsid w:val="008642C3"/>
    <w:rsid w:val="008647D8"/>
    <w:rsid w:val="00864982"/>
    <w:rsid w:val="00865034"/>
    <w:rsid w:val="00866064"/>
    <w:rsid w:val="008665FA"/>
    <w:rsid w:val="00866900"/>
    <w:rsid w:val="00866A50"/>
    <w:rsid w:val="00866B1C"/>
    <w:rsid w:val="00866BE1"/>
    <w:rsid w:val="00866E1F"/>
    <w:rsid w:val="00867692"/>
    <w:rsid w:val="008678E9"/>
    <w:rsid w:val="00867924"/>
    <w:rsid w:val="00867CFC"/>
    <w:rsid w:val="008705CD"/>
    <w:rsid w:val="00870E30"/>
    <w:rsid w:val="0087168B"/>
    <w:rsid w:val="00871E0E"/>
    <w:rsid w:val="00871E37"/>
    <w:rsid w:val="00871E9D"/>
    <w:rsid w:val="00872B0E"/>
    <w:rsid w:val="00872DA5"/>
    <w:rsid w:val="00872DB1"/>
    <w:rsid w:val="00873244"/>
    <w:rsid w:val="008742E7"/>
    <w:rsid w:val="008746AF"/>
    <w:rsid w:val="008748E1"/>
    <w:rsid w:val="008753D2"/>
    <w:rsid w:val="00875504"/>
    <w:rsid w:val="00875C39"/>
    <w:rsid w:val="00875E96"/>
    <w:rsid w:val="00875F46"/>
    <w:rsid w:val="00876CE2"/>
    <w:rsid w:val="00877A3A"/>
    <w:rsid w:val="00877E25"/>
    <w:rsid w:val="0088121A"/>
    <w:rsid w:val="00881F4E"/>
    <w:rsid w:val="0088289C"/>
    <w:rsid w:val="00882FAE"/>
    <w:rsid w:val="00883279"/>
    <w:rsid w:val="00883579"/>
    <w:rsid w:val="0088390C"/>
    <w:rsid w:val="00883DBA"/>
    <w:rsid w:val="0088410C"/>
    <w:rsid w:val="00884A1B"/>
    <w:rsid w:val="00884A83"/>
    <w:rsid w:val="00884C82"/>
    <w:rsid w:val="00885413"/>
    <w:rsid w:val="0088645D"/>
    <w:rsid w:val="00887104"/>
    <w:rsid w:val="00887146"/>
    <w:rsid w:val="008877DE"/>
    <w:rsid w:val="00887AC7"/>
    <w:rsid w:val="00887B6C"/>
    <w:rsid w:val="00887D76"/>
    <w:rsid w:val="00890821"/>
    <w:rsid w:val="0089088B"/>
    <w:rsid w:val="00890A3C"/>
    <w:rsid w:val="00890C41"/>
    <w:rsid w:val="00892608"/>
    <w:rsid w:val="008931E1"/>
    <w:rsid w:val="008935FE"/>
    <w:rsid w:val="00893A50"/>
    <w:rsid w:val="00893B33"/>
    <w:rsid w:val="00894099"/>
    <w:rsid w:val="00894183"/>
    <w:rsid w:val="0089440A"/>
    <w:rsid w:val="0089446B"/>
    <w:rsid w:val="0089490F"/>
    <w:rsid w:val="00894D03"/>
    <w:rsid w:val="00895F0D"/>
    <w:rsid w:val="0089615C"/>
    <w:rsid w:val="0089705D"/>
    <w:rsid w:val="0089726A"/>
    <w:rsid w:val="008974A6"/>
    <w:rsid w:val="008978C1"/>
    <w:rsid w:val="00897BDB"/>
    <w:rsid w:val="008A05E9"/>
    <w:rsid w:val="008A06EF"/>
    <w:rsid w:val="008A0776"/>
    <w:rsid w:val="008A1ED8"/>
    <w:rsid w:val="008A2DC5"/>
    <w:rsid w:val="008A30C5"/>
    <w:rsid w:val="008A3A0F"/>
    <w:rsid w:val="008A3E46"/>
    <w:rsid w:val="008A4DB5"/>
    <w:rsid w:val="008A51ED"/>
    <w:rsid w:val="008A5DC7"/>
    <w:rsid w:val="008A5E9C"/>
    <w:rsid w:val="008A73F4"/>
    <w:rsid w:val="008A7CF4"/>
    <w:rsid w:val="008A7E4F"/>
    <w:rsid w:val="008B00AA"/>
    <w:rsid w:val="008B0194"/>
    <w:rsid w:val="008B041A"/>
    <w:rsid w:val="008B06D2"/>
    <w:rsid w:val="008B0889"/>
    <w:rsid w:val="008B09BE"/>
    <w:rsid w:val="008B0AAA"/>
    <w:rsid w:val="008B0ECC"/>
    <w:rsid w:val="008B0F2E"/>
    <w:rsid w:val="008B1081"/>
    <w:rsid w:val="008B150B"/>
    <w:rsid w:val="008B185A"/>
    <w:rsid w:val="008B221D"/>
    <w:rsid w:val="008B23D6"/>
    <w:rsid w:val="008B2469"/>
    <w:rsid w:val="008B2EC6"/>
    <w:rsid w:val="008B453E"/>
    <w:rsid w:val="008B45CD"/>
    <w:rsid w:val="008B5978"/>
    <w:rsid w:val="008B5DC7"/>
    <w:rsid w:val="008B6CE8"/>
    <w:rsid w:val="008B6CF4"/>
    <w:rsid w:val="008B7D2F"/>
    <w:rsid w:val="008C09E5"/>
    <w:rsid w:val="008C1447"/>
    <w:rsid w:val="008C16C3"/>
    <w:rsid w:val="008C195D"/>
    <w:rsid w:val="008C1F56"/>
    <w:rsid w:val="008C257B"/>
    <w:rsid w:val="008C2906"/>
    <w:rsid w:val="008C29F4"/>
    <w:rsid w:val="008C2FD7"/>
    <w:rsid w:val="008C3131"/>
    <w:rsid w:val="008C3137"/>
    <w:rsid w:val="008C343A"/>
    <w:rsid w:val="008C3C1A"/>
    <w:rsid w:val="008C4426"/>
    <w:rsid w:val="008C4BC6"/>
    <w:rsid w:val="008C4C02"/>
    <w:rsid w:val="008C5117"/>
    <w:rsid w:val="008C57CD"/>
    <w:rsid w:val="008C60EE"/>
    <w:rsid w:val="008C6F44"/>
    <w:rsid w:val="008C701E"/>
    <w:rsid w:val="008C70EF"/>
    <w:rsid w:val="008C75DC"/>
    <w:rsid w:val="008C7A73"/>
    <w:rsid w:val="008D070E"/>
    <w:rsid w:val="008D09A0"/>
    <w:rsid w:val="008D0C3D"/>
    <w:rsid w:val="008D0FF9"/>
    <w:rsid w:val="008D1B30"/>
    <w:rsid w:val="008D1C2E"/>
    <w:rsid w:val="008D22AF"/>
    <w:rsid w:val="008D2701"/>
    <w:rsid w:val="008D2785"/>
    <w:rsid w:val="008D2B04"/>
    <w:rsid w:val="008D309A"/>
    <w:rsid w:val="008D3E32"/>
    <w:rsid w:val="008D418D"/>
    <w:rsid w:val="008D5390"/>
    <w:rsid w:val="008D5728"/>
    <w:rsid w:val="008D5D9E"/>
    <w:rsid w:val="008D614C"/>
    <w:rsid w:val="008D6A10"/>
    <w:rsid w:val="008D6A9B"/>
    <w:rsid w:val="008D6CD9"/>
    <w:rsid w:val="008E0C2B"/>
    <w:rsid w:val="008E0D98"/>
    <w:rsid w:val="008E134B"/>
    <w:rsid w:val="008E2C07"/>
    <w:rsid w:val="008E337A"/>
    <w:rsid w:val="008E3521"/>
    <w:rsid w:val="008E3E27"/>
    <w:rsid w:val="008E4591"/>
    <w:rsid w:val="008E482C"/>
    <w:rsid w:val="008E4895"/>
    <w:rsid w:val="008E4BED"/>
    <w:rsid w:val="008E4F54"/>
    <w:rsid w:val="008E552C"/>
    <w:rsid w:val="008E5ADC"/>
    <w:rsid w:val="008E5C37"/>
    <w:rsid w:val="008E6123"/>
    <w:rsid w:val="008E616F"/>
    <w:rsid w:val="008E69A4"/>
    <w:rsid w:val="008E6A1F"/>
    <w:rsid w:val="008E6ECE"/>
    <w:rsid w:val="008E73D8"/>
    <w:rsid w:val="008E75D1"/>
    <w:rsid w:val="008E75E9"/>
    <w:rsid w:val="008E7696"/>
    <w:rsid w:val="008E7E0E"/>
    <w:rsid w:val="008F0FC4"/>
    <w:rsid w:val="008F21E3"/>
    <w:rsid w:val="008F2265"/>
    <w:rsid w:val="008F24ED"/>
    <w:rsid w:val="008F256D"/>
    <w:rsid w:val="008F2669"/>
    <w:rsid w:val="008F2AE2"/>
    <w:rsid w:val="008F2D2A"/>
    <w:rsid w:val="008F31A6"/>
    <w:rsid w:val="008F3206"/>
    <w:rsid w:val="008F346C"/>
    <w:rsid w:val="008F410A"/>
    <w:rsid w:val="008F4450"/>
    <w:rsid w:val="008F47FD"/>
    <w:rsid w:val="008F5A03"/>
    <w:rsid w:val="008F5A29"/>
    <w:rsid w:val="008F5B32"/>
    <w:rsid w:val="008F5EC4"/>
    <w:rsid w:val="008F6102"/>
    <w:rsid w:val="008F61AB"/>
    <w:rsid w:val="008F63D7"/>
    <w:rsid w:val="008F70F5"/>
    <w:rsid w:val="008F710E"/>
    <w:rsid w:val="0090001E"/>
    <w:rsid w:val="00901A3D"/>
    <w:rsid w:val="00901EC9"/>
    <w:rsid w:val="00902019"/>
    <w:rsid w:val="0090236E"/>
    <w:rsid w:val="00902CA0"/>
    <w:rsid w:val="00902FD3"/>
    <w:rsid w:val="00903638"/>
    <w:rsid w:val="0090397A"/>
    <w:rsid w:val="0090405D"/>
    <w:rsid w:val="009043A1"/>
    <w:rsid w:val="00904ADC"/>
    <w:rsid w:val="00904FC2"/>
    <w:rsid w:val="00905AD0"/>
    <w:rsid w:val="00905DD5"/>
    <w:rsid w:val="00905E92"/>
    <w:rsid w:val="00905ED8"/>
    <w:rsid w:val="00906352"/>
    <w:rsid w:val="00906B5A"/>
    <w:rsid w:val="009077E3"/>
    <w:rsid w:val="009077F1"/>
    <w:rsid w:val="00910186"/>
    <w:rsid w:val="009108CA"/>
    <w:rsid w:val="009111D7"/>
    <w:rsid w:val="00911324"/>
    <w:rsid w:val="00911517"/>
    <w:rsid w:val="00911902"/>
    <w:rsid w:val="00911A34"/>
    <w:rsid w:val="00911B8B"/>
    <w:rsid w:val="009122AF"/>
    <w:rsid w:val="009123A5"/>
    <w:rsid w:val="0091274F"/>
    <w:rsid w:val="00913708"/>
    <w:rsid w:val="00913D1E"/>
    <w:rsid w:val="0091410D"/>
    <w:rsid w:val="0091464A"/>
    <w:rsid w:val="00914F85"/>
    <w:rsid w:val="0091584F"/>
    <w:rsid w:val="00915A7A"/>
    <w:rsid w:val="00915BFF"/>
    <w:rsid w:val="00915E82"/>
    <w:rsid w:val="00915ED9"/>
    <w:rsid w:val="00915F49"/>
    <w:rsid w:val="00916125"/>
    <w:rsid w:val="00916A83"/>
    <w:rsid w:val="00916FE5"/>
    <w:rsid w:val="00917BD5"/>
    <w:rsid w:val="00920068"/>
    <w:rsid w:val="0092025D"/>
    <w:rsid w:val="00920895"/>
    <w:rsid w:val="00920A95"/>
    <w:rsid w:val="00920AC1"/>
    <w:rsid w:val="0092127E"/>
    <w:rsid w:val="009216D1"/>
    <w:rsid w:val="00921878"/>
    <w:rsid w:val="009218DE"/>
    <w:rsid w:val="00921C0D"/>
    <w:rsid w:val="00921E7C"/>
    <w:rsid w:val="009226CD"/>
    <w:rsid w:val="009237E3"/>
    <w:rsid w:val="009249BE"/>
    <w:rsid w:val="00924AE0"/>
    <w:rsid w:val="009250D9"/>
    <w:rsid w:val="00925C35"/>
    <w:rsid w:val="00926ACB"/>
    <w:rsid w:val="00926C20"/>
    <w:rsid w:val="00927441"/>
    <w:rsid w:val="009276F9"/>
    <w:rsid w:val="00927A18"/>
    <w:rsid w:val="00927D4B"/>
    <w:rsid w:val="00927D50"/>
    <w:rsid w:val="00930998"/>
    <w:rsid w:val="00930A0D"/>
    <w:rsid w:val="00930D7C"/>
    <w:rsid w:val="00930DB7"/>
    <w:rsid w:val="00931A2C"/>
    <w:rsid w:val="0093282F"/>
    <w:rsid w:val="00932879"/>
    <w:rsid w:val="009328F1"/>
    <w:rsid w:val="00932CE7"/>
    <w:rsid w:val="00932CFC"/>
    <w:rsid w:val="00933207"/>
    <w:rsid w:val="009333C9"/>
    <w:rsid w:val="009333E3"/>
    <w:rsid w:val="00933411"/>
    <w:rsid w:val="0093425C"/>
    <w:rsid w:val="0093463C"/>
    <w:rsid w:val="00935194"/>
    <w:rsid w:val="009352B3"/>
    <w:rsid w:val="009365AA"/>
    <w:rsid w:val="00936869"/>
    <w:rsid w:val="00937199"/>
    <w:rsid w:val="0094001A"/>
    <w:rsid w:val="009403F8"/>
    <w:rsid w:val="009404B5"/>
    <w:rsid w:val="00940868"/>
    <w:rsid w:val="009416F2"/>
    <w:rsid w:val="009419C5"/>
    <w:rsid w:val="00941AAA"/>
    <w:rsid w:val="009420CB"/>
    <w:rsid w:val="009424B3"/>
    <w:rsid w:val="00942A25"/>
    <w:rsid w:val="00942BE0"/>
    <w:rsid w:val="00943566"/>
    <w:rsid w:val="00943A54"/>
    <w:rsid w:val="00943AC5"/>
    <w:rsid w:val="00944238"/>
    <w:rsid w:val="009449D9"/>
    <w:rsid w:val="00944B36"/>
    <w:rsid w:val="00945133"/>
    <w:rsid w:val="0094540A"/>
    <w:rsid w:val="00945BC3"/>
    <w:rsid w:val="00945DE0"/>
    <w:rsid w:val="00946239"/>
    <w:rsid w:val="0094647E"/>
    <w:rsid w:val="009464E6"/>
    <w:rsid w:val="0094664E"/>
    <w:rsid w:val="00946BD2"/>
    <w:rsid w:val="009479E1"/>
    <w:rsid w:val="00950211"/>
    <w:rsid w:val="00950C4C"/>
    <w:rsid w:val="00950D6C"/>
    <w:rsid w:val="0095317B"/>
    <w:rsid w:val="009531A6"/>
    <w:rsid w:val="00954EF5"/>
    <w:rsid w:val="009559CE"/>
    <w:rsid w:val="00956312"/>
    <w:rsid w:val="00956A43"/>
    <w:rsid w:val="00956A4A"/>
    <w:rsid w:val="00956A81"/>
    <w:rsid w:val="00956B5D"/>
    <w:rsid w:val="00956D72"/>
    <w:rsid w:val="009571AA"/>
    <w:rsid w:val="009577B0"/>
    <w:rsid w:val="00957973"/>
    <w:rsid w:val="00957E6C"/>
    <w:rsid w:val="00957E6D"/>
    <w:rsid w:val="00960C64"/>
    <w:rsid w:val="009610AE"/>
    <w:rsid w:val="009612A9"/>
    <w:rsid w:val="00961C41"/>
    <w:rsid w:val="00961C89"/>
    <w:rsid w:val="0096297A"/>
    <w:rsid w:val="009645B4"/>
    <w:rsid w:val="00964B6A"/>
    <w:rsid w:val="009652F6"/>
    <w:rsid w:val="009669EA"/>
    <w:rsid w:val="00966DEE"/>
    <w:rsid w:val="00966F23"/>
    <w:rsid w:val="00970AD4"/>
    <w:rsid w:val="00970BEB"/>
    <w:rsid w:val="00970C7D"/>
    <w:rsid w:val="009712B3"/>
    <w:rsid w:val="009714F9"/>
    <w:rsid w:val="00971A9C"/>
    <w:rsid w:val="009724DB"/>
    <w:rsid w:val="00972ACB"/>
    <w:rsid w:val="00972DEC"/>
    <w:rsid w:val="009733AE"/>
    <w:rsid w:val="00973879"/>
    <w:rsid w:val="00973A61"/>
    <w:rsid w:val="00973D8D"/>
    <w:rsid w:val="009745BD"/>
    <w:rsid w:val="009746E7"/>
    <w:rsid w:val="009752D0"/>
    <w:rsid w:val="009761DA"/>
    <w:rsid w:val="009764C8"/>
    <w:rsid w:val="009765BE"/>
    <w:rsid w:val="00976EF8"/>
    <w:rsid w:val="00977469"/>
    <w:rsid w:val="00980138"/>
    <w:rsid w:val="0098024B"/>
    <w:rsid w:val="00980374"/>
    <w:rsid w:val="00980894"/>
    <w:rsid w:val="00982B93"/>
    <w:rsid w:val="009830D6"/>
    <w:rsid w:val="0098335B"/>
    <w:rsid w:val="009833F6"/>
    <w:rsid w:val="00983FAA"/>
    <w:rsid w:val="00983FF8"/>
    <w:rsid w:val="0098485A"/>
    <w:rsid w:val="00985393"/>
    <w:rsid w:val="0098632D"/>
    <w:rsid w:val="00986986"/>
    <w:rsid w:val="00987496"/>
    <w:rsid w:val="0098757E"/>
    <w:rsid w:val="009879A9"/>
    <w:rsid w:val="00987CD6"/>
    <w:rsid w:val="00987E05"/>
    <w:rsid w:val="00987F56"/>
    <w:rsid w:val="009900A2"/>
    <w:rsid w:val="009915C6"/>
    <w:rsid w:val="0099160C"/>
    <w:rsid w:val="0099197A"/>
    <w:rsid w:val="00991F3F"/>
    <w:rsid w:val="00992371"/>
    <w:rsid w:val="00992525"/>
    <w:rsid w:val="00993445"/>
    <w:rsid w:val="009935E0"/>
    <w:rsid w:val="0099384B"/>
    <w:rsid w:val="0099398B"/>
    <w:rsid w:val="00993C8F"/>
    <w:rsid w:val="00993EC3"/>
    <w:rsid w:val="00993F3A"/>
    <w:rsid w:val="00994A08"/>
    <w:rsid w:val="009952D6"/>
    <w:rsid w:val="0099559B"/>
    <w:rsid w:val="00995EA1"/>
    <w:rsid w:val="009967C6"/>
    <w:rsid w:val="00996DFD"/>
    <w:rsid w:val="0099727B"/>
    <w:rsid w:val="00997D0A"/>
    <w:rsid w:val="00997E23"/>
    <w:rsid w:val="009A09C4"/>
    <w:rsid w:val="009A1D67"/>
    <w:rsid w:val="009A1F6D"/>
    <w:rsid w:val="009A20C8"/>
    <w:rsid w:val="009A3411"/>
    <w:rsid w:val="009A4583"/>
    <w:rsid w:val="009A4F00"/>
    <w:rsid w:val="009A51FD"/>
    <w:rsid w:val="009A7533"/>
    <w:rsid w:val="009A7C3C"/>
    <w:rsid w:val="009A7DE8"/>
    <w:rsid w:val="009A7FFC"/>
    <w:rsid w:val="009B0009"/>
    <w:rsid w:val="009B033A"/>
    <w:rsid w:val="009B0C48"/>
    <w:rsid w:val="009B12B7"/>
    <w:rsid w:val="009B214E"/>
    <w:rsid w:val="009B254F"/>
    <w:rsid w:val="009B2879"/>
    <w:rsid w:val="009B2B5A"/>
    <w:rsid w:val="009B3C0C"/>
    <w:rsid w:val="009B42AB"/>
    <w:rsid w:val="009B4518"/>
    <w:rsid w:val="009B4B3E"/>
    <w:rsid w:val="009B4F51"/>
    <w:rsid w:val="009B4F7D"/>
    <w:rsid w:val="009B5F2B"/>
    <w:rsid w:val="009B6056"/>
    <w:rsid w:val="009B67F6"/>
    <w:rsid w:val="009B6A70"/>
    <w:rsid w:val="009B733D"/>
    <w:rsid w:val="009C019F"/>
    <w:rsid w:val="009C0417"/>
    <w:rsid w:val="009C0498"/>
    <w:rsid w:val="009C066A"/>
    <w:rsid w:val="009C0C04"/>
    <w:rsid w:val="009C129E"/>
    <w:rsid w:val="009C2B83"/>
    <w:rsid w:val="009C2C97"/>
    <w:rsid w:val="009C3060"/>
    <w:rsid w:val="009C3E16"/>
    <w:rsid w:val="009C3E7A"/>
    <w:rsid w:val="009C42B3"/>
    <w:rsid w:val="009C480A"/>
    <w:rsid w:val="009C4FA4"/>
    <w:rsid w:val="009C564D"/>
    <w:rsid w:val="009C56FB"/>
    <w:rsid w:val="009C5BD5"/>
    <w:rsid w:val="009C602F"/>
    <w:rsid w:val="009C637D"/>
    <w:rsid w:val="009C65BB"/>
    <w:rsid w:val="009C6D09"/>
    <w:rsid w:val="009C72E2"/>
    <w:rsid w:val="009D0404"/>
    <w:rsid w:val="009D08D0"/>
    <w:rsid w:val="009D09E2"/>
    <w:rsid w:val="009D0AE5"/>
    <w:rsid w:val="009D0B44"/>
    <w:rsid w:val="009D0D78"/>
    <w:rsid w:val="009D178F"/>
    <w:rsid w:val="009D2031"/>
    <w:rsid w:val="009D2855"/>
    <w:rsid w:val="009D295B"/>
    <w:rsid w:val="009D2961"/>
    <w:rsid w:val="009D3B8B"/>
    <w:rsid w:val="009D3BD5"/>
    <w:rsid w:val="009D484F"/>
    <w:rsid w:val="009D4B92"/>
    <w:rsid w:val="009D5F15"/>
    <w:rsid w:val="009D60CA"/>
    <w:rsid w:val="009D78C1"/>
    <w:rsid w:val="009E1C5E"/>
    <w:rsid w:val="009E244C"/>
    <w:rsid w:val="009E246A"/>
    <w:rsid w:val="009E2B2E"/>
    <w:rsid w:val="009E2BBE"/>
    <w:rsid w:val="009E2EB6"/>
    <w:rsid w:val="009E3731"/>
    <w:rsid w:val="009E396D"/>
    <w:rsid w:val="009E3C72"/>
    <w:rsid w:val="009E4AC2"/>
    <w:rsid w:val="009E5215"/>
    <w:rsid w:val="009E5789"/>
    <w:rsid w:val="009E6412"/>
    <w:rsid w:val="009E6550"/>
    <w:rsid w:val="009E6DA7"/>
    <w:rsid w:val="009E70D0"/>
    <w:rsid w:val="009E78D9"/>
    <w:rsid w:val="009F02AA"/>
    <w:rsid w:val="009F064E"/>
    <w:rsid w:val="009F0D10"/>
    <w:rsid w:val="009F101E"/>
    <w:rsid w:val="009F1742"/>
    <w:rsid w:val="009F1B8F"/>
    <w:rsid w:val="009F25AE"/>
    <w:rsid w:val="009F2A17"/>
    <w:rsid w:val="009F2B0A"/>
    <w:rsid w:val="009F2B7B"/>
    <w:rsid w:val="009F3229"/>
    <w:rsid w:val="009F3EC5"/>
    <w:rsid w:val="009F4092"/>
    <w:rsid w:val="009F4BC2"/>
    <w:rsid w:val="009F4D12"/>
    <w:rsid w:val="009F5A7D"/>
    <w:rsid w:val="009F69B1"/>
    <w:rsid w:val="009F6B18"/>
    <w:rsid w:val="009F6E6F"/>
    <w:rsid w:val="009F7013"/>
    <w:rsid w:val="009F74F7"/>
    <w:rsid w:val="009F7585"/>
    <w:rsid w:val="00A0072F"/>
    <w:rsid w:val="00A0089D"/>
    <w:rsid w:val="00A017A7"/>
    <w:rsid w:val="00A0195A"/>
    <w:rsid w:val="00A02416"/>
    <w:rsid w:val="00A02833"/>
    <w:rsid w:val="00A028BE"/>
    <w:rsid w:val="00A0293B"/>
    <w:rsid w:val="00A03153"/>
    <w:rsid w:val="00A032DC"/>
    <w:rsid w:val="00A03876"/>
    <w:rsid w:val="00A03A72"/>
    <w:rsid w:val="00A03AA1"/>
    <w:rsid w:val="00A03C3E"/>
    <w:rsid w:val="00A03DA2"/>
    <w:rsid w:val="00A0419A"/>
    <w:rsid w:val="00A047DC"/>
    <w:rsid w:val="00A05102"/>
    <w:rsid w:val="00A05215"/>
    <w:rsid w:val="00A05273"/>
    <w:rsid w:val="00A05557"/>
    <w:rsid w:val="00A0562C"/>
    <w:rsid w:val="00A059B4"/>
    <w:rsid w:val="00A06097"/>
    <w:rsid w:val="00A060E4"/>
    <w:rsid w:val="00A061E9"/>
    <w:rsid w:val="00A06217"/>
    <w:rsid w:val="00A06228"/>
    <w:rsid w:val="00A064FE"/>
    <w:rsid w:val="00A0687A"/>
    <w:rsid w:val="00A06B6D"/>
    <w:rsid w:val="00A070B0"/>
    <w:rsid w:val="00A07834"/>
    <w:rsid w:val="00A07B02"/>
    <w:rsid w:val="00A07B10"/>
    <w:rsid w:val="00A101DA"/>
    <w:rsid w:val="00A1034C"/>
    <w:rsid w:val="00A1049B"/>
    <w:rsid w:val="00A10B00"/>
    <w:rsid w:val="00A10FFC"/>
    <w:rsid w:val="00A11246"/>
    <w:rsid w:val="00A115D1"/>
    <w:rsid w:val="00A1196C"/>
    <w:rsid w:val="00A11B82"/>
    <w:rsid w:val="00A11BB8"/>
    <w:rsid w:val="00A124B2"/>
    <w:rsid w:val="00A127A8"/>
    <w:rsid w:val="00A128AE"/>
    <w:rsid w:val="00A12E91"/>
    <w:rsid w:val="00A13148"/>
    <w:rsid w:val="00A132FE"/>
    <w:rsid w:val="00A13F49"/>
    <w:rsid w:val="00A14722"/>
    <w:rsid w:val="00A148EC"/>
    <w:rsid w:val="00A14F8D"/>
    <w:rsid w:val="00A15069"/>
    <w:rsid w:val="00A15169"/>
    <w:rsid w:val="00A16844"/>
    <w:rsid w:val="00A168DA"/>
    <w:rsid w:val="00A16DA5"/>
    <w:rsid w:val="00A16F7C"/>
    <w:rsid w:val="00A20188"/>
    <w:rsid w:val="00A2078A"/>
    <w:rsid w:val="00A20B2C"/>
    <w:rsid w:val="00A21042"/>
    <w:rsid w:val="00A21BB2"/>
    <w:rsid w:val="00A22A0C"/>
    <w:rsid w:val="00A230FC"/>
    <w:rsid w:val="00A23624"/>
    <w:rsid w:val="00A238F5"/>
    <w:rsid w:val="00A23B05"/>
    <w:rsid w:val="00A248DE"/>
    <w:rsid w:val="00A24A1E"/>
    <w:rsid w:val="00A25233"/>
    <w:rsid w:val="00A25895"/>
    <w:rsid w:val="00A261EE"/>
    <w:rsid w:val="00A27223"/>
    <w:rsid w:val="00A27F29"/>
    <w:rsid w:val="00A306F7"/>
    <w:rsid w:val="00A30D25"/>
    <w:rsid w:val="00A310BF"/>
    <w:rsid w:val="00A3114F"/>
    <w:rsid w:val="00A31191"/>
    <w:rsid w:val="00A3119D"/>
    <w:rsid w:val="00A31514"/>
    <w:rsid w:val="00A319DC"/>
    <w:rsid w:val="00A31AEF"/>
    <w:rsid w:val="00A31F45"/>
    <w:rsid w:val="00A32472"/>
    <w:rsid w:val="00A33CBA"/>
    <w:rsid w:val="00A34041"/>
    <w:rsid w:val="00A34ED0"/>
    <w:rsid w:val="00A34FBC"/>
    <w:rsid w:val="00A34FC8"/>
    <w:rsid w:val="00A3531A"/>
    <w:rsid w:val="00A35FEB"/>
    <w:rsid w:val="00A3660A"/>
    <w:rsid w:val="00A368D9"/>
    <w:rsid w:val="00A36C9B"/>
    <w:rsid w:val="00A37D77"/>
    <w:rsid w:val="00A37EC2"/>
    <w:rsid w:val="00A402FB"/>
    <w:rsid w:val="00A403AB"/>
    <w:rsid w:val="00A4042A"/>
    <w:rsid w:val="00A4047E"/>
    <w:rsid w:val="00A406E8"/>
    <w:rsid w:val="00A418E6"/>
    <w:rsid w:val="00A42058"/>
    <w:rsid w:val="00A429E5"/>
    <w:rsid w:val="00A42BCD"/>
    <w:rsid w:val="00A42D8B"/>
    <w:rsid w:val="00A4303B"/>
    <w:rsid w:val="00A447D8"/>
    <w:rsid w:val="00A44A17"/>
    <w:rsid w:val="00A44B11"/>
    <w:rsid w:val="00A45045"/>
    <w:rsid w:val="00A457AA"/>
    <w:rsid w:val="00A459B9"/>
    <w:rsid w:val="00A46024"/>
    <w:rsid w:val="00A46203"/>
    <w:rsid w:val="00A46263"/>
    <w:rsid w:val="00A464B8"/>
    <w:rsid w:val="00A467DE"/>
    <w:rsid w:val="00A4693F"/>
    <w:rsid w:val="00A46EEE"/>
    <w:rsid w:val="00A47041"/>
    <w:rsid w:val="00A4762D"/>
    <w:rsid w:val="00A476E6"/>
    <w:rsid w:val="00A4782A"/>
    <w:rsid w:val="00A47CAA"/>
    <w:rsid w:val="00A50CBA"/>
    <w:rsid w:val="00A50CE8"/>
    <w:rsid w:val="00A5126E"/>
    <w:rsid w:val="00A519D1"/>
    <w:rsid w:val="00A51EB3"/>
    <w:rsid w:val="00A51F79"/>
    <w:rsid w:val="00A52505"/>
    <w:rsid w:val="00A5264C"/>
    <w:rsid w:val="00A528AA"/>
    <w:rsid w:val="00A529EA"/>
    <w:rsid w:val="00A52B0D"/>
    <w:rsid w:val="00A5355C"/>
    <w:rsid w:val="00A545D7"/>
    <w:rsid w:val="00A5490B"/>
    <w:rsid w:val="00A54C2B"/>
    <w:rsid w:val="00A563CB"/>
    <w:rsid w:val="00A5645C"/>
    <w:rsid w:val="00A566FD"/>
    <w:rsid w:val="00A56887"/>
    <w:rsid w:val="00A5691D"/>
    <w:rsid w:val="00A56E21"/>
    <w:rsid w:val="00A577E3"/>
    <w:rsid w:val="00A579E4"/>
    <w:rsid w:val="00A57E06"/>
    <w:rsid w:val="00A57EBF"/>
    <w:rsid w:val="00A57F1B"/>
    <w:rsid w:val="00A6124F"/>
    <w:rsid w:val="00A61837"/>
    <w:rsid w:val="00A61BD2"/>
    <w:rsid w:val="00A61E6A"/>
    <w:rsid w:val="00A61EFD"/>
    <w:rsid w:val="00A62243"/>
    <w:rsid w:val="00A6289B"/>
    <w:rsid w:val="00A63885"/>
    <w:rsid w:val="00A638F5"/>
    <w:rsid w:val="00A6391B"/>
    <w:rsid w:val="00A63B2B"/>
    <w:rsid w:val="00A63B7E"/>
    <w:rsid w:val="00A64412"/>
    <w:rsid w:val="00A649C5"/>
    <w:rsid w:val="00A64E21"/>
    <w:rsid w:val="00A65F4A"/>
    <w:rsid w:val="00A66615"/>
    <w:rsid w:val="00A66846"/>
    <w:rsid w:val="00A6687B"/>
    <w:rsid w:val="00A67241"/>
    <w:rsid w:val="00A6728D"/>
    <w:rsid w:val="00A67F45"/>
    <w:rsid w:val="00A70793"/>
    <w:rsid w:val="00A708CA"/>
    <w:rsid w:val="00A71203"/>
    <w:rsid w:val="00A71589"/>
    <w:rsid w:val="00A71724"/>
    <w:rsid w:val="00A71E8E"/>
    <w:rsid w:val="00A724A7"/>
    <w:rsid w:val="00A72A6A"/>
    <w:rsid w:val="00A733B4"/>
    <w:rsid w:val="00A733EC"/>
    <w:rsid w:val="00A73499"/>
    <w:rsid w:val="00A73548"/>
    <w:rsid w:val="00A738AE"/>
    <w:rsid w:val="00A73DEF"/>
    <w:rsid w:val="00A74290"/>
    <w:rsid w:val="00A7442E"/>
    <w:rsid w:val="00A74647"/>
    <w:rsid w:val="00A746C2"/>
    <w:rsid w:val="00A7488A"/>
    <w:rsid w:val="00A74A2E"/>
    <w:rsid w:val="00A74A5E"/>
    <w:rsid w:val="00A74AA8"/>
    <w:rsid w:val="00A75024"/>
    <w:rsid w:val="00A757B2"/>
    <w:rsid w:val="00A7588B"/>
    <w:rsid w:val="00A7632F"/>
    <w:rsid w:val="00A7658A"/>
    <w:rsid w:val="00A76DBD"/>
    <w:rsid w:val="00A76E88"/>
    <w:rsid w:val="00A77220"/>
    <w:rsid w:val="00A77636"/>
    <w:rsid w:val="00A77C71"/>
    <w:rsid w:val="00A802A8"/>
    <w:rsid w:val="00A804CE"/>
    <w:rsid w:val="00A80612"/>
    <w:rsid w:val="00A8136D"/>
    <w:rsid w:val="00A81393"/>
    <w:rsid w:val="00A81D88"/>
    <w:rsid w:val="00A81DF9"/>
    <w:rsid w:val="00A81E13"/>
    <w:rsid w:val="00A82313"/>
    <w:rsid w:val="00A838DF"/>
    <w:rsid w:val="00A841DB"/>
    <w:rsid w:val="00A85647"/>
    <w:rsid w:val="00A85B33"/>
    <w:rsid w:val="00A85CFF"/>
    <w:rsid w:val="00A85E94"/>
    <w:rsid w:val="00A85FC3"/>
    <w:rsid w:val="00A8604E"/>
    <w:rsid w:val="00A867BD"/>
    <w:rsid w:val="00A869A6"/>
    <w:rsid w:val="00A86DB5"/>
    <w:rsid w:val="00A87622"/>
    <w:rsid w:val="00A87891"/>
    <w:rsid w:val="00A87FEB"/>
    <w:rsid w:val="00A9076F"/>
    <w:rsid w:val="00A90ED9"/>
    <w:rsid w:val="00A90FD4"/>
    <w:rsid w:val="00A91026"/>
    <w:rsid w:val="00A91078"/>
    <w:rsid w:val="00A91309"/>
    <w:rsid w:val="00A92180"/>
    <w:rsid w:val="00A9263C"/>
    <w:rsid w:val="00A92C37"/>
    <w:rsid w:val="00A92F08"/>
    <w:rsid w:val="00A939EF"/>
    <w:rsid w:val="00A9401B"/>
    <w:rsid w:val="00A94280"/>
    <w:rsid w:val="00A94295"/>
    <w:rsid w:val="00A94667"/>
    <w:rsid w:val="00A94A70"/>
    <w:rsid w:val="00A94CD2"/>
    <w:rsid w:val="00A94F74"/>
    <w:rsid w:val="00A952DC"/>
    <w:rsid w:val="00A9590B"/>
    <w:rsid w:val="00A95A83"/>
    <w:rsid w:val="00A95B42"/>
    <w:rsid w:val="00A95BCF"/>
    <w:rsid w:val="00A95D13"/>
    <w:rsid w:val="00A95DDF"/>
    <w:rsid w:val="00A95FF5"/>
    <w:rsid w:val="00A9613B"/>
    <w:rsid w:val="00A968CA"/>
    <w:rsid w:val="00A96932"/>
    <w:rsid w:val="00A96B69"/>
    <w:rsid w:val="00AA17C1"/>
    <w:rsid w:val="00AA1C64"/>
    <w:rsid w:val="00AA1C6E"/>
    <w:rsid w:val="00AA2FB3"/>
    <w:rsid w:val="00AA3830"/>
    <w:rsid w:val="00AA3E11"/>
    <w:rsid w:val="00AA4146"/>
    <w:rsid w:val="00AA431B"/>
    <w:rsid w:val="00AA4A6B"/>
    <w:rsid w:val="00AA4BAA"/>
    <w:rsid w:val="00AA4FBE"/>
    <w:rsid w:val="00AA50C6"/>
    <w:rsid w:val="00AA5ADC"/>
    <w:rsid w:val="00AA5F2A"/>
    <w:rsid w:val="00AA675F"/>
    <w:rsid w:val="00AA6AC5"/>
    <w:rsid w:val="00AA6DD3"/>
    <w:rsid w:val="00AA79A2"/>
    <w:rsid w:val="00AA7EC2"/>
    <w:rsid w:val="00AB02E4"/>
    <w:rsid w:val="00AB0DF8"/>
    <w:rsid w:val="00AB14FE"/>
    <w:rsid w:val="00AB1B73"/>
    <w:rsid w:val="00AB23F7"/>
    <w:rsid w:val="00AB26DC"/>
    <w:rsid w:val="00AB27C7"/>
    <w:rsid w:val="00AB2C33"/>
    <w:rsid w:val="00AB2EFE"/>
    <w:rsid w:val="00AB31E4"/>
    <w:rsid w:val="00AB3A2A"/>
    <w:rsid w:val="00AB3BDD"/>
    <w:rsid w:val="00AB3FC4"/>
    <w:rsid w:val="00AB4B80"/>
    <w:rsid w:val="00AB504C"/>
    <w:rsid w:val="00AB5A52"/>
    <w:rsid w:val="00AB5F8E"/>
    <w:rsid w:val="00AB61B9"/>
    <w:rsid w:val="00AB7184"/>
    <w:rsid w:val="00AB729C"/>
    <w:rsid w:val="00AB7633"/>
    <w:rsid w:val="00AB771C"/>
    <w:rsid w:val="00AB7AF0"/>
    <w:rsid w:val="00AB7C87"/>
    <w:rsid w:val="00AC08B5"/>
    <w:rsid w:val="00AC1588"/>
    <w:rsid w:val="00AC1DD8"/>
    <w:rsid w:val="00AC1DEC"/>
    <w:rsid w:val="00AC1E70"/>
    <w:rsid w:val="00AC22C7"/>
    <w:rsid w:val="00AC23B1"/>
    <w:rsid w:val="00AC2D2D"/>
    <w:rsid w:val="00AC2F54"/>
    <w:rsid w:val="00AC3A2C"/>
    <w:rsid w:val="00AC3FBC"/>
    <w:rsid w:val="00AC4B18"/>
    <w:rsid w:val="00AC5199"/>
    <w:rsid w:val="00AC557D"/>
    <w:rsid w:val="00AC5922"/>
    <w:rsid w:val="00AC5961"/>
    <w:rsid w:val="00AC5A2B"/>
    <w:rsid w:val="00AC5A79"/>
    <w:rsid w:val="00AC5A82"/>
    <w:rsid w:val="00AC64C1"/>
    <w:rsid w:val="00AC673D"/>
    <w:rsid w:val="00AC681B"/>
    <w:rsid w:val="00AC7493"/>
    <w:rsid w:val="00AC7701"/>
    <w:rsid w:val="00AC7AFA"/>
    <w:rsid w:val="00AD0676"/>
    <w:rsid w:val="00AD0CFB"/>
    <w:rsid w:val="00AD1E62"/>
    <w:rsid w:val="00AD1FC2"/>
    <w:rsid w:val="00AD272A"/>
    <w:rsid w:val="00AD2CD4"/>
    <w:rsid w:val="00AD2D15"/>
    <w:rsid w:val="00AD38CF"/>
    <w:rsid w:val="00AD46E1"/>
    <w:rsid w:val="00AD46F3"/>
    <w:rsid w:val="00AD5080"/>
    <w:rsid w:val="00AD534B"/>
    <w:rsid w:val="00AD59DD"/>
    <w:rsid w:val="00AD6108"/>
    <w:rsid w:val="00AD616D"/>
    <w:rsid w:val="00AD69F0"/>
    <w:rsid w:val="00AD73ED"/>
    <w:rsid w:val="00AD74A3"/>
    <w:rsid w:val="00AE09FA"/>
    <w:rsid w:val="00AE0B5C"/>
    <w:rsid w:val="00AE14AC"/>
    <w:rsid w:val="00AE1AC7"/>
    <w:rsid w:val="00AE212E"/>
    <w:rsid w:val="00AE2843"/>
    <w:rsid w:val="00AE2B76"/>
    <w:rsid w:val="00AE2BAE"/>
    <w:rsid w:val="00AE2BDC"/>
    <w:rsid w:val="00AE2BFA"/>
    <w:rsid w:val="00AE3181"/>
    <w:rsid w:val="00AE3FD8"/>
    <w:rsid w:val="00AE418C"/>
    <w:rsid w:val="00AE4AAE"/>
    <w:rsid w:val="00AE4CB7"/>
    <w:rsid w:val="00AE54C8"/>
    <w:rsid w:val="00AE5916"/>
    <w:rsid w:val="00AE5A2F"/>
    <w:rsid w:val="00AE6A2B"/>
    <w:rsid w:val="00AE7001"/>
    <w:rsid w:val="00AE74FD"/>
    <w:rsid w:val="00AF035E"/>
    <w:rsid w:val="00AF0BC6"/>
    <w:rsid w:val="00AF1494"/>
    <w:rsid w:val="00AF1C07"/>
    <w:rsid w:val="00AF1D7B"/>
    <w:rsid w:val="00AF1E1C"/>
    <w:rsid w:val="00AF2062"/>
    <w:rsid w:val="00AF264C"/>
    <w:rsid w:val="00AF2B1B"/>
    <w:rsid w:val="00AF2EA7"/>
    <w:rsid w:val="00AF35BE"/>
    <w:rsid w:val="00AF380D"/>
    <w:rsid w:val="00AF4869"/>
    <w:rsid w:val="00AF49DD"/>
    <w:rsid w:val="00AF5CAF"/>
    <w:rsid w:val="00AF6757"/>
    <w:rsid w:val="00AF6884"/>
    <w:rsid w:val="00AF6FA7"/>
    <w:rsid w:val="00AF744A"/>
    <w:rsid w:val="00AF76BB"/>
    <w:rsid w:val="00AF77D5"/>
    <w:rsid w:val="00B0107E"/>
    <w:rsid w:val="00B014FB"/>
    <w:rsid w:val="00B0155E"/>
    <w:rsid w:val="00B01CA2"/>
    <w:rsid w:val="00B0214F"/>
    <w:rsid w:val="00B02BF7"/>
    <w:rsid w:val="00B039AE"/>
    <w:rsid w:val="00B04951"/>
    <w:rsid w:val="00B062B0"/>
    <w:rsid w:val="00B064ED"/>
    <w:rsid w:val="00B06702"/>
    <w:rsid w:val="00B06997"/>
    <w:rsid w:val="00B075FC"/>
    <w:rsid w:val="00B1021B"/>
    <w:rsid w:val="00B10EAB"/>
    <w:rsid w:val="00B11904"/>
    <w:rsid w:val="00B11B86"/>
    <w:rsid w:val="00B12127"/>
    <w:rsid w:val="00B12A7A"/>
    <w:rsid w:val="00B12D6E"/>
    <w:rsid w:val="00B12F8C"/>
    <w:rsid w:val="00B13380"/>
    <w:rsid w:val="00B1377A"/>
    <w:rsid w:val="00B1388D"/>
    <w:rsid w:val="00B13A79"/>
    <w:rsid w:val="00B13C5E"/>
    <w:rsid w:val="00B13C7D"/>
    <w:rsid w:val="00B14661"/>
    <w:rsid w:val="00B149F6"/>
    <w:rsid w:val="00B160B7"/>
    <w:rsid w:val="00B16BF8"/>
    <w:rsid w:val="00B16F36"/>
    <w:rsid w:val="00B17D2E"/>
    <w:rsid w:val="00B2065D"/>
    <w:rsid w:val="00B21209"/>
    <w:rsid w:val="00B21AD5"/>
    <w:rsid w:val="00B21E6F"/>
    <w:rsid w:val="00B22149"/>
    <w:rsid w:val="00B225D3"/>
    <w:rsid w:val="00B228AB"/>
    <w:rsid w:val="00B230CD"/>
    <w:rsid w:val="00B23E27"/>
    <w:rsid w:val="00B24D5E"/>
    <w:rsid w:val="00B25A30"/>
    <w:rsid w:val="00B26915"/>
    <w:rsid w:val="00B27078"/>
    <w:rsid w:val="00B27583"/>
    <w:rsid w:val="00B278BA"/>
    <w:rsid w:val="00B27C85"/>
    <w:rsid w:val="00B30122"/>
    <w:rsid w:val="00B3026A"/>
    <w:rsid w:val="00B30467"/>
    <w:rsid w:val="00B305ED"/>
    <w:rsid w:val="00B307C1"/>
    <w:rsid w:val="00B30F30"/>
    <w:rsid w:val="00B31181"/>
    <w:rsid w:val="00B32382"/>
    <w:rsid w:val="00B339DF"/>
    <w:rsid w:val="00B345ED"/>
    <w:rsid w:val="00B35DDD"/>
    <w:rsid w:val="00B35F35"/>
    <w:rsid w:val="00B36264"/>
    <w:rsid w:val="00B3642C"/>
    <w:rsid w:val="00B370F1"/>
    <w:rsid w:val="00B37334"/>
    <w:rsid w:val="00B373AC"/>
    <w:rsid w:val="00B37E90"/>
    <w:rsid w:val="00B4011D"/>
    <w:rsid w:val="00B40B05"/>
    <w:rsid w:val="00B415C9"/>
    <w:rsid w:val="00B41BD4"/>
    <w:rsid w:val="00B41BEF"/>
    <w:rsid w:val="00B41DAD"/>
    <w:rsid w:val="00B41E79"/>
    <w:rsid w:val="00B42058"/>
    <w:rsid w:val="00B4241C"/>
    <w:rsid w:val="00B42574"/>
    <w:rsid w:val="00B427B2"/>
    <w:rsid w:val="00B42F29"/>
    <w:rsid w:val="00B4354E"/>
    <w:rsid w:val="00B4357F"/>
    <w:rsid w:val="00B436CA"/>
    <w:rsid w:val="00B439D6"/>
    <w:rsid w:val="00B43B8A"/>
    <w:rsid w:val="00B44150"/>
    <w:rsid w:val="00B44336"/>
    <w:rsid w:val="00B443E2"/>
    <w:rsid w:val="00B44855"/>
    <w:rsid w:val="00B44F3F"/>
    <w:rsid w:val="00B456FE"/>
    <w:rsid w:val="00B45FCD"/>
    <w:rsid w:val="00B46384"/>
    <w:rsid w:val="00B46AD4"/>
    <w:rsid w:val="00B4712D"/>
    <w:rsid w:val="00B47F6B"/>
    <w:rsid w:val="00B5023F"/>
    <w:rsid w:val="00B502DC"/>
    <w:rsid w:val="00B50682"/>
    <w:rsid w:val="00B50918"/>
    <w:rsid w:val="00B50D60"/>
    <w:rsid w:val="00B51096"/>
    <w:rsid w:val="00B51251"/>
    <w:rsid w:val="00B51D2D"/>
    <w:rsid w:val="00B51DE6"/>
    <w:rsid w:val="00B525DA"/>
    <w:rsid w:val="00B5270E"/>
    <w:rsid w:val="00B527CB"/>
    <w:rsid w:val="00B530F7"/>
    <w:rsid w:val="00B5349A"/>
    <w:rsid w:val="00B53CAB"/>
    <w:rsid w:val="00B53EC3"/>
    <w:rsid w:val="00B5435B"/>
    <w:rsid w:val="00B54621"/>
    <w:rsid w:val="00B54D12"/>
    <w:rsid w:val="00B555FA"/>
    <w:rsid w:val="00B55854"/>
    <w:rsid w:val="00B55AB4"/>
    <w:rsid w:val="00B562C4"/>
    <w:rsid w:val="00B56A6F"/>
    <w:rsid w:val="00B57DF9"/>
    <w:rsid w:val="00B6006B"/>
    <w:rsid w:val="00B606BC"/>
    <w:rsid w:val="00B60B3E"/>
    <w:rsid w:val="00B60EA8"/>
    <w:rsid w:val="00B60F1E"/>
    <w:rsid w:val="00B611AC"/>
    <w:rsid w:val="00B61823"/>
    <w:rsid w:val="00B61F1E"/>
    <w:rsid w:val="00B631A0"/>
    <w:rsid w:val="00B64368"/>
    <w:rsid w:val="00B644D7"/>
    <w:rsid w:val="00B654A6"/>
    <w:rsid w:val="00B65B50"/>
    <w:rsid w:val="00B7002F"/>
    <w:rsid w:val="00B706A5"/>
    <w:rsid w:val="00B71785"/>
    <w:rsid w:val="00B71923"/>
    <w:rsid w:val="00B71A43"/>
    <w:rsid w:val="00B71D41"/>
    <w:rsid w:val="00B727D6"/>
    <w:rsid w:val="00B73435"/>
    <w:rsid w:val="00B7392B"/>
    <w:rsid w:val="00B740EF"/>
    <w:rsid w:val="00B74823"/>
    <w:rsid w:val="00B74C2F"/>
    <w:rsid w:val="00B75912"/>
    <w:rsid w:val="00B75AF8"/>
    <w:rsid w:val="00B7626F"/>
    <w:rsid w:val="00B7631E"/>
    <w:rsid w:val="00B767AD"/>
    <w:rsid w:val="00B77CB8"/>
    <w:rsid w:val="00B803D7"/>
    <w:rsid w:val="00B807CF"/>
    <w:rsid w:val="00B80A9C"/>
    <w:rsid w:val="00B80FDB"/>
    <w:rsid w:val="00B8110C"/>
    <w:rsid w:val="00B826DA"/>
    <w:rsid w:val="00B82A7A"/>
    <w:rsid w:val="00B8330C"/>
    <w:rsid w:val="00B83337"/>
    <w:rsid w:val="00B8363E"/>
    <w:rsid w:val="00B83B9E"/>
    <w:rsid w:val="00B83F87"/>
    <w:rsid w:val="00B8416A"/>
    <w:rsid w:val="00B847B9"/>
    <w:rsid w:val="00B848D6"/>
    <w:rsid w:val="00B84C14"/>
    <w:rsid w:val="00B8507C"/>
    <w:rsid w:val="00B85C1D"/>
    <w:rsid w:val="00B85DD8"/>
    <w:rsid w:val="00B85EAA"/>
    <w:rsid w:val="00B866F5"/>
    <w:rsid w:val="00B86A6C"/>
    <w:rsid w:val="00B87B15"/>
    <w:rsid w:val="00B91041"/>
    <w:rsid w:val="00B91925"/>
    <w:rsid w:val="00B91ACC"/>
    <w:rsid w:val="00B91E2F"/>
    <w:rsid w:val="00B91EBF"/>
    <w:rsid w:val="00B92511"/>
    <w:rsid w:val="00B92607"/>
    <w:rsid w:val="00B92A1C"/>
    <w:rsid w:val="00B9451A"/>
    <w:rsid w:val="00B94CDA"/>
    <w:rsid w:val="00B94D14"/>
    <w:rsid w:val="00B9504A"/>
    <w:rsid w:val="00B95C78"/>
    <w:rsid w:val="00B9626F"/>
    <w:rsid w:val="00B964D4"/>
    <w:rsid w:val="00B96941"/>
    <w:rsid w:val="00B969A8"/>
    <w:rsid w:val="00B96A0D"/>
    <w:rsid w:val="00B96A2E"/>
    <w:rsid w:val="00B9734D"/>
    <w:rsid w:val="00B97609"/>
    <w:rsid w:val="00B977B6"/>
    <w:rsid w:val="00BA0213"/>
    <w:rsid w:val="00BA0595"/>
    <w:rsid w:val="00BA0F92"/>
    <w:rsid w:val="00BA1298"/>
    <w:rsid w:val="00BA1BD9"/>
    <w:rsid w:val="00BA2DB8"/>
    <w:rsid w:val="00BA3BED"/>
    <w:rsid w:val="00BA3CDD"/>
    <w:rsid w:val="00BA489A"/>
    <w:rsid w:val="00BA5640"/>
    <w:rsid w:val="00BA5A38"/>
    <w:rsid w:val="00BA5A52"/>
    <w:rsid w:val="00BA5EA0"/>
    <w:rsid w:val="00BA5EA2"/>
    <w:rsid w:val="00BA7C6D"/>
    <w:rsid w:val="00BA7D69"/>
    <w:rsid w:val="00BB0063"/>
    <w:rsid w:val="00BB0B9D"/>
    <w:rsid w:val="00BB0D59"/>
    <w:rsid w:val="00BB197D"/>
    <w:rsid w:val="00BB1FB2"/>
    <w:rsid w:val="00BB2307"/>
    <w:rsid w:val="00BB244A"/>
    <w:rsid w:val="00BB27C5"/>
    <w:rsid w:val="00BB3502"/>
    <w:rsid w:val="00BB3DDC"/>
    <w:rsid w:val="00BB45D3"/>
    <w:rsid w:val="00BB4CF4"/>
    <w:rsid w:val="00BB4DCC"/>
    <w:rsid w:val="00BB590D"/>
    <w:rsid w:val="00BB639C"/>
    <w:rsid w:val="00BB66AB"/>
    <w:rsid w:val="00BB6EAB"/>
    <w:rsid w:val="00BB76A2"/>
    <w:rsid w:val="00BB7A8A"/>
    <w:rsid w:val="00BB7D4B"/>
    <w:rsid w:val="00BC00C0"/>
    <w:rsid w:val="00BC037A"/>
    <w:rsid w:val="00BC06EE"/>
    <w:rsid w:val="00BC1119"/>
    <w:rsid w:val="00BC11DE"/>
    <w:rsid w:val="00BC141A"/>
    <w:rsid w:val="00BC1782"/>
    <w:rsid w:val="00BC249B"/>
    <w:rsid w:val="00BC2963"/>
    <w:rsid w:val="00BC2E78"/>
    <w:rsid w:val="00BC3009"/>
    <w:rsid w:val="00BC325B"/>
    <w:rsid w:val="00BC326B"/>
    <w:rsid w:val="00BC37A9"/>
    <w:rsid w:val="00BC3827"/>
    <w:rsid w:val="00BC3C76"/>
    <w:rsid w:val="00BC43FB"/>
    <w:rsid w:val="00BC4991"/>
    <w:rsid w:val="00BC4BDF"/>
    <w:rsid w:val="00BC4D8A"/>
    <w:rsid w:val="00BC527B"/>
    <w:rsid w:val="00BC5640"/>
    <w:rsid w:val="00BC68ED"/>
    <w:rsid w:val="00BC6EF9"/>
    <w:rsid w:val="00BC7A65"/>
    <w:rsid w:val="00BD01A0"/>
    <w:rsid w:val="00BD06CC"/>
    <w:rsid w:val="00BD0BA8"/>
    <w:rsid w:val="00BD17A8"/>
    <w:rsid w:val="00BD1A96"/>
    <w:rsid w:val="00BD1C76"/>
    <w:rsid w:val="00BD1D01"/>
    <w:rsid w:val="00BD23CB"/>
    <w:rsid w:val="00BD2A7C"/>
    <w:rsid w:val="00BD34AE"/>
    <w:rsid w:val="00BD3D1F"/>
    <w:rsid w:val="00BD501B"/>
    <w:rsid w:val="00BD527C"/>
    <w:rsid w:val="00BD58BC"/>
    <w:rsid w:val="00BD597E"/>
    <w:rsid w:val="00BD6272"/>
    <w:rsid w:val="00BD6416"/>
    <w:rsid w:val="00BD7893"/>
    <w:rsid w:val="00BD7F53"/>
    <w:rsid w:val="00BE0F4E"/>
    <w:rsid w:val="00BE1542"/>
    <w:rsid w:val="00BE160D"/>
    <w:rsid w:val="00BE1929"/>
    <w:rsid w:val="00BE224A"/>
    <w:rsid w:val="00BE28E7"/>
    <w:rsid w:val="00BE347B"/>
    <w:rsid w:val="00BE375E"/>
    <w:rsid w:val="00BE391A"/>
    <w:rsid w:val="00BE405D"/>
    <w:rsid w:val="00BE47C9"/>
    <w:rsid w:val="00BE47F7"/>
    <w:rsid w:val="00BE485D"/>
    <w:rsid w:val="00BE5B15"/>
    <w:rsid w:val="00BE5F91"/>
    <w:rsid w:val="00BE658E"/>
    <w:rsid w:val="00BE6C66"/>
    <w:rsid w:val="00BE70AF"/>
    <w:rsid w:val="00BF004C"/>
    <w:rsid w:val="00BF0606"/>
    <w:rsid w:val="00BF0707"/>
    <w:rsid w:val="00BF08DB"/>
    <w:rsid w:val="00BF125D"/>
    <w:rsid w:val="00BF1337"/>
    <w:rsid w:val="00BF188A"/>
    <w:rsid w:val="00BF1F13"/>
    <w:rsid w:val="00BF2000"/>
    <w:rsid w:val="00BF35B6"/>
    <w:rsid w:val="00BF3BBC"/>
    <w:rsid w:val="00BF3F5D"/>
    <w:rsid w:val="00BF4628"/>
    <w:rsid w:val="00BF4C9B"/>
    <w:rsid w:val="00BF51D7"/>
    <w:rsid w:val="00BF5F5B"/>
    <w:rsid w:val="00BF66D7"/>
    <w:rsid w:val="00BF73DA"/>
    <w:rsid w:val="00C00A4A"/>
    <w:rsid w:val="00C00C06"/>
    <w:rsid w:val="00C00C8C"/>
    <w:rsid w:val="00C00D3B"/>
    <w:rsid w:val="00C00E1A"/>
    <w:rsid w:val="00C01006"/>
    <w:rsid w:val="00C016E9"/>
    <w:rsid w:val="00C0175A"/>
    <w:rsid w:val="00C01D9F"/>
    <w:rsid w:val="00C02516"/>
    <w:rsid w:val="00C02DA4"/>
    <w:rsid w:val="00C02F6B"/>
    <w:rsid w:val="00C033EC"/>
    <w:rsid w:val="00C04287"/>
    <w:rsid w:val="00C04578"/>
    <w:rsid w:val="00C04785"/>
    <w:rsid w:val="00C04D49"/>
    <w:rsid w:val="00C04FFE"/>
    <w:rsid w:val="00C05341"/>
    <w:rsid w:val="00C0556E"/>
    <w:rsid w:val="00C0594E"/>
    <w:rsid w:val="00C06034"/>
    <w:rsid w:val="00C07FD8"/>
    <w:rsid w:val="00C10198"/>
    <w:rsid w:val="00C108E6"/>
    <w:rsid w:val="00C10F97"/>
    <w:rsid w:val="00C110D0"/>
    <w:rsid w:val="00C11235"/>
    <w:rsid w:val="00C1181F"/>
    <w:rsid w:val="00C12125"/>
    <w:rsid w:val="00C128E8"/>
    <w:rsid w:val="00C12A98"/>
    <w:rsid w:val="00C12CC2"/>
    <w:rsid w:val="00C135C4"/>
    <w:rsid w:val="00C14171"/>
    <w:rsid w:val="00C143FA"/>
    <w:rsid w:val="00C149BD"/>
    <w:rsid w:val="00C14CA3"/>
    <w:rsid w:val="00C14D6B"/>
    <w:rsid w:val="00C14EB9"/>
    <w:rsid w:val="00C1506E"/>
    <w:rsid w:val="00C15678"/>
    <w:rsid w:val="00C158CD"/>
    <w:rsid w:val="00C15930"/>
    <w:rsid w:val="00C15B22"/>
    <w:rsid w:val="00C15F81"/>
    <w:rsid w:val="00C16B1C"/>
    <w:rsid w:val="00C1709B"/>
    <w:rsid w:val="00C17103"/>
    <w:rsid w:val="00C17ABF"/>
    <w:rsid w:val="00C2025C"/>
    <w:rsid w:val="00C20700"/>
    <w:rsid w:val="00C20B8D"/>
    <w:rsid w:val="00C21D19"/>
    <w:rsid w:val="00C21EB1"/>
    <w:rsid w:val="00C220E5"/>
    <w:rsid w:val="00C22204"/>
    <w:rsid w:val="00C2220A"/>
    <w:rsid w:val="00C227D2"/>
    <w:rsid w:val="00C22A78"/>
    <w:rsid w:val="00C22B61"/>
    <w:rsid w:val="00C22BD0"/>
    <w:rsid w:val="00C22D05"/>
    <w:rsid w:val="00C23058"/>
    <w:rsid w:val="00C233E3"/>
    <w:rsid w:val="00C234AA"/>
    <w:rsid w:val="00C23B64"/>
    <w:rsid w:val="00C2447C"/>
    <w:rsid w:val="00C24668"/>
    <w:rsid w:val="00C24FA7"/>
    <w:rsid w:val="00C256B5"/>
    <w:rsid w:val="00C25884"/>
    <w:rsid w:val="00C258DA"/>
    <w:rsid w:val="00C26075"/>
    <w:rsid w:val="00C26184"/>
    <w:rsid w:val="00C26276"/>
    <w:rsid w:val="00C262C0"/>
    <w:rsid w:val="00C26300"/>
    <w:rsid w:val="00C26648"/>
    <w:rsid w:val="00C26E25"/>
    <w:rsid w:val="00C302C3"/>
    <w:rsid w:val="00C30A4A"/>
    <w:rsid w:val="00C30DA3"/>
    <w:rsid w:val="00C30FBC"/>
    <w:rsid w:val="00C31C10"/>
    <w:rsid w:val="00C32748"/>
    <w:rsid w:val="00C32B0F"/>
    <w:rsid w:val="00C33A86"/>
    <w:rsid w:val="00C34C55"/>
    <w:rsid w:val="00C34DFD"/>
    <w:rsid w:val="00C35971"/>
    <w:rsid w:val="00C3658E"/>
    <w:rsid w:val="00C367D1"/>
    <w:rsid w:val="00C372B5"/>
    <w:rsid w:val="00C37A6B"/>
    <w:rsid w:val="00C37CCB"/>
    <w:rsid w:val="00C37CF5"/>
    <w:rsid w:val="00C40127"/>
    <w:rsid w:val="00C405D0"/>
    <w:rsid w:val="00C40722"/>
    <w:rsid w:val="00C41021"/>
    <w:rsid w:val="00C4128F"/>
    <w:rsid w:val="00C4138C"/>
    <w:rsid w:val="00C41633"/>
    <w:rsid w:val="00C41B8D"/>
    <w:rsid w:val="00C42286"/>
    <w:rsid w:val="00C429EF"/>
    <w:rsid w:val="00C42C1C"/>
    <w:rsid w:val="00C43B4C"/>
    <w:rsid w:val="00C4449C"/>
    <w:rsid w:val="00C44B6C"/>
    <w:rsid w:val="00C4559E"/>
    <w:rsid w:val="00C462C4"/>
    <w:rsid w:val="00C46574"/>
    <w:rsid w:val="00C46F12"/>
    <w:rsid w:val="00C4755C"/>
    <w:rsid w:val="00C47EF3"/>
    <w:rsid w:val="00C50422"/>
    <w:rsid w:val="00C5156C"/>
    <w:rsid w:val="00C51C53"/>
    <w:rsid w:val="00C524A5"/>
    <w:rsid w:val="00C52992"/>
    <w:rsid w:val="00C52BE1"/>
    <w:rsid w:val="00C52C6B"/>
    <w:rsid w:val="00C52CC6"/>
    <w:rsid w:val="00C533A4"/>
    <w:rsid w:val="00C53796"/>
    <w:rsid w:val="00C53DC9"/>
    <w:rsid w:val="00C55BED"/>
    <w:rsid w:val="00C56FDF"/>
    <w:rsid w:val="00C578ED"/>
    <w:rsid w:val="00C57988"/>
    <w:rsid w:val="00C57A3B"/>
    <w:rsid w:val="00C57BDD"/>
    <w:rsid w:val="00C60229"/>
    <w:rsid w:val="00C6053B"/>
    <w:rsid w:val="00C60D81"/>
    <w:rsid w:val="00C60F00"/>
    <w:rsid w:val="00C611B3"/>
    <w:rsid w:val="00C6125F"/>
    <w:rsid w:val="00C6148F"/>
    <w:rsid w:val="00C615E3"/>
    <w:rsid w:val="00C617FB"/>
    <w:rsid w:val="00C62FD1"/>
    <w:rsid w:val="00C633F0"/>
    <w:rsid w:val="00C63628"/>
    <w:rsid w:val="00C63842"/>
    <w:rsid w:val="00C63B2D"/>
    <w:rsid w:val="00C63E2C"/>
    <w:rsid w:val="00C64129"/>
    <w:rsid w:val="00C65E27"/>
    <w:rsid w:val="00C65EAE"/>
    <w:rsid w:val="00C66260"/>
    <w:rsid w:val="00C66262"/>
    <w:rsid w:val="00C6686F"/>
    <w:rsid w:val="00C66B73"/>
    <w:rsid w:val="00C6785E"/>
    <w:rsid w:val="00C67E12"/>
    <w:rsid w:val="00C70868"/>
    <w:rsid w:val="00C715B7"/>
    <w:rsid w:val="00C71606"/>
    <w:rsid w:val="00C71871"/>
    <w:rsid w:val="00C7187B"/>
    <w:rsid w:val="00C71EF7"/>
    <w:rsid w:val="00C720A9"/>
    <w:rsid w:val="00C7227E"/>
    <w:rsid w:val="00C7258A"/>
    <w:rsid w:val="00C7294C"/>
    <w:rsid w:val="00C7333A"/>
    <w:rsid w:val="00C73B8E"/>
    <w:rsid w:val="00C74097"/>
    <w:rsid w:val="00C7456A"/>
    <w:rsid w:val="00C75672"/>
    <w:rsid w:val="00C75877"/>
    <w:rsid w:val="00C75DB1"/>
    <w:rsid w:val="00C76157"/>
    <w:rsid w:val="00C76875"/>
    <w:rsid w:val="00C7770C"/>
    <w:rsid w:val="00C7788B"/>
    <w:rsid w:val="00C80100"/>
    <w:rsid w:val="00C813C3"/>
    <w:rsid w:val="00C81434"/>
    <w:rsid w:val="00C82144"/>
    <w:rsid w:val="00C82446"/>
    <w:rsid w:val="00C82679"/>
    <w:rsid w:val="00C82B15"/>
    <w:rsid w:val="00C83BDC"/>
    <w:rsid w:val="00C84E4B"/>
    <w:rsid w:val="00C85EB4"/>
    <w:rsid w:val="00C866DE"/>
    <w:rsid w:val="00C86FAE"/>
    <w:rsid w:val="00C873A6"/>
    <w:rsid w:val="00C878DF"/>
    <w:rsid w:val="00C90BCA"/>
    <w:rsid w:val="00C90DB3"/>
    <w:rsid w:val="00C9354E"/>
    <w:rsid w:val="00C937D7"/>
    <w:rsid w:val="00C93A2E"/>
    <w:rsid w:val="00C93E06"/>
    <w:rsid w:val="00C946EA"/>
    <w:rsid w:val="00C94FDC"/>
    <w:rsid w:val="00C9511C"/>
    <w:rsid w:val="00C959C9"/>
    <w:rsid w:val="00C9604E"/>
    <w:rsid w:val="00C96A3D"/>
    <w:rsid w:val="00C96BEA"/>
    <w:rsid w:val="00C97145"/>
    <w:rsid w:val="00C97650"/>
    <w:rsid w:val="00C97C96"/>
    <w:rsid w:val="00CA0583"/>
    <w:rsid w:val="00CA05EF"/>
    <w:rsid w:val="00CA0723"/>
    <w:rsid w:val="00CA0C3D"/>
    <w:rsid w:val="00CA0DFE"/>
    <w:rsid w:val="00CA1101"/>
    <w:rsid w:val="00CA14D9"/>
    <w:rsid w:val="00CA2841"/>
    <w:rsid w:val="00CA3863"/>
    <w:rsid w:val="00CA38BB"/>
    <w:rsid w:val="00CA3D6A"/>
    <w:rsid w:val="00CA4111"/>
    <w:rsid w:val="00CA4A7D"/>
    <w:rsid w:val="00CA6989"/>
    <w:rsid w:val="00CA6E20"/>
    <w:rsid w:val="00CA7485"/>
    <w:rsid w:val="00CA7C41"/>
    <w:rsid w:val="00CA7E86"/>
    <w:rsid w:val="00CB23B2"/>
    <w:rsid w:val="00CB2E96"/>
    <w:rsid w:val="00CB320F"/>
    <w:rsid w:val="00CB346E"/>
    <w:rsid w:val="00CB3490"/>
    <w:rsid w:val="00CB371A"/>
    <w:rsid w:val="00CB3954"/>
    <w:rsid w:val="00CB399E"/>
    <w:rsid w:val="00CB3BB5"/>
    <w:rsid w:val="00CB3C3A"/>
    <w:rsid w:val="00CB40BB"/>
    <w:rsid w:val="00CB4A37"/>
    <w:rsid w:val="00CB4EB3"/>
    <w:rsid w:val="00CB504B"/>
    <w:rsid w:val="00CB5499"/>
    <w:rsid w:val="00CB5B91"/>
    <w:rsid w:val="00CB5E8E"/>
    <w:rsid w:val="00CB5FE9"/>
    <w:rsid w:val="00CB628A"/>
    <w:rsid w:val="00CB6F5A"/>
    <w:rsid w:val="00CB74CE"/>
    <w:rsid w:val="00CB7AD2"/>
    <w:rsid w:val="00CB7B29"/>
    <w:rsid w:val="00CB7D89"/>
    <w:rsid w:val="00CC028C"/>
    <w:rsid w:val="00CC044D"/>
    <w:rsid w:val="00CC0B6C"/>
    <w:rsid w:val="00CC153B"/>
    <w:rsid w:val="00CC17D3"/>
    <w:rsid w:val="00CC18BC"/>
    <w:rsid w:val="00CC1C7D"/>
    <w:rsid w:val="00CC1D36"/>
    <w:rsid w:val="00CC1D9A"/>
    <w:rsid w:val="00CC21BA"/>
    <w:rsid w:val="00CC230D"/>
    <w:rsid w:val="00CC28E4"/>
    <w:rsid w:val="00CC3121"/>
    <w:rsid w:val="00CC3187"/>
    <w:rsid w:val="00CC3266"/>
    <w:rsid w:val="00CC334A"/>
    <w:rsid w:val="00CC3499"/>
    <w:rsid w:val="00CC405E"/>
    <w:rsid w:val="00CC4283"/>
    <w:rsid w:val="00CC4D09"/>
    <w:rsid w:val="00CC4DAE"/>
    <w:rsid w:val="00CC56B6"/>
    <w:rsid w:val="00CC5CB8"/>
    <w:rsid w:val="00CC65F5"/>
    <w:rsid w:val="00CC6BD1"/>
    <w:rsid w:val="00CC6DB6"/>
    <w:rsid w:val="00CC6E3C"/>
    <w:rsid w:val="00CC7625"/>
    <w:rsid w:val="00CC7687"/>
    <w:rsid w:val="00CC7768"/>
    <w:rsid w:val="00CC7EEC"/>
    <w:rsid w:val="00CD04D3"/>
    <w:rsid w:val="00CD089E"/>
    <w:rsid w:val="00CD08DE"/>
    <w:rsid w:val="00CD0B52"/>
    <w:rsid w:val="00CD1099"/>
    <w:rsid w:val="00CD2586"/>
    <w:rsid w:val="00CD25D5"/>
    <w:rsid w:val="00CD2E73"/>
    <w:rsid w:val="00CD305D"/>
    <w:rsid w:val="00CD33DC"/>
    <w:rsid w:val="00CD3403"/>
    <w:rsid w:val="00CD351B"/>
    <w:rsid w:val="00CD363D"/>
    <w:rsid w:val="00CD370D"/>
    <w:rsid w:val="00CD37DB"/>
    <w:rsid w:val="00CD3CD7"/>
    <w:rsid w:val="00CD3D21"/>
    <w:rsid w:val="00CD459E"/>
    <w:rsid w:val="00CD48DD"/>
    <w:rsid w:val="00CD52E3"/>
    <w:rsid w:val="00CD54F0"/>
    <w:rsid w:val="00CD5B37"/>
    <w:rsid w:val="00CD5C89"/>
    <w:rsid w:val="00CD6504"/>
    <w:rsid w:val="00CD6B70"/>
    <w:rsid w:val="00CD6FA6"/>
    <w:rsid w:val="00CD719C"/>
    <w:rsid w:val="00CD7F94"/>
    <w:rsid w:val="00CE0121"/>
    <w:rsid w:val="00CE0395"/>
    <w:rsid w:val="00CE043B"/>
    <w:rsid w:val="00CE05E2"/>
    <w:rsid w:val="00CE0773"/>
    <w:rsid w:val="00CE0E2E"/>
    <w:rsid w:val="00CE1351"/>
    <w:rsid w:val="00CE16B6"/>
    <w:rsid w:val="00CE1847"/>
    <w:rsid w:val="00CE1903"/>
    <w:rsid w:val="00CE19C5"/>
    <w:rsid w:val="00CE19DC"/>
    <w:rsid w:val="00CE1D03"/>
    <w:rsid w:val="00CE1E58"/>
    <w:rsid w:val="00CE26DB"/>
    <w:rsid w:val="00CE2866"/>
    <w:rsid w:val="00CE35D3"/>
    <w:rsid w:val="00CE3BE0"/>
    <w:rsid w:val="00CE467F"/>
    <w:rsid w:val="00CE4A94"/>
    <w:rsid w:val="00CE4BF7"/>
    <w:rsid w:val="00CE58A6"/>
    <w:rsid w:val="00CE5AA4"/>
    <w:rsid w:val="00CE5AD0"/>
    <w:rsid w:val="00CE5E42"/>
    <w:rsid w:val="00CE63FE"/>
    <w:rsid w:val="00CE664F"/>
    <w:rsid w:val="00CE67D7"/>
    <w:rsid w:val="00CE6978"/>
    <w:rsid w:val="00CE71A8"/>
    <w:rsid w:val="00CE7FF7"/>
    <w:rsid w:val="00CF0094"/>
    <w:rsid w:val="00CF014B"/>
    <w:rsid w:val="00CF0375"/>
    <w:rsid w:val="00CF0F41"/>
    <w:rsid w:val="00CF116E"/>
    <w:rsid w:val="00CF12D5"/>
    <w:rsid w:val="00CF1340"/>
    <w:rsid w:val="00CF1DD0"/>
    <w:rsid w:val="00CF2285"/>
    <w:rsid w:val="00CF26DA"/>
    <w:rsid w:val="00CF2CFB"/>
    <w:rsid w:val="00CF2E8C"/>
    <w:rsid w:val="00CF2FA6"/>
    <w:rsid w:val="00CF387D"/>
    <w:rsid w:val="00CF3A06"/>
    <w:rsid w:val="00CF3CEC"/>
    <w:rsid w:val="00CF3D75"/>
    <w:rsid w:val="00CF3E9A"/>
    <w:rsid w:val="00CF4BA3"/>
    <w:rsid w:val="00CF5126"/>
    <w:rsid w:val="00CF5659"/>
    <w:rsid w:val="00CF5AC8"/>
    <w:rsid w:val="00CF5B13"/>
    <w:rsid w:val="00CF6D05"/>
    <w:rsid w:val="00CF6E54"/>
    <w:rsid w:val="00D000D1"/>
    <w:rsid w:val="00D00A57"/>
    <w:rsid w:val="00D01401"/>
    <w:rsid w:val="00D03587"/>
    <w:rsid w:val="00D0368F"/>
    <w:rsid w:val="00D038C4"/>
    <w:rsid w:val="00D03ADA"/>
    <w:rsid w:val="00D03CC3"/>
    <w:rsid w:val="00D03D1E"/>
    <w:rsid w:val="00D04155"/>
    <w:rsid w:val="00D04CD5"/>
    <w:rsid w:val="00D04DB8"/>
    <w:rsid w:val="00D04E75"/>
    <w:rsid w:val="00D050B9"/>
    <w:rsid w:val="00D05266"/>
    <w:rsid w:val="00D053DF"/>
    <w:rsid w:val="00D06000"/>
    <w:rsid w:val="00D06162"/>
    <w:rsid w:val="00D065E3"/>
    <w:rsid w:val="00D0671F"/>
    <w:rsid w:val="00D06750"/>
    <w:rsid w:val="00D06BC4"/>
    <w:rsid w:val="00D06D05"/>
    <w:rsid w:val="00D06E7B"/>
    <w:rsid w:val="00D070B3"/>
    <w:rsid w:val="00D0758E"/>
    <w:rsid w:val="00D075F2"/>
    <w:rsid w:val="00D07E02"/>
    <w:rsid w:val="00D1003B"/>
    <w:rsid w:val="00D1023D"/>
    <w:rsid w:val="00D10332"/>
    <w:rsid w:val="00D105BA"/>
    <w:rsid w:val="00D10A12"/>
    <w:rsid w:val="00D1101C"/>
    <w:rsid w:val="00D11AA4"/>
    <w:rsid w:val="00D11C56"/>
    <w:rsid w:val="00D11E35"/>
    <w:rsid w:val="00D11EFF"/>
    <w:rsid w:val="00D1266D"/>
    <w:rsid w:val="00D126C2"/>
    <w:rsid w:val="00D12DDC"/>
    <w:rsid w:val="00D1327F"/>
    <w:rsid w:val="00D132E1"/>
    <w:rsid w:val="00D140F9"/>
    <w:rsid w:val="00D1421A"/>
    <w:rsid w:val="00D14CEA"/>
    <w:rsid w:val="00D15146"/>
    <w:rsid w:val="00D15ADE"/>
    <w:rsid w:val="00D15EE7"/>
    <w:rsid w:val="00D161B6"/>
    <w:rsid w:val="00D16832"/>
    <w:rsid w:val="00D16E6B"/>
    <w:rsid w:val="00D16FF7"/>
    <w:rsid w:val="00D17617"/>
    <w:rsid w:val="00D2080B"/>
    <w:rsid w:val="00D20919"/>
    <w:rsid w:val="00D21CD5"/>
    <w:rsid w:val="00D22BBB"/>
    <w:rsid w:val="00D238FA"/>
    <w:rsid w:val="00D24F02"/>
    <w:rsid w:val="00D24F9C"/>
    <w:rsid w:val="00D253F3"/>
    <w:rsid w:val="00D25416"/>
    <w:rsid w:val="00D25AA3"/>
    <w:rsid w:val="00D261FD"/>
    <w:rsid w:val="00D26585"/>
    <w:rsid w:val="00D2685D"/>
    <w:rsid w:val="00D307F3"/>
    <w:rsid w:val="00D30A60"/>
    <w:rsid w:val="00D31931"/>
    <w:rsid w:val="00D31CD8"/>
    <w:rsid w:val="00D321B2"/>
    <w:rsid w:val="00D33B8F"/>
    <w:rsid w:val="00D33CE1"/>
    <w:rsid w:val="00D34907"/>
    <w:rsid w:val="00D3558A"/>
    <w:rsid w:val="00D35B37"/>
    <w:rsid w:val="00D35C5F"/>
    <w:rsid w:val="00D35F4D"/>
    <w:rsid w:val="00D35F89"/>
    <w:rsid w:val="00D35FCF"/>
    <w:rsid w:val="00D35FE1"/>
    <w:rsid w:val="00D3616E"/>
    <w:rsid w:val="00D36343"/>
    <w:rsid w:val="00D36808"/>
    <w:rsid w:val="00D36839"/>
    <w:rsid w:val="00D36905"/>
    <w:rsid w:val="00D36A3A"/>
    <w:rsid w:val="00D36A8C"/>
    <w:rsid w:val="00D36C9C"/>
    <w:rsid w:val="00D36CF2"/>
    <w:rsid w:val="00D37EFA"/>
    <w:rsid w:val="00D40695"/>
    <w:rsid w:val="00D416A4"/>
    <w:rsid w:val="00D42172"/>
    <w:rsid w:val="00D42729"/>
    <w:rsid w:val="00D42A0F"/>
    <w:rsid w:val="00D43CF9"/>
    <w:rsid w:val="00D44A27"/>
    <w:rsid w:val="00D45027"/>
    <w:rsid w:val="00D451D8"/>
    <w:rsid w:val="00D45F96"/>
    <w:rsid w:val="00D4768B"/>
    <w:rsid w:val="00D477C2"/>
    <w:rsid w:val="00D50B89"/>
    <w:rsid w:val="00D51775"/>
    <w:rsid w:val="00D52270"/>
    <w:rsid w:val="00D52424"/>
    <w:rsid w:val="00D528EC"/>
    <w:rsid w:val="00D52D94"/>
    <w:rsid w:val="00D52D98"/>
    <w:rsid w:val="00D52FD0"/>
    <w:rsid w:val="00D53937"/>
    <w:rsid w:val="00D53C01"/>
    <w:rsid w:val="00D53DCB"/>
    <w:rsid w:val="00D53FF3"/>
    <w:rsid w:val="00D546DB"/>
    <w:rsid w:val="00D54F3B"/>
    <w:rsid w:val="00D55602"/>
    <w:rsid w:val="00D55D58"/>
    <w:rsid w:val="00D6026D"/>
    <w:rsid w:val="00D6069F"/>
    <w:rsid w:val="00D60F76"/>
    <w:rsid w:val="00D612E9"/>
    <w:rsid w:val="00D61333"/>
    <w:rsid w:val="00D6156C"/>
    <w:rsid w:val="00D61986"/>
    <w:rsid w:val="00D61B3A"/>
    <w:rsid w:val="00D627AA"/>
    <w:rsid w:val="00D62C93"/>
    <w:rsid w:val="00D63EFF"/>
    <w:rsid w:val="00D6406A"/>
    <w:rsid w:val="00D64D1B"/>
    <w:rsid w:val="00D6540B"/>
    <w:rsid w:val="00D65CFD"/>
    <w:rsid w:val="00D65F82"/>
    <w:rsid w:val="00D66272"/>
    <w:rsid w:val="00D66723"/>
    <w:rsid w:val="00D667A4"/>
    <w:rsid w:val="00D667C4"/>
    <w:rsid w:val="00D668DA"/>
    <w:rsid w:val="00D67335"/>
    <w:rsid w:val="00D675DE"/>
    <w:rsid w:val="00D677C9"/>
    <w:rsid w:val="00D677FE"/>
    <w:rsid w:val="00D7101C"/>
    <w:rsid w:val="00D7167E"/>
    <w:rsid w:val="00D718B6"/>
    <w:rsid w:val="00D72515"/>
    <w:rsid w:val="00D73177"/>
    <w:rsid w:val="00D740E5"/>
    <w:rsid w:val="00D742BC"/>
    <w:rsid w:val="00D742FD"/>
    <w:rsid w:val="00D74E60"/>
    <w:rsid w:val="00D74F8F"/>
    <w:rsid w:val="00D75534"/>
    <w:rsid w:val="00D75A7A"/>
    <w:rsid w:val="00D75BE2"/>
    <w:rsid w:val="00D75DF3"/>
    <w:rsid w:val="00D75E5C"/>
    <w:rsid w:val="00D764EA"/>
    <w:rsid w:val="00D768EA"/>
    <w:rsid w:val="00D7697B"/>
    <w:rsid w:val="00D773D7"/>
    <w:rsid w:val="00D774C9"/>
    <w:rsid w:val="00D779F6"/>
    <w:rsid w:val="00D80A69"/>
    <w:rsid w:val="00D80E79"/>
    <w:rsid w:val="00D81463"/>
    <w:rsid w:val="00D81803"/>
    <w:rsid w:val="00D826D8"/>
    <w:rsid w:val="00D82D6C"/>
    <w:rsid w:val="00D83313"/>
    <w:rsid w:val="00D838E9"/>
    <w:rsid w:val="00D83900"/>
    <w:rsid w:val="00D83905"/>
    <w:rsid w:val="00D83ECA"/>
    <w:rsid w:val="00D84C9C"/>
    <w:rsid w:val="00D84CA4"/>
    <w:rsid w:val="00D855E5"/>
    <w:rsid w:val="00D85907"/>
    <w:rsid w:val="00D85C38"/>
    <w:rsid w:val="00D864E0"/>
    <w:rsid w:val="00D8666B"/>
    <w:rsid w:val="00D86E9E"/>
    <w:rsid w:val="00D87078"/>
    <w:rsid w:val="00D87D92"/>
    <w:rsid w:val="00D90999"/>
    <w:rsid w:val="00D90E6B"/>
    <w:rsid w:val="00D9105D"/>
    <w:rsid w:val="00D91592"/>
    <w:rsid w:val="00D91603"/>
    <w:rsid w:val="00D91655"/>
    <w:rsid w:val="00D92644"/>
    <w:rsid w:val="00D93B27"/>
    <w:rsid w:val="00D940E5"/>
    <w:rsid w:val="00D94325"/>
    <w:rsid w:val="00D945DF"/>
    <w:rsid w:val="00D94BBF"/>
    <w:rsid w:val="00D95873"/>
    <w:rsid w:val="00D95A39"/>
    <w:rsid w:val="00D95C0D"/>
    <w:rsid w:val="00D965E4"/>
    <w:rsid w:val="00D96F07"/>
    <w:rsid w:val="00D9749D"/>
    <w:rsid w:val="00D975B6"/>
    <w:rsid w:val="00D979FB"/>
    <w:rsid w:val="00DA0153"/>
    <w:rsid w:val="00DA0B8A"/>
    <w:rsid w:val="00DA0DF5"/>
    <w:rsid w:val="00DA0EE7"/>
    <w:rsid w:val="00DA0FE0"/>
    <w:rsid w:val="00DA110F"/>
    <w:rsid w:val="00DA2143"/>
    <w:rsid w:val="00DA33EB"/>
    <w:rsid w:val="00DA3ED8"/>
    <w:rsid w:val="00DA406F"/>
    <w:rsid w:val="00DA461B"/>
    <w:rsid w:val="00DA481A"/>
    <w:rsid w:val="00DA486E"/>
    <w:rsid w:val="00DA4915"/>
    <w:rsid w:val="00DA5658"/>
    <w:rsid w:val="00DA5706"/>
    <w:rsid w:val="00DA580D"/>
    <w:rsid w:val="00DA5A0B"/>
    <w:rsid w:val="00DA5C15"/>
    <w:rsid w:val="00DA6426"/>
    <w:rsid w:val="00DA7233"/>
    <w:rsid w:val="00DA723F"/>
    <w:rsid w:val="00DB128D"/>
    <w:rsid w:val="00DB151B"/>
    <w:rsid w:val="00DB16BC"/>
    <w:rsid w:val="00DB17B0"/>
    <w:rsid w:val="00DB263B"/>
    <w:rsid w:val="00DB2F3D"/>
    <w:rsid w:val="00DB31BE"/>
    <w:rsid w:val="00DB3D1D"/>
    <w:rsid w:val="00DB4B62"/>
    <w:rsid w:val="00DB5181"/>
    <w:rsid w:val="00DB5281"/>
    <w:rsid w:val="00DB5BA4"/>
    <w:rsid w:val="00DB5C1B"/>
    <w:rsid w:val="00DB5DC9"/>
    <w:rsid w:val="00DB5DD4"/>
    <w:rsid w:val="00DB61FC"/>
    <w:rsid w:val="00DB6633"/>
    <w:rsid w:val="00DB66B9"/>
    <w:rsid w:val="00DB6AB1"/>
    <w:rsid w:val="00DB6AF1"/>
    <w:rsid w:val="00DB6C44"/>
    <w:rsid w:val="00DB6CCE"/>
    <w:rsid w:val="00DB6CD2"/>
    <w:rsid w:val="00DB7AF3"/>
    <w:rsid w:val="00DB7B32"/>
    <w:rsid w:val="00DB7DB8"/>
    <w:rsid w:val="00DB7E6D"/>
    <w:rsid w:val="00DC14CB"/>
    <w:rsid w:val="00DC19D4"/>
    <w:rsid w:val="00DC1C20"/>
    <w:rsid w:val="00DC214C"/>
    <w:rsid w:val="00DC236D"/>
    <w:rsid w:val="00DC2E3F"/>
    <w:rsid w:val="00DC348B"/>
    <w:rsid w:val="00DC3490"/>
    <w:rsid w:val="00DC45AB"/>
    <w:rsid w:val="00DC477A"/>
    <w:rsid w:val="00DC496E"/>
    <w:rsid w:val="00DC580E"/>
    <w:rsid w:val="00DC6206"/>
    <w:rsid w:val="00DC7645"/>
    <w:rsid w:val="00DC7DDE"/>
    <w:rsid w:val="00DD0307"/>
    <w:rsid w:val="00DD0BE0"/>
    <w:rsid w:val="00DD1043"/>
    <w:rsid w:val="00DD11D7"/>
    <w:rsid w:val="00DD17AA"/>
    <w:rsid w:val="00DD2015"/>
    <w:rsid w:val="00DD3364"/>
    <w:rsid w:val="00DD35DE"/>
    <w:rsid w:val="00DD4238"/>
    <w:rsid w:val="00DD4AD1"/>
    <w:rsid w:val="00DD4AF2"/>
    <w:rsid w:val="00DD4CB3"/>
    <w:rsid w:val="00DD4CD3"/>
    <w:rsid w:val="00DD5345"/>
    <w:rsid w:val="00DD5921"/>
    <w:rsid w:val="00DD5B46"/>
    <w:rsid w:val="00DD5CB3"/>
    <w:rsid w:val="00DD64F4"/>
    <w:rsid w:val="00DD6B41"/>
    <w:rsid w:val="00DD6EEE"/>
    <w:rsid w:val="00DD725C"/>
    <w:rsid w:val="00DD77D1"/>
    <w:rsid w:val="00DD7C63"/>
    <w:rsid w:val="00DD7D4A"/>
    <w:rsid w:val="00DE00C2"/>
    <w:rsid w:val="00DE0498"/>
    <w:rsid w:val="00DE04E9"/>
    <w:rsid w:val="00DE1066"/>
    <w:rsid w:val="00DE12A4"/>
    <w:rsid w:val="00DE12A9"/>
    <w:rsid w:val="00DE138D"/>
    <w:rsid w:val="00DE14AE"/>
    <w:rsid w:val="00DE1779"/>
    <w:rsid w:val="00DE21F2"/>
    <w:rsid w:val="00DE23F3"/>
    <w:rsid w:val="00DE2714"/>
    <w:rsid w:val="00DE314D"/>
    <w:rsid w:val="00DE3502"/>
    <w:rsid w:val="00DE44A1"/>
    <w:rsid w:val="00DE4529"/>
    <w:rsid w:val="00DE4AAC"/>
    <w:rsid w:val="00DE541A"/>
    <w:rsid w:val="00DE58C6"/>
    <w:rsid w:val="00DE5A87"/>
    <w:rsid w:val="00DE5E9F"/>
    <w:rsid w:val="00DE6BD8"/>
    <w:rsid w:val="00DE79EF"/>
    <w:rsid w:val="00DF05D0"/>
    <w:rsid w:val="00DF0B77"/>
    <w:rsid w:val="00DF10E4"/>
    <w:rsid w:val="00DF1623"/>
    <w:rsid w:val="00DF1F91"/>
    <w:rsid w:val="00DF20D0"/>
    <w:rsid w:val="00DF2847"/>
    <w:rsid w:val="00DF3188"/>
    <w:rsid w:val="00DF39C3"/>
    <w:rsid w:val="00DF3B84"/>
    <w:rsid w:val="00DF489D"/>
    <w:rsid w:val="00DF491C"/>
    <w:rsid w:val="00DF49C7"/>
    <w:rsid w:val="00DF4F75"/>
    <w:rsid w:val="00DF503B"/>
    <w:rsid w:val="00DF506A"/>
    <w:rsid w:val="00DF5289"/>
    <w:rsid w:val="00DF5451"/>
    <w:rsid w:val="00DF5589"/>
    <w:rsid w:val="00DF58B7"/>
    <w:rsid w:val="00DF5977"/>
    <w:rsid w:val="00DF5CAA"/>
    <w:rsid w:val="00DF60C0"/>
    <w:rsid w:val="00DF639F"/>
    <w:rsid w:val="00DF6A82"/>
    <w:rsid w:val="00DF6E55"/>
    <w:rsid w:val="00DF7184"/>
    <w:rsid w:val="00DF743C"/>
    <w:rsid w:val="00DF7B02"/>
    <w:rsid w:val="00DF7B80"/>
    <w:rsid w:val="00DF7E68"/>
    <w:rsid w:val="00DF7FDC"/>
    <w:rsid w:val="00E007CF"/>
    <w:rsid w:val="00E00DAD"/>
    <w:rsid w:val="00E00E0D"/>
    <w:rsid w:val="00E00E85"/>
    <w:rsid w:val="00E01A9B"/>
    <w:rsid w:val="00E01C11"/>
    <w:rsid w:val="00E02A95"/>
    <w:rsid w:val="00E03120"/>
    <w:rsid w:val="00E043E4"/>
    <w:rsid w:val="00E043E5"/>
    <w:rsid w:val="00E045B4"/>
    <w:rsid w:val="00E050F9"/>
    <w:rsid w:val="00E05306"/>
    <w:rsid w:val="00E06057"/>
    <w:rsid w:val="00E06308"/>
    <w:rsid w:val="00E063DD"/>
    <w:rsid w:val="00E06E73"/>
    <w:rsid w:val="00E079B3"/>
    <w:rsid w:val="00E07E18"/>
    <w:rsid w:val="00E1070A"/>
    <w:rsid w:val="00E10872"/>
    <w:rsid w:val="00E114FD"/>
    <w:rsid w:val="00E11993"/>
    <w:rsid w:val="00E11DA8"/>
    <w:rsid w:val="00E12F46"/>
    <w:rsid w:val="00E1367F"/>
    <w:rsid w:val="00E13BAD"/>
    <w:rsid w:val="00E13E7E"/>
    <w:rsid w:val="00E14141"/>
    <w:rsid w:val="00E14758"/>
    <w:rsid w:val="00E14B60"/>
    <w:rsid w:val="00E14E81"/>
    <w:rsid w:val="00E14EF1"/>
    <w:rsid w:val="00E1526F"/>
    <w:rsid w:val="00E152BE"/>
    <w:rsid w:val="00E15897"/>
    <w:rsid w:val="00E15A78"/>
    <w:rsid w:val="00E160EB"/>
    <w:rsid w:val="00E168D3"/>
    <w:rsid w:val="00E16AB4"/>
    <w:rsid w:val="00E17058"/>
    <w:rsid w:val="00E17A71"/>
    <w:rsid w:val="00E20EF4"/>
    <w:rsid w:val="00E21126"/>
    <w:rsid w:val="00E2191F"/>
    <w:rsid w:val="00E21F9E"/>
    <w:rsid w:val="00E220F8"/>
    <w:rsid w:val="00E226B4"/>
    <w:rsid w:val="00E2346F"/>
    <w:rsid w:val="00E23841"/>
    <w:rsid w:val="00E24102"/>
    <w:rsid w:val="00E2434F"/>
    <w:rsid w:val="00E247CC"/>
    <w:rsid w:val="00E24C00"/>
    <w:rsid w:val="00E26978"/>
    <w:rsid w:val="00E2783A"/>
    <w:rsid w:val="00E2789E"/>
    <w:rsid w:val="00E2793A"/>
    <w:rsid w:val="00E303C3"/>
    <w:rsid w:val="00E30CB8"/>
    <w:rsid w:val="00E30E07"/>
    <w:rsid w:val="00E30EEF"/>
    <w:rsid w:val="00E30F32"/>
    <w:rsid w:val="00E317B8"/>
    <w:rsid w:val="00E31AC4"/>
    <w:rsid w:val="00E32161"/>
    <w:rsid w:val="00E324FE"/>
    <w:rsid w:val="00E325C0"/>
    <w:rsid w:val="00E32BDF"/>
    <w:rsid w:val="00E338AC"/>
    <w:rsid w:val="00E33939"/>
    <w:rsid w:val="00E34262"/>
    <w:rsid w:val="00E34C9F"/>
    <w:rsid w:val="00E34E3D"/>
    <w:rsid w:val="00E35515"/>
    <w:rsid w:val="00E358DC"/>
    <w:rsid w:val="00E372C0"/>
    <w:rsid w:val="00E377C7"/>
    <w:rsid w:val="00E37D71"/>
    <w:rsid w:val="00E4011B"/>
    <w:rsid w:val="00E403D0"/>
    <w:rsid w:val="00E40463"/>
    <w:rsid w:val="00E40482"/>
    <w:rsid w:val="00E4111F"/>
    <w:rsid w:val="00E41593"/>
    <w:rsid w:val="00E4187E"/>
    <w:rsid w:val="00E41D08"/>
    <w:rsid w:val="00E41E98"/>
    <w:rsid w:val="00E41F98"/>
    <w:rsid w:val="00E42506"/>
    <w:rsid w:val="00E4283C"/>
    <w:rsid w:val="00E42AF7"/>
    <w:rsid w:val="00E42E09"/>
    <w:rsid w:val="00E4312A"/>
    <w:rsid w:val="00E434C0"/>
    <w:rsid w:val="00E43629"/>
    <w:rsid w:val="00E43664"/>
    <w:rsid w:val="00E44247"/>
    <w:rsid w:val="00E44A7F"/>
    <w:rsid w:val="00E453A9"/>
    <w:rsid w:val="00E46362"/>
    <w:rsid w:val="00E46380"/>
    <w:rsid w:val="00E46877"/>
    <w:rsid w:val="00E46D58"/>
    <w:rsid w:val="00E46D71"/>
    <w:rsid w:val="00E473A6"/>
    <w:rsid w:val="00E47683"/>
    <w:rsid w:val="00E47697"/>
    <w:rsid w:val="00E47CE2"/>
    <w:rsid w:val="00E503EB"/>
    <w:rsid w:val="00E50A68"/>
    <w:rsid w:val="00E51099"/>
    <w:rsid w:val="00E510E9"/>
    <w:rsid w:val="00E514CE"/>
    <w:rsid w:val="00E515F3"/>
    <w:rsid w:val="00E51743"/>
    <w:rsid w:val="00E51897"/>
    <w:rsid w:val="00E51FDD"/>
    <w:rsid w:val="00E5230B"/>
    <w:rsid w:val="00E5257A"/>
    <w:rsid w:val="00E52921"/>
    <w:rsid w:val="00E52ACD"/>
    <w:rsid w:val="00E52B09"/>
    <w:rsid w:val="00E52E04"/>
    <w:rsid w:val="00E52F61"/>
    <w:rsid w:val="00E5330F"/>
    <w:rsid w:val="00E535B0"/>
    <w:rsid w:val="00E53D59"/>
    <w:rsid w:val="00E53E0A"/>
    <w:rsid w:val="00E54F30"/>
    <w:rsid w:val="00E55172"/>
    <w:rsid w:val="00E55468"/>
    <w:rsid w:val="00E55596"/>
    <w:rsid w:val="00E55714"/>
    <w:rsid w:val="00E562A3"/>
    <w:rsid w:val="00E5635B"/>
    <w:rsid w:val="00E563B5"/>
    <w:rsid w:val="00E563D8"/>
    <w:rsid w:val="00E5667F"/>
    <w:rsid w:val="00E60209"/>
    <w:rsid w:val="00E60B28"/>
    <w:rsid w:val="00E6120D"/>
    <w:rsid w:val="00E61340"/>
    <w:rsid w:val="00E6142D"/>
    <w:rsid w:val="00E61587"/>
    <w:rsid w:val="00E61A75"/>
    <w:rsid w:val="00E620C1"/>
    <w:rsid w:val="00E6280D"/>
    <w:rsid w:val="00E62BF1"/>
    <w:rsid w:val="00E632A3"/>
    <w:rsid w:val="00E63AB7"/>
    <w:rsid w:val="00E63B0F"/>
    <w:rsid w:val="00E63C14"/>
    <w:rsid w:val="00E63C32"/>
    <w:rsid w:val="00E6416A"/>
    <w:rsid w:val="00E646DD"/>
    <w:rsid w:val="00E6516D"/>
    <w:rsid w:val="00E652DC"/>
    <w:rsid w:val="00E65338"/>
    <w:rsid w:val="00E65A49"/>
    <w:rsid w:val="00E65C33"/>
    <w:rsid w:val="00E65CD9"/>
    <w:rsid w:val="00E65DBA"/>
    <w:rsid w:val="00E65E60"/>
    <w:rsid w:val="00E66095"/>
    <w:rsid w:val="00E667BF"/>
    <w:rsid w:val="00E66980"/>
    <w:rsid w:val="00E67E2A"/>
    <w:rsid w:val="00E700BD"/>
    <w:rsid w:val="00E711D4"/>
    <w:rsid w:val="00E7127C"/>
    <w:rsid w:val="00E72257"/>
    <w:rsid w:val="00E724D6"/>
    <w:rsid w:val="00E72E9C"/>
    <w:rsid w:val="00E748B9"/>
    <w:rsid w:val="00E74C5A"/>
    <w:rsid w:val="00E75B12"/>
    <w:rsid w:val="00E75E63"/>
    <w:rsid w:val="00E765AC"/>
    <w:rsid w:val="00E766C2"/>
    <w:rsid w:val="00E76788"/>
    <w:rsid w:val="00E7741A"/>
    <w:rsid w:val="00E775CD"/>
    <w:rsid w:val="00E77A1D"/>
    <w:rsid w:val="00E77E40"/>
    <w:rsid w:val="00E77F1E"/>
    <w:rsid w:val="00E80587"/>
    <w:rsid w:val="00E80AC0"/>
    <w:rsid w:val="00E82DD0"/>
    <w:rsid w:val="00E82F2C"/>
    <w:rsid w:val="00E83AAC"/>
    <w:rsid w:val="00E843A0"/>
    <w:rsid w:val="00E84504"/>
    <w:rsid w:val="00E845C2"/>
    <w:rsid w:val="00E848F8"/>
    <w:rsid w:val="00E84E12"/>
    <w:rsid w:val="00E84EBE"/>
    <w:rsid w:val="00E852D2"/>
    <w:rsid w:val="00E85F96"/>
    <w:rsid w:val="00E8632A"/>
    <w:rsid w:val="00E87368"/>
    <w:rsid w:val="00E908B3"/>
    <w:rsid w:val="00E90DB2"/>
    <w:rsid w:val="00E911F8"/>
    <w:rsid w:val="00E91A03"/>
    <w:rsid w:val="00E92523"/>
    <w:rsid w:val="00E92866"/>
    <w:rsid w:val="00E9357B"/>
    <w:rsid w:val="00E93C2E"/>
    <w:rsid w:val="00E93CE7"/>
    <w:rsid w:val="00E94279"/>
    <w:rsid w:val="00E94556"/>
    <w:rsid w:val="00E9545F"/>
    <w:rsid w:val="00E954A2"/>
    <w:rsid w:val="00E959CE"/>
    <w:rsid w:val="00E95B7E"/>
    <w:rsid w:val="00E95FE5"/>
    <w:rsid w:val="00E96112"/>
    <w:rsid w:val="00E9665B"/>
    <w:rsid w:val="00E96B5E"/>
    <w:rsid w:val="00E96DFC"/>
    <w:rsid w:val="00E97723"/>
    <w:rsid w:val="00E97F62"/>
    <w:rsid w:val="00EA05DA"/>
    <w:rsid w:val="00EA08B3"/>
    <w:rsid w:val="00EA0C2B"/>
    <w:rsid w:val="00EA10B4"/>
    <w:rsid w:val="00EA1AE9"/>
    <w:rsid w:val="00EA1CB4"/>
    <w:rsid w:val="00EA1D29"/>
    <w:rsid w:val="00EA203A"/>
    <w:rsid w:val="00EA28C7"/>
    <w:rsid w:val="00EA2A04"/>
    <w:rsid w:val="00EA34AF"/>
    <w:rsid w:val="00EA34D6"/>
    <w:rsid w:val="00EA3669"/>
    <w:rsid w:val="00EA3737"/>
    <w:rsid w:val="00EA37A8"/>
    <w:rsid w:val="00EA3A2A"/>
    <w:rsid w:val="00EA3C0C"/>
    <w:rsid w:val="00EA4133"/>
    <w:rsid w:val="00EA419F"/>
    <w:rsid w:val="00EA43DA"/>
    <w:rsid w:val="00EA47D2"/>
    <w:rsid w:val="00EA5A7B"/>
    <w:rsid w:val="00EA6271"/>
    <w:rsid w:val="00EA6777"/>
    <w:rsid w:val="00EA72BE"/>
    <w:rsid w:val="00EA7AB6"/>
    <w:rsid w:val="00EB03E9"/>
    <w:rsid w:val="00EB1143"/>
    <w:rsid w:val="00EB2117"/>
    <w:rsid w:val="00EB2232"/>
    <w:rsid w:val="00EB23AE"/>
    <w:rsid w:val="00EB2785"/>
    <w:rsid w:val="00EB30FD"/>
    <w:rsid w:val="00EB34C5"/>
    <w:rsid w:val="00EB35E0"/>
    <w:rsid w:val="00EB361E"/>
    <w:rsid w:val="00EB4206"/>
    <w:rsid w:val="00EB4D27"/>
    <w:rsid w:val="00EB52A8"/>
    <w:rsid w:val="00EB52F5"/>
    <w:rsid w:val="00EB5551"/>
    <w:rsid w:val="00EB5A6D"/>
    <w:rsid w:val="00EB5D4B"/>
    <w:rsid w:val="00EB62A9"/>
    <w:rsid w:val="00EB635B"/>
    <w:rsid w:val="00EB6573"/>
    <w:rsid w:val="00EC0417"/>
    <w:rsid w:val="00EC0A93"/>
    <w:rsid w:val="00EC1232"/>
    <w:rsid w:val="00EC1D23"/>
    <w:rsid w:val="00EC2348"/>
    <w:rsid w:val="00EC29E9"/>
    <w:rsid w:val="00EC2DF1"/>
    <w:rsid w:val="00EC30BD"/>
    <w:rsid w:val="00EC3732"/>
    <w:rsid w:val="00EC45B5"/>
    <w:rsid w:val="00EC4D81"/>
    <w:rsid w:val="00EC5504"/>
    <w:rsid w:val="00EC6F9D"/>
    <w:rsid w:val="00EC7BD7"/>
    <w:rsid w:val="00ED0016"/>
    <w:rsid w:val="00ED017E"/>
    <w:rsid w:val="00ED0320"/>
    <w:rsid w:val="00ED0532"/>
    <w:rsid w:val="00ED1A8A"/>
    <w:rsid w:val="00ED1E90"/>
    <w:rsid w:val="00ED1E9C"/>
    <w:rsid w:val="00ED1F00"/>
    <w:rsid w:val="00ED26D4"/>
    <w:rsid w:val="00ED2927"/>
    <w:rsid w:val="00ED2D3E"/>
    <w:rsid w:val="00ED3387"/>
    <w:rsid w:val="00ED3439"/>
    <w:rsid w:val="00ED3720"/>
    <w:rsid w:val="00ED4174"/>
    <w:rsid w:val="00ED4176"/>
    <w:rsid w:val="00ED5206"/>
    <w:rsid w:val="00ED588A"/>
    <w:rsid w:val="00ED5CA5"/>
    <w:rsid w:val="00ED6181"/>
    <w:rsid w:val="00ED63A4"/>
    <w:rsid w:val="00ED6888"/>
    <w:rsid w:val="00ED6C64"/>
    <w:rsid w:val="00ED6FA5"/>
    <w:rsid w:val="00ED7339"/>
    <w:rsid w:val="00ED7D03"/>
    <w:rsid w:val="00ED7E76"/>
    <w:rsid w:val="00EE0352"/>
    <w:rsid w:val="00EE0748"/>
    <w:rsid w:val="00EE08F9"/>
    <w:rsid w:val="00EE0D52"/>
    <w:rsid w:val="00EE117D"/>
    <w:rsid w:val="00EE133F"/>
    <w:rsid w:val="00EE1583"/>
    <w:rsid w:val="00EE1A85"/>
    <w:rsid w:val="00EE20B9"/>
    <w:rsid w:val="00EE2546"/>
    <w:rsid w:val="00EE263F"/>
    <w:rsid w:val="00EE4264"/>
    <w:rsid w:val="00EE43A2"/>
    <w:rsid w:val="00EE463F"/>
    <w:rsid w:val="00EE4E1D"/>
    <w:rsid w:val="00EE56BE"/>
    <w:rsid w:val="00EE5BE0"/>
    <w:rsid w:val="00EE5D52"/>
    <w:rsid w:val="00EE662F"/>
    <w:rsid w:val="00EE6F4F"/>
    <w:rsid w:val="00EE6F7B"/>
    <w:rsid w:val="00EE709D"/>
    <w:rsid w:val="00EE7A62"/>
    <w:rsid w:val="00EE7AFD"/>
    <w:rsid w:val="00EE7F44"/>
    <w:rsid w:val="00EF0569"/>
    <w:rsid w:val="00EF21A8"/>
    <w:rsid w:val="00EF25F6"/>
    <w:rsid w:val="00EF2747"/>
    <w:rsid w:val="00EF29F1"/>
    <w:rsid w:val="00EF3161"/>
    <w:rsid w:val="00EF31B7"/>
    <w:rsid w:val="00EF342E"/>
    <w:rsid w:val="00EF3471"/>
    <w:rsid w:val="00EF39D8"/>
    <w:rsid w:val="00EF411E"/>
    <w:rsid w:val="00EF4AB6"/>
    <w:rsid w:val="00EF5C1D"/>
    <w:rsid w:val="00EF60ED"/>
    <w:rsid w:val="00EF6620"/>
    <w:rsid w:val="00EF7084"/>
    <w:rsid w:val="00EF762C"/>
    <w:rsid w:val="00EF7CFB"/>
    <w:rsid w:val="00F00805"/>
    <w:rsid w:val="00F00CE1"/>
    <w:rsid w:val="00F01E4D"/>
    <w:rsid w:val="00F021A0"/>
    <w:rsid w:val="00F02638"/>
    <w:rsid w:val="00F02834"/>
    <w:rsid w:val="00F0296E"/>
    <w:rsid w:val="00F029BF"/>
    <w:rsid w:val="00F02EAB"/>
    <w:rsid w:val="00F03995"/>
    <w:rsid w:val="00F0410C"/>
    <w:rsid w:val="00F04197"/>
    <w:rsid w:val="00F04471"/>
    <w:rsid w:val="00F0457F"/>
    <w:rsid w:val="00F04FE2"/>
    <w:rsid w:val="00F05AC7"/>
    <w:rsid w:val="00F07389"/>
    <w:rsid w:val="00F106CE"/>
    <w:rsid w:val="00F11715"/>
    <w:rsid w:val="00F11FF5"/>
    <w:rsid w:val="00F120D0"/>
    <w:rsid w:val="00F1473D"/>
    <w:rsid w:val="00F14ACC"/>
    <w:rsid w:val="00F14BCF"/>
    <w:rsid w:val="00F15011"/>
    <w:rsid w:val="00F16045"/>
    <w:rsid w:val="00F16C54"/>
    <w:rsid w:val="00F17273"/>
    <w:rsid w:val="00F17C5F"/>
    <w:rsid w:val="00F17D8F"/>
    <w:rsid w:val="00F20542"/>
    <w:rsid w:val="00F206AA"/>
    <w:rsid w:val="00F2082F"/>
    <w:rsid w:val="00F209CA"/>
    <w:rsid w:val="00F20E1A"/>
    <w:rsid w:val="00F20E4B"/>
    <w:rsid w:val="00F21DE9"/>
    <w:rsid w:val="00F22926"/>
    <w:rsid w:val="00F229B7"/>
    <w:rsid w:val="00F22AA7"/>
    <w:rsid w:val="00F236ED"/>
    <w:rsid w:val="00F241AF"/>
    <w:rsid w:val="00F24350"/>
    <w:rsid w:val="00F244E0"/>
    <w:rsid w:val="00F249F1"/>
    <w:rsid w:val="00F24ABA"/>
    <w:rsid w:val="00F24E22"/>
    <w:rsid w:val="00F25ABC"/>
    <w:rsid w:val="00F27C15"/>
    <w:rsid w:val="00F30934"/>
    <w:rsid w:val="00F31817"/>
    <w:rsid w:val="00F31BD7"/>
    <w:rsid w:val="00F31F12"/>
    <w:rsid w:val="00F32EC5"/>
    <w:rsid w:val="00F33026"/>
    <w:rsid w:val="00F3330B"/>
    <w:rsid w:val="00F33E29"/>
    <w:rsid w:val="00F33E5F"/>
    <w:rsid w:val="00F35776"/>
    <w:rsid w:val="00F36055"/>
    <w:rsid w:val="00F3670D"/>
    <w:rsid w:val="00F375D6"/>
    <w:rsid w:val="00F379DC"/>
    <w:rsid w:val="00F402FC"/>
    <w:rsid w:val="00F40CE3"/>
    <w:rsid w:val="00F40DE8"/>
    <w:rsid w:val="00F41001"/>
    <w:rsid w:val="00F41306"/>
    <w:rsid w:val="00F4158C"/>
    <w:rsid w:val="00F41636"/>
    <w:rsid w:val="00F4164E"/>
    <w:rsid w:val="00F41CF8"/>
    <w:rsid w:val="00F41D9D"/>
    <w:rsid w:val="00F41E25"/>
    <w:rsid w:val="00F4294D"/>
    <w:rsid w:val="00F42ACF"/>
    <w:rsid w:val="00F42E43"/>
    <w:rsid w:val="00F43045"/>
    <w:rsid w:val="00F447AD"/>
    <w:rsid w:val="00F449E4"/>
    <w:rsid w:val="00F44AB9"/>
    <w:rsid w:val="00F44F47"/>
    <w:rsid w:val="00F4502F"/>
    <w:rsid w:val="00F4580F"/>
    <w:rsid w:val="00F459A4"/>
    <w:rsid w:val="00F45ABD"/>
    <w:rsid w:val="00F45CB2"/>
    <w:rsid w:val="00F4618E"/>
    <w:rsid w:val="00F4635A"/>
    <w:rsid w:val="00F46AEC"/>
    <w:rsid w:val="00F46B3A"/>
    <w:rsid w:val="00F473B2"/>
    <w:rsid w:val="00F47408"/>
    <w:rsid w:val="00F4744B"/>
    <w:rsid w:val="00F47469"/>
    <w:rsid w:val="00F475A4"/>
    <w:rsid w:val="00F47B81"/>
    <w:rsid w:val="00F47DAE"/>
    <w:rsid w:val="00F505DF"/>
    <w:rsid w:val="00F50AB3"/>
    <w:rsid w:val="00F51141"/>
    <w:rsid w:val="00F51CC0"/>
    <w:rsid w:val="00F5249F"/>
    <w:rsid w:val="00F5272D"/>
    <w:rsid w:val="00F52E11"/>
    <w:rsid w:val="00F52FDD"/>
    <w:rsid w:val="00F535CD"/>
    <w:rsid w:val="00F53662"/>
    <w:rsid w:val="00F53A24"/>
    <w:rsid w:val="00F53ED8"/>
    <w:rsid w:val="00F54364"/>
    <w:rsid w:val="00F543FA"/>
    <w:rsid w:val="00F543FE"/>
    <w:rsid w:val="00F545D8"/>
    <w:rsid w:val="00F547FF"/>
    <w:rsid w:val="00F54CCF"/>
    <w:rsid w:val="00F54EF6"/>
    <w:rsid w:val="00F54FA4"/>
    <w:rsid w:val="00F55897"/>
    <w:rsid w:val="00F55E48"/>
    <w:rsid w:val="00F61947"/>
    <w:rsid w:val="00F61DEF"/>
    <w:rsid w:val="00F623BD"/>
    <w:rsid w:val="00F62ACF"/>
    <w:rsid w:val="00F62CF9"/>
    <w:rsid w:val="00F6303F"/>
    <w:rsid w:val="00F63839"/>
    <w:rsid w:val="00F639B6"/>
    <w:rsid w:val="00F63D55"/>
    <w:rsid w:val="00F63F64"/>
    <w:rsid w:val="00F64209"/>
    <w:rsid w:val="00F64448"/>
    <w:rsid w:val="00F64A01"/>
    <w:rsid w:val="00F657B3"/>
    <w:rsid w:val="00F6598A"/>
    <w:rsid w:val="00F661A0"/>
    <w:rsid w:val="00F67369"/>
    <w:rsid w:val="00F673C0"/>
    <w:rsid w:val="00F67EBD"/>
    <w:rsid w:val="00F700F2"/>
    <w:rsid w:val="00F71D94"/>
    <w:rsid w:val="00F72A60"/>
    <w:rsid w:val="00F72BFC"/>
    <w:rsid w:val="00F72F50"/>
    <w:rsid w:val="00F7303B"/>
    <w:rsid w:val="00F7304B"/>
    <w:rsid w:val="00F743FE"/>
    <w:rsid w:val="00F74887"/>
    <w:rsid w:val="00F748B9"/>
    <w:rsid w:val="00F74CE4"/>
    <w:rsid w:val="00F75AF2"/>
    <w:rsid w:val="00F76038"/>
    <w:rsid w:val="00F76080"/>
    <w:rsid w:val="00F761B2"/>
    <w:rsid w:val="00F76BB2"/>
    <w:rsid w:val="00F77182"/>
    <w:rsid w:val="00F776D1"/>
    <w:rsid w:val="00F778BB"/>
    <w:rsid w:val="00F80490"/>
    <w:rsid w:val="00F80E10"/>
    <w:rsid w:val="00F814B2"/>
    <w:rsid w:val="00F81D64"/>
    <w:rsid w:val="00F82539"/>
    <w:rsid w:val="00F82F9F"/>
    <w:rsid w:val="00F83664"/>
    <w:rsid w:val="00F842A2"/>
    <w:rsid w:val="00F85438"/>
    <w:rsid w:val="00F856A0"/>
    <w:rsid w:val="00F8589E"/>
    <w:rsid w:val="00F860FA"/>
    <w:rsid w:val="00F864B0"/>
    <w:rsid w:val="00F879F4"/>
    <w:rsid w:val="00F87CF1"/>
    <w:rsid w:val="00F909E9"/>
    <w:rsid w:val="00F90E58"/>
    <w:rsid w:val="00F914A0"/>
    <w:rsid w:val="00F91722"/>
    <w:rsid w:val="00F917C3"/>
    <w:rsid w:val="00F91FC7"/>
    <w:rsid w:val="00F92228"/>
    <w:rsid w:val="00F92ED7"/>
    <w:rsid w:val="00F93614"/>
    <w:rsid w:val="00F9473B"/>
    <w:rsid w:val="00F947AE"/>
    <w:rsid w:val="00F948DD"/>
    <w:rsid w:val="00F94911"/>
    <w:rsid w:val="00F94B3E"/>
    <w:rsid w:val="00F94CCF"/>
    <w:rsid w:val="00F94EE9"/>
    <w:rsid w:val="00F95813"/>
    <w:rsid w:val="00F960B1"/>
    <w:rsid w:val="00F96EED"/>
    <w:rsid w:val="00F9746D"/>
    <w:rsid w:val="00F974E8"/>
    <w:rsid w:val="00F979F2"/>
    <w:rsid w:val="00FA0056"/>
    <w:rsid w:val="00FA0F63"/>
    <w:rsid w:val="00FA1143"/>
    <w:rsid w:val="00FA13E5"/>
    <w:rsid w:val="00FA194F"/>
    <w:rsid w:val="00FA282F"/>
    <w:rsid w:val="00FA3665"/>
    <w:rsid w:val="00FA3694"/>
    <w:rsid w:val="00FA37D0"/>
    <w:rsid w:val="00FA3A1E"/>
    <w:rsid w:val="00FA3F6D"/>
    <w:rsid w:val="00FA41BB"/>
    <w:rsid w:val="00FA42EE"/>
    <w:rsid w:val="00FA52C4"/>
    <w:rsid w:val="00FA5AB9"/>
    <w:rsid w:val="00FA5EDF"/>
    <w:rsid w:val="00FA61A7"/>
    <w:rsid w:val="00FA6296"/>
    <w:rsid w:val="00FA6742"/>
    <w:rsid w:val="00FA675D"/>
    <w:rsid w:val="00FA7319"/>
    <w:rsid w:val="00FA7BCA"/>
    <w:rsid w:val="00FA7FDB"/>
    <w:rsid w:val="00FB0451"/>
    <w:rsid w:val="00FB05B9"/>
    <w:rsid w:val="00FB06BF"/>
    <w:rsid w:val="00FB07EF"/>
    <w:rsid w:val="00FB1088"/>
    <w:rsid w:val="00FB1449"/>
    <w:rsid w:val="00FB17FA"/>
    <w:rsid w:val="00FB1906"/>
    <w:rsid w:val="00FB1A5E"/>
    <w:rsid w:val="00FB1C78"/>
    <w:rsid w:val="00FB2154"/>
    <w:rsid w:val="00FB2155"/>
    <w:rsid w:val="00FB2460"/>
    <w:rsid w:val="00FB25BC"/>
    <w:rsid w:val="00FB26C5"/>
    <w:rsid w:val="00FB27C4"/>
    <w:rsid w:val="00FB2EF3"/>
    <w:rsid w:val="00FB31FC"/>
    <w:rsid w:val="00FB32C5"/>
    <w:rsid w:val="00FB364E"/>
    <w:rsid w:val="00FB3794"/>
    <w:rsid w:val="00FB3E44"/>
    <w:rsid w:val="00FB4296"/>
    <w:rsid w:val="00FB4494"/>
    <w:rsid w:val="00FB453C"/>
    <w:rsid w:val="00FB5305"/>
    <w:rsid w:val="00FB552A"/>
    <w:rsid w:val="00FB5D38"/>
    <w:rsid w:val="00FB6002"/>
    <w:rsid w:val="00FB72E2"/>
    <w:rsid w:val="00FB7F5E"/>
    <w:rsid w:val="00FC04FF"/>
    <w:rsid w:val="00FC1077"/>
    <w:rsid w:val="00FC1548"/>
    <w:rsid w:val="00FC1A71"/>
    <w:rsid w:val="00FC23EF"/>
    <w:rsid w:val="00FC248E"/>
    <w:rsid w:val="00FC2EEB"/>
    <w:rsid w:val="00FC3A98"/>
    <w:rsid w:val="00FC440F"/>
    <w:rsid w:val="00FC4454"/>
    <w:rsid w:val="00FC46EB"/>
    <w:rsid w:val="00FC47DE"/>
    <w:rsid w:val="00FC4FBF"/>
    <w:rsid w:val="00FC512F"/>
    <w:rsid w:val="00FC58DF"/>
    <w:rsid w:val="00FC5912"/>
    <w:rsid w:val="00FC5B17"/>
    <w:rsid w:val="00FC5E2F"/>
    <w:rsid w:val="00FC6581"/>
    <w:rsid w:val="00FC7039"/>
    <w:rsid w:val="00FC7886"/>
    <w:rsid w:val="00FD0055"/>
    <w:rsid w:val="00FD0171"/>
    <w:rsid w:val="00FD03F4"/>
    <w:rsid w:val="00FD074E"/>
    <w:rsid w:val="00FD14B3"/>
    <w:rsid w:val="00FD1E40"/>
    <w:rsid w:val="00FD1F5C"/>
    <w:rsid w:val="00FD2070"/>
    <w:rsid w:val="00FD27C7"/>
    <w:rsid w:val="00FD3509"/>
    <w:rsid w:val="00FD3ABE"/>
    <w:rsid w:val="00FD3FD9"/>
    <w:rsid w:val="00FD494E"/>
    <w:rsid w:val="00FD49C3"/>
    <w:rsid w:val="00FD4E38"/>
    <w:rsid w:val="00FD5528"/>
    <w:rsid w:val="00FD6177"/>
    <w:rsid w:val="00FD6375"/>
    <w:rsid w:val="00FD6C73"/>
    <w:rsid w:val="00FD78E2"/>
    <w:rsid w:val="00FD7EC8"/>
    <w:rsid w:val="00FE032A"/>
    <w:rsid w:val="00FE2254"/>
    <w:rsid w:val="00FE2E45"/>
    <w:rsid w:val="00FE2EC8"/>
    <w:rsid w:val="00FE30AD"/>
    <w:rsid w:val="00FE3107"/>
    <w:rsid w:val="00FE3527"/>
    <w:rsid w:val="00FE396E"/>
    <w:rsid w:val="00FE3992"/>
    <w:rsid w:val="00FE3D0C"/>
    <w:rsid w:val="00FE4631"/>
    <w:rsid w:val="00FE56D6"/>
    <w:rsid w:val="00FE59FD"/>
    <w:rsid w:val="00FE640D"/>
    <w:rsid w:val="00FE6824"/>
    <w:rsid w:val="00FE7312"/>
    <w:rsid w:val="00FE7D98"/>
    <w:rsid w:val="00FF0399"/>
    <w:rsid w:val="00FF1EAD"/>
    <w:rsid w:val="00FF21E8"/>
    <w:rsid w:val="00FF22D6"/>
    <w:rsid w:val="00FF3001"/>
    <w:rsid w:val="00FF31F3"/>
    <w:rsid w:val="00FF369F"/>
    <w:rsid w:val="00FF3F1B"/>
    <w:rsid w:val="00FF4018"/>
    <w:rsid w:val="00FF5451"/>
    <w:rsid w:val="00FF591D"/>
    <w:rsid w:val="00FF5BC1"/>
    <w:rsid w:val="00FF5C1F"/>
    <w:rsid w:val="00FF5F9F"/>
    <w:rsid w:val="00FF6469"/>
    <w:rsid w:val="00FF6605"/>
    <w:rsid w:val="00FF6EDC"/>
    <w:rsid w:val="00FF7141"/>
    <w:rsid w:val="00FF71B5"/>
    <w:rsid w:val="00FF7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7C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487CA4"/>
    <w:rPr>
      <w:sz w:val="20"/>
      <w:szCs w:val="20"/>
    </w:rPr>
  </w:style>
  <w:style w:type="paragraph" w:customStyle="1" w:styleId="ConsPlusNormal">
    <w:name w:val="ConsPlusNormal"/>
    <w:rsid w:val="00487CA4"/>
    <w:pPr>
      <w:widowControl w:val="0"/>
      <w:autoSpaceDE w:val="0"/>
      <w:autoSpaceDN w:val="0"/>
      <w:adjustRightInd w:val="0"/>
      <w:ind w:firstLine="720"/>
    </w:pPr>
    <w:rPr>
      <w:rFonts w:ascii="Arial" w:hAnsi="Arial" w:cs="Arial"/>
    </w:rPr>
  </w:style>
  <w:style w:type="character" w:styleId="a5">
    <w:name w:val="footnote reference"/>
    <w:basedOn w:val="a0"/>
    <w:rsid w:val="00487CA4"/>
    <w:rPr>
      <w:vertAlign w:val="superscript"/>
    </w:rPr>
  </w:style>
  <w:style w:type="table" w:styleId="a6">
    <w:name w:val="Table Grid"/>
    <w:basedOn w:val="a1"/>
    <w:rsid w:val="00487C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487CA4"/>
    <w:pPr>
      <w:autoSpaceDE w:val="0"/>
      <w:autoSpaceDN w:val="0"/>
      <w:spacing w:after="160" w:line="240" w:lineRule="exact"/>
    </w:pPr>
    <w:rPr>
      <w:rFonts w:ascii="Arial" w:hAnsi="Arial" w:cs="Arial"/>
      <w:b/>
      <w:bCs/>
      <w:sz w:val="20"/>
      <w:szCs w:val="20"/>
      <w:lang w:val="en-US" w:eastAsia="de-DE"/>
    </w:rPr>
  </w:style>
  <w:style w:type="paragraph" w:styleId="a8">
    <w:name w:val="footer"/>
    <w:basedOn w:val="a"/>
    <w:rsid w:val="00487CA4"/>
    <w:pPr>
      <w:tabs>
        <w:tab w:val="center" w:pos="4677"/>
        <w:tab w:val="right" w:pos="9355"/>
      </w:tabs>
    </w:pPr>
  </w:style>
  <w:style w:type="character" w:styleId="a9">
    <w:name w:val="page number"/>
    <w:basedOn w:val="a0"/>
    <w:rsid w:val="00487CA4"/>
  </w:style>
  <w:style w:type="paragraph" w:customStyle="1" w:styleId="aa">
    <w:name w:val="Прижатый влево"/>
    <w:basedOn w:val="a"/>
    <w:next w:val="a"/>
    <w:uiPriority w:val="99"/>
    <w:rsid w:val="003F4C70"/>
    <w:pPr>
      <w:autoSpaceDE w:val="0"/>
      <w:autoSpaceDN w:val="0"/>
      <w:adjustRightInd w:val="0"/>
    </w:pPr>
    <w:rPr>
      <w:rFonts w:ascii="Arial" w:hAnsi="Arial"/>
    </w:rPr>
  </w:style>
  <w:style w:type="character" w:customStyle="1" w:styleId="ab">
    <w:name w:val="Гипертекстовая ссылка"/>
    <w:basedOn w:val="a0"/>
    <w:rsid w:val="003A4560"/>
    <w:rPr>
      <w:rFonts w:cs="Times New Roman"/>
      <w:color w:val="008000"/>
    </w:rPr>
  </w:style>
  <w:style w:type="character" w:customStyle="1" w:styleId="a4">
    <w:name w:val="Текст сноски Знак"/>
    <w:basedOn w:val="a0"/>
    <w:link w:val="a3"/>
    <w:rsid w:val="000A27D3"/>
  </w:style>
  <w:style w:type="paragraph" w:customStyle="1" w:styleId="ConsPlusNonformat">
    <w:name w:val="ConsPlusNonformat"/>
    <w:rsid w:val="00657FD5"/>
    <w:pPr>
      <w:widowControl w:val="0"/>
      <w:autoSpaceDE w:val="0"/>
      <w:autoSpaceDN w:val="0"/>
      <w:adjustRightInd w:val="0"/>
    </w:pPr>
    <w:rPr>
      <w:rFonts w:ascii="Courier New" w:hAnsi="Courier New" w:cs="Courier New"/>
    </w:rPr>
  </w:style>
  <w:style w:type="paragraph" w:customStyle="1" w:styleId="ac">
    <w:name w:val="Нормальный (таблица)"/>
    <w:basedOn w:val="a"/>
    <w:next w:val="a"/>
    <w:uiPriority w:val="99"/>
    <w:rsid w:val="00657FD5"/>
    <w:pPr>
      <w:widowControl w:val="0"/>
      <w:autoSpaceDE w:val="0"/>
      <w:autoSpaceDN w:val="0"/>
      <w:adjustRightInd w:val="0"/>
      <w:jc w:val="both"/>
    </w:pPr>
    <w:rPr>
      <w:rFonts w:ascii="Arial" w:hAnsi="Arial" w:cs="Arial"/>
    </w:rPr>
  </w:style>
  <w:style w:type="paragraph" w:styleId="ad">
    <w:name w:val="Balloon Text"/>
    <w:basedOn w:val="a"/>
    <w:link w:val="ae"/>
    <w:rsid w:val="00647FFC"/>
    <w:rPr>
      <w:rFonts w:ascii="Tahoma" w:hAnsi="Tahoma" w:cs="Tahoma"/>
      <w:sz w:val="16"/>
      <w:szCs w:val="16"/>
    </w:rPr>
  </w:style>
  <w:style w:type="character" w:customStyle="1" w:styleId="ae">
    <w:name w:val="Текст выноски Знак"/>
    <w:basedOn w:val="a0"/>
    <w:link w:val="ad"/>
    <w:rsid w:val="00647FFC"/>
    <w:rPr>
      <w:rFonts w:ascii="Tahoma" w:hAnsi="Tahoma" w:cs="Tahoma"/>
      <w:sz w:val="16"/>
      <w:szCs w:val="16"/>
    </w:rPr>
  </w:style>
  <w:style w:type="paragraph" w:styleId="af">
    <w:name w:val="List Paragraph"/>
    <w:basedOn w:val="a"/>
    <w:uiPriority w:val="34"/>
    <w:qFormat/>
    <w:rsid w:val="008473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9CF53-CC1B-4A8D-BE35-DF052A3D0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13</Pages>
  <Words>4516</Words>
  <Characters>25743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USkarlato</dc:creator>
  <cp:lastModifiedBy>Рекунова Оксана Викторовна</cp:lastModifiedBy>
  <cp:revision>9</cp:revision>
  <cp:lastPrinted>2015-04-20T04:39:00Z</cp:lastPrinted>
  <dcterms:created xsi:type="dcterms:W3CDTF">2015-04-20T01:48:00Z</dcterms:created>
  <dcterms:modified xsi:type="dcterms:W3CDTF">2015-04-23T03:52:00Z</dcterms:modified>
</cp:coreProperties>
</file>