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59" w:type="dxa"/>
        <w:tblLayout w:type="fixed"/>
        <w:tblLook w:val="0000"/>
      </w:tblPr>
      <w:tblGrid>
        <w:gridCol w:w="9072"/>
      </w:tblGrid>
      <w:tr w:rsidR="000351FF">
        <w:trPr>
          <w:jc w:val="center"/>
        </w:trPr>
        <w:tc>
          <w:tcPr>
            <w:tcW w:w="9072" w:type="dxa"/>
          </w:tcPr>
          <w:p w:rsidR="000351FF" w:rsidRDefault="00E85F75" w:rsidP="00781E26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4280" cy="1137285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jc w:val="center"/>
              <w:rPr>
                <w:b/>
              </w:rPr>
            </w:pP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0351FF" w:rsidRDefault="000351FF" w:rsidP="00C87E7E">
            <w:pPr>
              <w:jc w:val="both"/>
            </w:pP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48737C" w:rsidP="00C87E7E">
            <w:pPr>
              <w:ind w:left="-108"/>
              <w:jc w:val="both"/>
              <w:rPr>
                <w:rFonts w:ascii="Arial" w:hAnsi="Arial"/>
                <w:sz w:val="16"/>
              </w:rPr>
            </w:pPr>
            <w:r w:rsidRPr="0048737C">
              <w:rPr>
                <w:noProof/>
              </w:rPr>
              <w:pict>
                <v:line id="_x0000_s1026" style="position:absolute;left:0;text-align:left;flip:y;z-index:251657728;mso-position-horizontal:center;mso-position-horizontal-relative:text;mso-position-vertical-relative:text" from="0,4pt" to="6in,4pt" strokeweight="3pt"/>
              </w:pict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ind w:left="-108"/>
              <w:jc w:val="both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0351FF" w:rsidRPr="00D87F0E" w:rsidRDefault="000351FF" w:rsidP="00C87E7E">
      <w:pPr>
        <w:pStyle w:val="2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0351FF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BE074B">
        <w:rPr>
          <w:color w:val="auto"/>
          <w:sz w:val="28"/>
          <w:szCs w:val="28"/>
        </w:rPr>
        <w:t>аключение</w:t>
      </w:r>
    </w:p>
    <w:p w:rsidR="003C074D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</w:t>
      </w:r>
      <w:r w:rsidR="00BE074B">
        <w:rPr>
          <w:color w:val="auto"/>
          <w:sz w:val="28"/>
          <w:szCs w:val="28"/>
        </w:rPr>
        <w:t xml:space="preserve"> результата</w:t>
      </w:r>
      <w:r>
        <w:rPr>
          <w:color w:val="auto"/>
          <w:sz w:val="28"/>
          <w:szCs w:val="28"/>
        </w:rPr>
        <w:t>м</w:t>
      </w:r>
      <w:r w:rsidR="00BE074B"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проведения </w:t>
      </w:r>
      <w:r w:rsidR="00BE074B">
        <w:rPr>
          <w:color w:val="auto"/>
          <w:sz w:val="28"/>
          <w:szCs w:val="28"/>
        </w:rPr>
        <w:t>внешней проверки бюджетной отчётности</w:t>
      </w:r>
      <w:r w:rsidR="00886043" w:rsidRPr="00886043">
        <w:rPr>
          <w:b w:val="0"/>
          <w:sz w:val="28"/>
          <w:szCs w:val="28"/>
        </w:rPr>
        <w:t xml:space="preserve"> </w:t>
      </w:r>
      <w:r w:rsidR="003C074D">
        <w:rPr>
          <w:color w:val="auto"/>
          <w:sz w:val="28"/>
          <w:szCs w:val="28"/>
        </w:rPr>
        <w:t>Управления</w:t>
      </w:r>
      <w:r w:rsidR="003C074D" w:rsidRPr="003C074D">
        <w:rPr>
          <w:color w:val="auto"/>
          <w:sz w:val="28"/>
          <w:szCs w:val="28"/>
        </w:rPr>
        <w:t xml:space="preserve"> Федеральной службы</w:t>
      </w:r>
      <w:proofErr w:type="gramEnd"/>
      <w:r w:rsidR="003C074D" w:rsidRPr="003C074D">
        <w:rPr>
          <w:color w:val="auto"/>
          <w:sz w:val="28"/>
          <w:szCs w:val="28"/>
        </w:rPr>
        <w:t xml:space="preserve"> по ветеринарному и фитосанитарному надзору по Камчатскому краю и Чукотскому автономному округу</w:t>
      </w:r>
      <w:r w:rsidR="003C074D">
        <w:rPr>
          <w:color w:val="auto"/>
          <w:sz w:val="28"/>
          <w:szCs w:val="28"/>
        </w:rPr>
        <w:t xml:space="preserve"> </w:t>
      </w:r>
    </w:p>
    <w:p w:rsidR="00BE074B" w:rsidRPr="00886043" w:rsidRDefault="00FD251A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</w:t>
      </w:r>
      <w:r w:rsidR="00207518">
        <w:rPr>
          <w:color w:val="auto"/>
          <w:sz w:val="28"/>
          <w:szCs w:val="28"/>
        </w:rPr>
        <w:t>2014</w:t>
      </w:r>
      <w:r w:rsidR="0077311E">
        <w:rPr>
          <w:color w:val="auto"/>
          <w:sz w:val="28"/>
          <w:szCs w:val="28"/>
        </w:rPr>
        <w:t xml:space="preserve"> год</w:t>
      </w:r>
    </w:p>
    <w:p w:rsidR="000351FF" w:rsidRPr="00BC1E19" w:rsidRDefault="00EF45A4" w:rsidP="00C87E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D251A">
        <w:rPr>
          <w:sz w:val="28"/>
          <w:szCs w:val="28"/>
        </w:rPr>
        <w:t xml:space="preserve"> апреля</w:t>
      </w:r>
      <w:r w:rsidR="00286650">
        <w:rPr>
          <w:sz w:val="28"/>
          <w:szCs w:val="28"/>
        </w:rPr>
        <w:t xml:space="preserve"> </w:t>
      </w:r>
      <w:r w:rsidR="00207518">
        <w:rPr>
          <w:sz w:val="28"/>
          <w:szCs w:val="28"/>
        </w:rPr>
        <w:t>2015</w:t>
      </w:r>
      <w:r w:rsidR="00286650">
        <w:rPr>
          <w:sz w:val="28"/>
          <w:szCs w:val="28"/>
        </w:rPr>
        <w:t xml:space="preserve"> год</w:t>
      </w:r>
      <w:r w:rsidR="00953E49">
        <w:rPr>
          <w:sz w:val="28"/>
          <w:szCs w:val="28"/>
        </w:rPr>
        <w:t>а</w:t>
      </w:r>
      <w:r w:rsidR="00EB2B70">
        <w:rPr>
          <w:sz w:val="28"/>
          <w:szCs w:val="28"/>
        </w:rPr>
        <w:t xml:space="preserve"> </w:t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77311E">
        <w:rPr>
          <w:sz w:val="28"/>
          <w:szCs w:val="28"/>
        </w:rPr>
        <w:t xml:space="preserve">         </w:t>
      </w:r>
      <w:r w:rsidR="000351FF" w:rsidRPr="00BA1149">
        <w:rPr>
          <w:sz w:val="28"/>
          <w:szCs w:val="28"/>
        </w:rPr>
        <w:t xml:space="preserve">№ </w:t>
      </w:r>
      <w:r w:rsidR="00BA1149" w:rsidRPr="00BA1149">
        <w:rPr>
          <w:sz w:val="28"/>
          <w:szCs w:val="28"/>
        </w:rPr>
        <w:t>01-13/</w:t>
      </w:r>
      <w:r w:rsidR="00270970">
        <w:rPr>
          <w:sz w:val="28"/>
          <w:szCs w:val="28"/>
        </w:rPr>
        <w:t>___</w:t>
      </w:r>
      <w:r w:rsidR="00953E49" w:rsidRPr="00BA1149">
        <w:rPr>
          <w:sz w:val="28"/>
          <w:szCs w:val="28"/>
        </w:rPr>
        <w:t>-01</w:t>
      </w:r>
    </w:p>
    <w:p w:rsidR="007353EB" w:rsidRDefault="007353EB" w:rsidP="007353EB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</w:t>
      </w:r>
      <w:r w:rsidR="00207518">
        <w:rPr>
          <w:sz w:val="28"/>
          <w:szCs w:val="28"/>
        </w:rPr>
        <w:t>консультантом</w:t>
      </w:r>
      <w:r w:rsidRPr="00351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палаты </w:t>
      </w:r>
      <w:proofErr w:type="spellStart"/>
      <w:proofErr w:type="gramStart"/>
      <w:r>
        <w:rPr>
          <w:sz w:val="28"/>
          <w:szCs w:val="28"/>
        </w:rPr>
        <w:t>Петропавловск-Камчатского</w:t>
      </w:r>
      <w:proofErr w:type="spellEnd"/>
      <w:proofErr w:type="gramEnd"/>
      <w:r>
        <w:rPr>
          <w:sz w:val="28"/>
          <w:szCs w:val="28"/>
        </w:rPr>
        <w:t xml:space="preserve"> городского округа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proofErr w:type="spellStart"/>
      <w:r w:rsidR="00207518">
        <w:rPr>
          <w:sz w:val="28"/>
          <w:szCs w:val="28"/>
        </w:rPr>
        <w:t>Пятигорец</w:t>
      </w:r>
      <w:proofErr w:type="spellEnd"/>
      <w:r w:rsidR="00207518">
        <w:rPr>
          <w:sz w:val="28"/>
          <w:szCs w:val="28"/>
        </w:rPr>
        <w:t xml:space="preserve"> Т.Ю.</w:t>
      </w:r>
      <w:r>
        <w:rPr>
          <w:sz w:val="28"/>
          <w:szCs w:val="28"/>
        </w:rPr>
        <w:t xml:space="preserve"> н</w:t>
      </w:r>
      <w:r w:rsidRPr="00FA2625">
        <w:rPr>
          <w:sz w:val="28"/>
          <w:szCs w:val="28"/>
        </w:rPr>
        <w:t>а основании статей 157, 264.4 Бюджетного кодекса Российской Федерации, статьи 9 Федерального закона от 07.02.</w:t>
      </w:r>
      <w:r w:rsidR="00207518">
        <w:rPr>
          <w:sz w:val="28"/>
          <w:szCs w:val="28"/>
        </w:rPr>
        <w:t>2012</w:t>
      </w:r>
      <w:r w:rsidRPr="00FA2625">
        <w:rPr>
          <w:sz w:val="28"/>
          <w:szCs w:val="28"/>
        </w:rPr>
        <w:t xml:space="preserve"> № 6-ФЗ</w:t>
      </w:r>
      <w:r>
        <w:rPr>
          <w:rStyle w:val="ab"/>
          <w:sz w:val="28"/>
          <w:szCs w:val="28"/>
        </w:rPr>
        <w:footnoteReference w:id="2"/>
      </w:r>
      <w:r w:rsidRPr="00FA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2625">
        <w:rPr>
          <w:sz w:val="28"/>
          <w:szCs w:val="28"/>
        </w:rPr>
        <w:t>стат</w:t>
      </w:r>
      <w:r w:rsidR="00207518">
        <w:rPr>
          <w:sz w:val="28"/>
          <w:szCs w:val="28"/>
        </w:rPr>
        <w:t>ьи</w:t>
      </w:r>
      <w:r w:rsidRPr="00FA2625">
        <w:rPr>
          <w:sz w:val="28"/>
          <w:szCs w:val="28"/>
        </w:rPr>
        <w:t xml:space="preserve"> </w:t>
      </w:r>
      <w:r w:rsidRPr="00774A6F">
        <w:rPr>
          <w:sz w:val="28"/>
          <w:szCs w:val="28"/>
        </w:rPr>
        <w:t xml:space="preserve">32 Решения Городской Думы </w:t>
      </w:r>
      <w:proofErr w:type="spellStart"/>
      <w:r w:rsidRPr="00774A6F">
        <w:rPr>
          <w:sz w:val="28"/>
          <w:szCs w:val="28"/>
        </w:rPr>
        <w:t>Петропавловск-Камчатского</w:t>
      </w:r>
      <w:proofErr w:type="spellEnd"/>
      <w:r w:rsidRPr="00774A6F">
        <w:rPr>
          <w:sz w:val="28"/>
          <w:szCs w:val="28"/>
        </w:rPr>
        <w:t xml:space="preserve"> городского округа от 27.12.</w:t>
      </w:r>
      <w:r w:rsidR="00D337BD">
        <w:rPr>
          <w:sz w:val="28"/>
          <w:szCs w:val="28"/>
        </w:rPr>
        <w:t>2013</w:t>
      </w:r>
      <w:r w:rsidRPr="00774A6F">
        <w:rPr>
          <w:sz w:val="28"/>
          <w:szCs w:val="28"/>
        </w:rPr>
        <w:t xml:space="preserve"> №173-нд</w:t>
      </w:r>
      <w:r w:rsidRPr="00774A6F">
        <w:rPr>
          <w:rStyle w:val="ab"/>
          <w:sz w:val="28"/>
          <w:szCs w:val="28"/>
        </w:rPr>
        <w:footnoteReference w:id="3"/>
      </w:r>
      <w:r w:rsidRPr="00774A6F">
        <w:rPr>
          <w:sz w:val="28"/>
          <w:szCs w:val="28"/>
        </w:rPr>
        <w:t>.</w:t>
      </w:r>
    </w:p>
    <w:p w:rsidR="00E63443" w:rsidRDefault="00E63443" w:rsidP="00E6344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для внешней проверки годовая </w:t>
      </w:r>
      <w:r w:rsidRPr="00FA2625">
        <w:rPr>
          <w:sz w:val="28"/>
          <w:szCs w:val="28"/>
        </w:rPr>
        <w:t>бюджетн</w:t>
      </w:r>
      <w:r>
        <w:rPr>
          <w:sz w:val="28"/>
          <w:szCs w:val="28"/>
        </w:rPr>
        <w:t>ая</w:t>
      </w:r>
      <w:r w:rsidRPr="00FA2625">
        <w:rPr>
          <w:sz w:val="28"/>
          <w:szCs w:val="28"/>
        </w:rPr>
        <w:t xml:space="preserve"> отчётност</w:t>
      </w:r>
      <w:r>
        <w:rPr>
          <w:sz w:val="28"/>
          <w:szCs w:val="28"/>
        </w:rPr>
        <w:t>ь</w:t>
      </w:r>
      <w:r w:rsidRPr="00FA2625">
        <w:rPr>
          <w:sz w:val="28"/>
          <w:szCs w:val="28"/>
        </w:rPr>
        <w:t xml:space="preserve"> за </w:t>
      </w:r>
      <w:r w:rsidR="00207518">
        <w:rPr>
          <w:sz w:val="28"/>
          <w:szCs w:val="28"/>
        </w:rPr>
        <w:t>2014</w:t>
      </w:r>
      <w:r w:rsidRPr="00FA2625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составлена</w:t>
      </w:r>
      <w:r w:rsidR="00A44173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CA419A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Петропавловск-Камчатского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="00A44173">
        <w:rPr>
          <w:sz w:val="28"/>
          <w:szCs w:val="28"/>
        </w:rPr>
        <w:t>городского округа</w:t>
      </w:r>
      <w:r w:rsidR="00A44173">
        <w:rPr>
          <w:rStyle w:val="ab"/>
          <w:sz w:val="28"/>
          <w:szCs w:val="28"/>
        </w:rPr>
        <w:footnoteReference w:id="4"/>
      </w:r>
      <w:r w:rsidR="00A44173" w:rsidRPr="00FA2625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- орган</w:t>
      </w:r>
      <w:r w:rsidR="00DA46A5"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вышестоящего уровня государственной власти</w:t>
      </w:r>
      <w:r>
        <w:rPr>
          <w:sz w:val="28"/>
          <w:szCs w:val="28"/>
        </w:rPr>
        <w:t xml:space="preserve"> </w:t>
      </w:r>
      <w:r w:rsidR="00A44173">
        <w:rPr>
          <w:sz w:val="28"/>
          <w:szCs w:val="28"/>
        </w:rPr>
        <w:t xml:space="preserve">- </w:t>
      </w:r>
      <w:r w:rsidR="003C074D" w:rsidRPr="003C074D">
        <w:rPr>
          <w:sz w:val="28"/>
          <w:szCs w:val="28"/>
        </w:rPr>
        <w:t>Управлением Федеральной службы по ветеринарному и фитосанитарному надзору по Камчатскому краю и Чукотскому автономному округу</w:t>
      </w:r>
      <w:r w:rsidR="00BD4B8A">
        <w:rPr>
          <w:rStyle w:val="ab"/>
          <w:sz w:val="28"/>
          <w:szCs w:val="28"/>
        </w:rPr>
        <w:footnoteReference w:id="5"/>
      </w:r>
      <w:r w:rsidR="00A44173">
        <w:rPr>
          <w:sz w:val="28"/>
          <w:szCs w:val="28"/>
        </w:rPr>
        <w:t>.</w:t>
      </w:r>
    </w:p>
    <w:p w:rsidR="00207518" w:rsidRPr="00D87F0E" w:rsidRDefault="00207518" w:rsidP="00E63443">
      <w:pPr>
        <w:tabs>
          <w:tab w:val="left" w:pos="0"/>
        </w:tabs>
        <w:ind w:firstLine="540"/>
        <w:jc w:val="both"/>
        <w:rPr>
          <w:sz w:val="12"/>
          <w:szCs w:val="12"/>
        </w:rPr>
      </w:pPr>
    </w:p>
    <w:p w:rsidR="007353EB" w:rsidRDefault="007353EB" w:rsidP="00207518">
      <w:pPr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Полнота бюджетной отчетности и ее соответствие требованиям нормативных правовых актов.</w:t>
      </w:r>
    </w:p>
    <w:p w:rsidR="007353EB" w:rsidRDefault="007353EB" w:rsidP="00BD4B8A">
      <w:pPr>
        <w:tabs>
          <w:tab w:val="left" w:pos="540"/>
        </w:tabs>
        <w:spacing w:before="120"/>
        <w:ind w:firstLine="567"/>
        <w:jc w:val="both"/>
        <w:rPr>
          <w:sz w:val="28"/>
          <w:szCs w:val="28"/>
        </w:rPr>
      </w:pPr>
      <w:r w:rsidRPr="008B6DB6">
        <w:rPr>
          <w:sz w:val="28"/>
          <w:szCs w:val="28"/>
        </w:rPr>
        <w:t>В соответствии с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 w:rsidRPr="008B6DB6">
        <w:rPr>
          <w:rStyle w:val="ab"/>
          <w:sz w:val="28"/>
          <w:szCs w:val="28"/>
        </w:rPr>
        <w:footnoteReference w:id="6"/>
      </w:r>
      <w:r w:rsidRPr="008B6DB6">
        <w:rPr>
          <w:sz w:val="28"/>
          <w:szCs w:val="28"/>
        </w:rPr>
        <w:t xml:space="preserve">, бюджетная </w:t>
      </w:r>
      <w:r w:rsidRPr="00CC4A4D">
        <w:rPr>
          <w:sz w:val="28"/>
          <w:szCs w:val="28"/>
        </w:rPr>
        <w:t xml:space="preserve">отчетность </w:t>
      </w:r>
      <w:r w:rsidR="003C074D" w:rsidRPr="003C074D">
        <w:rPr>
          <w:sz w:val="28"/>
          <w:szCs w:val="28"/>
        </w:rPr>
        <w:t>Управлени</w:t>
      </w:r>
      <w:r w:rsidR="003C074D">
        <w:rPr>
          <w:sz w:val="28"/>
          <w:szCs w:val="28"/>
        </w:rPr>
        <w:t>я</w:t>
      </w:r>
      <w:r w:rsidR="003C074D" w:rsidRPr="003C074D">
        <w:rPr>
          <w:sz w:val="28"/>
          <w:szCs w:val="28"/>
        </w:rPr>
        <w:t xml:space="preserve"> </w:t>
      </w:r>
      <w:proofErr w:type="spellStart"/>
      <w:r w:rsidR="003C074D" w:rsidRPr="003C074D">
        <w:rPr>
          <w:sz w:val="28"/>
          <w:szCs w:val="28"/>
        </w:rPr>
        <w:t>Россельхознадзора</w:t>
      </w:r>
      <w:proofErr w:type="spellEnd"/>
      <w:r w:rsidR="003C074D" w:rsidRPr="00CC4A4D">
        <w:rPr>
          <w:sz w:val="28"/>
          <w:szCs w:val="28"/>
        </w:rPr>
        <w:t xml:space="preserve"> </w:t>
      </w:r>
      <w:r w:rsidRPr="00CC4A4D">
        <w:rPr>
          <w:sz w:val="28"/>
          <w:szCs w:val="28"/>
        </w:rPr>
        <w:t xml:space="preserve">представлена на бумажных </w:t>
      </w:r>
      <w:r w:rsidRPr="00CC4A4D">
        <w:rPr>
          <w:sz w:val="28"/>
          <w:szCs w:val="28"/>
        </w:rPr>
        <w:lastRenderedPageBreak/>
        <w:t>носителях в сброшюрованном и пронумерованном виде с оглавлением и сопроводительным письмом.</w:t>
      </w:r>
    </w:p>
    <w:p w:rsidR="003C074D" w:rsidRDefault="003C074D" w:rsidP="003C074D">
      <w:pPr>
        <w:tabs>
          <w:tab w:val="left" w:pos="540"/>
        </w:tabs>
        <w:spacing w:after="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целом б</w:t>
      </w:r>
      <w:r w:rsidRPr="00AF11B5">
        <w:rPr>
          <w:sz w:val="28"/>
          <w:szCs w:val="28"/>
        </w:rPr>
        <w:t xml:space="preserve">юджетная отчетность подписана руководителем и главным бухгалтером, что соответствует пункту 6 Инструкции № 191н. </w:t>
      </w:r>
      <w:r>
        <w:rPr>
          <w:sz w:val="28"/>
          <w:szCs w:val="28"/>
        </w:rPr>
        <w:t xml:space="preserve">Однако пояснительная записка (ф. 0503160) в нарушение вышеуказанного пункта Инструкции №191н </w:t>
      </w:r>
      <w:r w:rsidRPr="00AF11B5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>не подписана.</w:t>
      </w:r>
    </w:p>
    <w:p w:rsidR="007353EB" w:rsidRPr="004C0F14" w:rsidRDefault="007353EB" w:rsidP="00D337BD">
      <w:pPr>
        <w:tabs>
          <w:tab w:val="left" w:pos="540"/>
        </w:tabs>
        <w:ind w:firstLine="539"/>
        <w:jc w:val="both"/>
      </w:pPr>
      <w:r w:rsidRPr="004C0F14">
        <w:rPr>
          <w:color w:val="000000"/>
          <w:spacing w:val="1"/>
          <w:sz w:val="28"/>
          <w:szCs w:val="28"/>
        </w:rPr>
        <w:t>В соответствии с п</w:t>
      </w:r>
      <w:r>
        <w:rPr>
          <w:color w:val="000000"/>
          <w:spacing w:val="1"/>
          <w:sz w:val="28"/>
          <w:szCs w:val="28"/>
        </w:rPr>
        <w:t xml:space="preserve">унктом </w:t>
      </w:r>
      <w:r w:rsidRPr="004C0F14">
        <w:rPr>
          <w:color w:val="000000"/>
          <w:spacing w:val="1"/>
          <w:sz w:val="28"/>
          <w:szCs w:val="28"/>
        </w:rPr>
        <w:t>9 Инструкции № 191н</w:t>
      </w:r>
      <w:r w:rsidR="00D337BD">
        <w:rPr>
          <w:color w:val="000000"/>
          <w:spacing w:val="1"/>
          <w:sz w:val="28"/>
          <w:szCs w:val="28"/>
        </w:rPr>
        <w:t>,</w:t>
      </w:r>
      <w:r w:rsidRPr="004C0F14">
        <w:rPr>
          <w:color w:val="000000"/>
          <w:spacing w:val="1"/>
          <w:sz w:val="28"/>
          <w:szCs w:val="28"/>
        </w:rPr>
        <w:t xml:space="preserve"> бюджетная отчетность составлена нарастающим итогом с начала года в рублях с точностью до второго деся</w:t>
      </w:r>
      <w:r w:rsidRPr="004C0F14">
        <w:rPr>
          <w:color w:val="000000"/>
          <w:sz w:val="28"/>
          <w:szCs w:val="28"/>
        </w:rPr>
        <w:t>тичного знака после запятой.</w:t>
      </w:r>
    </w:p>
    <w:p w:rsidR="007353EB" w:rsidRPr="004C0F14" w:rsidRDefault="007353EB" w:rsidP="007353EB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Pr="004C0F14">
        <w:rPr>
          <w:sz w:val="28"/>
          <w:szCs w:val="28"/>
        </w:rPr>
        <w:t xml:space="preserve">о своему составу отчетность </w:t>
      </w:r>
      <w:r w:rsidR="003C074D" w:rsidRPr="003C074D">
        <w:rPr>
          <w:sz w:val="28"/>
          <w:szCs w:val="28"/>
        </w:rPr>
        <w:t>Управлени</w:t>
      </w:r>
      <w:r w:rsidR="003C074D">
        <w:rPr>
          <w:sz w:val="28"/>
          <w:szCs w:val="28"/>
        </w:rPr>
        <w:t>я</w:t>
      </w:r>
      <w:r w:rsidR="003C074D" w:rsidRPr="003C074D">
        <w:rPr>
          <w:sz w:val="28"/>
          <w:szCs w:val="28"/>
        </w:rPr>
        <w:t xml:space="preserve"> </w:t>
      </w:r>
      <w:proofErr w:type="spellStart"/>
      <w:r w:rsidR="003C074D" w:rsidRPr="003C074D">
        <w:rPr>
          <w:sz w:val="28"/>
          <w:szCs w:val="28"/>
        </w:rPr>
        <w:t>Россельхознадзора</w:t>
      </w:r>
      <w:proofErr w:type="spellEnd"/>
      <w:r w:rsidR="003C074D" w:rsidRPr="00CC4A4D">
        <w:rPr>
          <w:sz w:val="28"/>
          <w:szCs w:val="28"/>
        </w:rPr>
        <w:t xml:space="preserve"> </w:t>
      </w:r>
      <w:r w:rsidRPr="004C0F14">
        <w:rPr>
          <w:sz w:val="28"/>
          <w:szCs w:val="28"/>
        </w:rPr>
        <w:t>соответствует требованиям пункта 11.1 Инструкции № 191н.</w:t>
      </w:r>
    </w:p>
    <w:p w:rsidR="007353EB" w:rsidRDefault="007353EB" w:rsidP="007353EB">
      <w:pPr>
        <w:ind w:firstLine="567"/>
        <w:jc w:val="both"/>
        <w:outlineLvl w:val="1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Согласно </w:t>
      </w:r>
      <w:r w:rsidRPr="004C0F14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ункту </w:t>
      </w:r>
      <w:r w:rsidRPr="004C0F14">
        <w:rPr>
          <w:color w:val="000000"/>
          <w:spacing w:val="1"/>
          <w:sz w:val="28"/>
          <w:szCs w:val="28"/>
        </w:rPr>
        <w:t xml:space="preserve">8 </w:t>
      </w:r>
      <w:r w:rsidRPr="004C0F14">
        <w:rPr>
          <w:color w:val="000000"/>
          <w:sz w:val="28"/>
          <w:szCs w:val="28"/>
        </w:rPr>
        <w:t>Инструкции № 191н</w:t>
      </w:r>
      <w:r w:rsidR="00D337BD">
        <w:rPr>
          <w:color w:val="000000"/>
          <w:sz w:val="28"/>
          <w:szCs w:val="28"/>
        </w:rPr>
        <w:t>,</w:t>
      </w:r>
      <w:r w:rsidRPr="004C0F14">
        <w:rPr>
          <w:color w:val="000000"/>
          <w:sz w:val="28"/>
          <w:szCs w:val="28"/>
        </w:rPr>
        <w:t xml:space="preserve"> </w:t>
      </w:r>
      <w:r w:rsidRPr="004C0F14">
        <w:rPr>
          <w:sz w:val="28"/>
          <w:szCs w:val="28"/>
        </w:rPr>
        <w:t xml:space="preserve">формы бюджетной отчетности, которые не имеют числового значения, </w:t>
      </w:r>
      <w:r w:rsidR="003C074D" w:rsidRPr="003C074D">
        <w:rPr>
          <w:sz w:val="28"/>
          <w:szCs w:val="28"/>
        </w:rPr>
        <w:t>Управлени</w:t>
      </w:r>
      <w:r w:rsidR="003C074D">
        <w:rPr>
          <w:sz w:val="28"/>
          <w:szCs w:val="28"/>
        </w:rPr>
        <w:t>ем</w:t>
      </w:r>
      <w:r w:rsidR="003C074D" w:rsidRPr="003C074D">
        <w:rPr>
          <w:sz w:val="28"/>
          <w:szCs w:val="28"/>
        </w:rPr>
        <w:t xml:space="preserve"> </w:t>
      </w:r>
      <w:proofErr w:type="spellStart"/>
      <w:r w:rsidR="003C074D" w:rsidRPr="003C074D">
        <w:rPr>
          <w:sz w:val="28"/>
          <w:szCs w:val="28"/>
        </w:rPr>
        <w:t>Россельхознадзора</w:t>
      </w:r>
      <w:proofErr w:type="spellEnd"/>
      <w:r w:rsidR="003C074D" w:rsidRPr="00CC4A4D">
        <w:rPr>
          <w:sz w:val="28"/>
          <w:szCs w:val="28"/>
        </w:rPr>
        <w:t xml:space="preserve"> </w:t>
      </w:r>
      <w:r w:rsidRPr="004C0F14">
        <w:rPr>
          <w:sz w:val="28"/>
          <w:szCs w:val="28"/>
        </w:rPr>
        <w:t xml:space="preserve">не составлялись. В соответствии с пунктом 152 Инструкции № 191н, перечень данных форм бюджетной отчетности </w:t>
      </w:r>
      <w:r>
        <w:rPr>
          <w:sz w:val="28"/>
          <w:szCs w:val="28"/>
        </w:rPr>
        <w:t>подлежит отражению</w:t>
      </w:r>
      <w:r w:rsidRPr="004C0F1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текстовой части </w:t>
      </w:r>
      <w:r w:rsidRPr="004C0F14">
        <w:rPr>
          <w:color w:val="000000"/>
          <w:spacing w:val="1"/>
          <w:sz w:val="28"/>
          <w:szCs w:val="28"/>
        </w:rPr>
        <w:t>пояснительной записк</w:t>
      </w:r>
      <w:r>
        <w:rPr>
          <w:color w:val="000000"/>
          <w:spacing w:val="1"/>
          <w:sz w:val="28"/>
          <w:szCs w:val="28"/>
        </w:rPr>
        <w:t>и</w:t>
      </w:r>
      <w:r w:rsidRPr="004C0F14">
        <w:rPr>
          <w:color w:val="000000"/>
          <w:spacing w:val="1"/>
          <w:sz w:val="28"/>
          <w:szCs w:val="28"/>
        </w:rPr>
        <w:t xml:space="preserve"> к годовому отчету.</w:t>
      </w:r>
    </w:p>
    <w:p w:rsidR="007353EB" w:rsidRDefault="007353EB" w:rsidP="00735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640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необходимо отметить, что отчет о принятых бюджетных обязательствах (ф. 0503128), имеющий нулевые показатели, не отражен в текстовой части пояснительной записки (ф. 0503160), что нарушает пункт</w:t>
      </w:r>
      <w:r w:rsidR="00DF72E9">
        <w:rPr>
          <w:sz w:val="28"/>
          <w:szCs w:val="28"/>
        </w:rPr>
        <w:t>ы</w:t>
      </w:r>
      <w:r>
        <w:rPr>
          <w:sz w:val="28"/>
          <w:szCs w:val="28"/>
        </w:rPr>
        <w:t xml:space="preserve"> 8</w:t>
      </w:r>
      <w:r w:rsidR="00DF72E9">
        <w:rPr>
          <w:sz w:val="28"/>
          <w:szCs w:val="28"/>
        </w:rPr>
        <w:t>, 152</w:t>
      </w:r>
      <w:r>
        <w:rPr>
          <w:sz w:val="28"/>
          <w:szCs w:val="28"/>
        </w:rPr>
        <w:t xml:space="preserve"> Инструкции №191н.</w:t>
      </w:r>
    </w:p>
    <w:p w:rsidR="00F77FB6" w:rsidRDefault="00F77FB6" w:rsidP="00735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07A8">
        <w:rPr>
          <w:sz w:val="28"/>
          <w:szCs w:val="28"/>
        </w:rPr>
        <w:t xml:space="preserve">Бюджетная отчетность представлена </w:t>
      </w:r>
      <w:r w:rsidR="003C074D" w:rsidRPr="003C074D">
        <w:rPr>
          <w:sz w:val="28"/>
          <w:szCs w:val="28"/>
        </w:rPr>
        <w:t>Управлени</w:t>
      </w:r>
      <w:r w:rsidR="003C074D">
        <w:rPr>
          <w:sz w:val="28"/>
          <w:szCs w:val="28"/>
        </w:rPr>
        <w:t>ем</w:t>
      </w:r>
      <w:r w:rsidR="003C074D" w:rsidRPr="003C074D">
        <w:rPr>
          <w:sz w:val="28"/>
          <w:szCs w:val="28"/>
        </w:rPr>
        <w:t xml:space="preserve"> </w:t>
      </w:r>
      <w:proofErr w:type="spellStart"/>
      <w:r w:rsidR="003C074D" w:rsidRPr="003C074D">
        <w:rPr>
          <w:sz w:val="28"/>
          <w:szCs w:val="28"/>
        </w:rPr>
        <w:t>Россельхознадзора</w:t>
      </w:r>
      <w:proofErr w:type="spellEnd"/>
      <w:r w:rsidR="003C074D" w:rsidRPr="00CC4A4D">
        <w:rPr>
          <w:sz w:val="28"/>
          <w:szCs w:val="28"/>
        </w:rPr>
        <w:t xml:space="preserve"> </w:t>
      </w:r>
      <w:r w:rsidRPr="003507A8">
        <w:rPr>
          <w:sz w:val="28"/>
          <w:szCs w:val="28"/>
        </w:rPr>
        <w:t xml:space="preserve">только в части распределенных сумм доходов, содержащих код элемента бюджета </w:t>
      </w:r>
      <w:r>
        <w:rPr>
          <w:sz w:val="28"/>
          <w:szCs w:val="28"/>
        </w:rPr>
        <w:t>«</w:t>
      </w:r>
      <w:r w:rsidRPr="003507A8">
        <w:rPr>
          <w:sz w:val="28"/>
          <w:szCs w:val="28"/>
        </w:rPr>
        <w:t>04</w:t>
      </w:r>
      <w:r>
        <w:rPr>
          <w:sz w:val="28"/>
          <w:szCs w:val="28"/>
        </w:rPr>
        <w:t xml:space="preserve">». При этом бюджетная отчетность в части распределенных сумм доходов, содержащих код элемента бюджета «01», в Департамент финансов администрации городского округа не представлена, </w:t>
      </w:r>
      <w:r w:rsidRPr="003507A8">
        <w:rPr>
          <w:sz w:val="28"/>
          <w:szCs w:val="28"/>
        </w:rPr>
        <w:t>на основании письма Министерства Финансов от 05.07.2012 №02-06-07/2561. Данный факт в пояснительной записке (ф.0503160) не отражен.</w:t>
      </w:r>
    </w:p>
    <w:p w:rsidR="007353EB" w:rsidRPr="008B6DB6" w:rsidRDefault="007353EB" w:rsidP="00207518">
      <w:pPr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B6D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данных бюджетной отчетности.</w:t>
      </w:r>
    </w:p>
    <w:p w:rsidR="007353EB" w:rsidRDefault="007353EB" w:rsidP="00207518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315E18">
        <w:rPr>
          <w:sz w:val="28"/>
          <w:szCs w:val="28"/>
        </w:rPr>
        <w:t>При анализе данных бухгалтерской отчетности установлено</w:t>
      </w:r>
      <w:r>
        <w:rPr>
          <w:sz w:val="28"/>
          <w:szCs w:val="28"/>
        </w:rPr>
        <w:t>, что к</w:t>
      </w:r>
      <w:r w:rsidRPr="00224B93">
        <w:rPr>
          <w:sz w:val="28"/>
          <w:szCs w:val="28"/>
        </w:rPr>
        <w:t>онтрольные соотношения</w:t>
      </w:r>
      <w:r>
        <w:rPr>
          <w:sz w:val="28"/>
          <w:szCs w:val="28"/>
        </w:rPr>
        <w:t>, разработанные Федеральным казначейством на основании требований Инструкции № 191н</w:t>
      </w:r>
      <w:r w:rsidRPr="00224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контроля взаимоувязанных показателей в рамках одной формы и различных форм, </w:t>
      </w:r>
      <w:r w:rsidR="003C074D" w:rsidRPr="003C074D">
        <w:rPr>
          <w:sz w:val="28"/>
          <w:szCs w:val="28"/>
        </w:rPr>
        <w:t>Управлени</w:t>
      </w:r>
      <w:r w:rsidR="003C074D">
        <w:rPr>
          <w:sz w:val="28"/>
          <w:szCs w:val="28"/>
        </w:rPr>
        <w:t>ем</w:t>
      </w:r>
      <w:r w:rsidR="003C074D" w:rsidRPr="003C074D">
        <w:rPr>
          <w:sz w:val="28"/>
          <w:szCs w:val="28"/>
        </w:rPr>
        <w:t xml:space="preserve"> </w:t>
      </w:r>
      <w:proofErr w:type="spellStart"/>
      <w:r w:rsidR="003C074D" w:rsidRPr="003C074D">
        <w:rPr>
          <w:sz w:val="28"/>
          <w:szCs w:val="28"/>
        </w:rPr>
        <w:t>Россельхознадзора</w:t>
      </w:r>
      <w:proofErr w:type="spellEnd"/>
      <w:r w:rsidR="003C074D" w:rsidRPr="00CC4A4D">
        <w:rPr>
          <w:sz w:val="28"/>
          <w:szCs w:val="28"/>
        </w:rPr>
        <w:t xml:space="preserve"> </w:t>
      </w:r>
      <w:r w:rsidRPr="00224B93">
        <w:rPr>
          <w:sz w:val="28"/>
          <w:szCs w:val="28"/>
        </w:rPr>
        <w:t>соблюдены.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 w:rsidRPr="007601BC">
        <w:rPr>
          <w:sz w:val="28"/>
          <w:szCs w:val="28"/>
        </w:rPr>
        <w:t>В ходе рассмотрения форм отчетности установлено</w:t>
      </w:r>
      <w:r>
        <w:rPr>
          <w:sz w:val="28"/>
          <w:szCs w:val="28"/>
        </w:rPr>
        <w:t xml:space="preserve"> следующее.</w:t>
      </w:r>
    </w:p>
    <w:p w:rsidR="00DF0AE4" w:rsidRPr="00DF0AE4" w:rsidRDefault="00DF0AE4" w:rsidP="00DF0AE4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DF0AE4">
        <w:rPr>
          <w:b/>
          <w:color w:val="000000"/>
          <w:spacing w:val="2"/>
          <w:sz w:val="28"/>
          <w:szCs w:val="28"/>
        </w:rPr>
        <w:t>Баланс</w:t>
      </w:r>
      <w:r w:rsidRPr="00DF0AE4">
        <w:rPr>
          <w:color w:val="000000"/>
          <w:spacing w:val="2"/>
          <w:sz w:val="28"/>
          <w:szCs w:val="28"/>
        </w:rPr>
        <w:t xml:space="preserve"> </w:t>
      </w:r>
      <w:r w:rsidRPr="00DF0AE4">
        <w:rPr>
          <w:b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DF0AE4">
        <w:rPr>
          <w:sz w:val="28"/>
          <w:szCs w:val="28"/>
        </w:rPr>
        <w:t xml:space="preserve"> </w:t>
      </w:r>
      <w:r w:rsidRPr="00DF0AE4">
        <w:rPr>
          <w:b/>
          <w:sz w:val="28"/>
          <w:szCs w:val="28"/>
        </w:rPr>
        <w:t>(ф. 0503130)</w:t>
      </w:r>
      <w:r w:rsidRPr="00DD20E3">
        <w:rPr>
          <w:rStyle w:val="ab"/>
          <w:sz w:val="28"/>
          <w:szCs w:val="28"/>
        </w:rPr>
        <w:footnoteReference w:id="7"/>
      </w:r>
      <w:r w:rsidRPr="00DF0AE4">
        <w:rPr>
          <w:b/>
          <w:sz w:val="28"/>
          <w:szCs w:val="28"/>
        </w:rPr>
        <w:t>.</w:t>
      </w:r>
    </w:p>
    <w:p w:rsidR="00DF0AE4" w:rsidRPr="00DF0AE4" w:rsidRDefault="00DF0AE4" w:rsidP="00DF0A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DF0AE4">
        <w:rPr>
          <w:sz w:val="28"/>
          <w:szCs w:val="28"/>
        </w:rPr>
        <w:t xml:space="preserve">казатели отражаются в балансе в разрезе бюджетной деятельности. В графах «На начало года» указаны данные о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о стоимости активов и обязательств, </w:t>
      </w:r>
      <w:r w:rsidRPr="00DF0AE4">
        <w:rPr>
          <w:sz w:val="28"/>
          <w:szCs w:val="28"/>
        </w:rPr>
        <w:lastRenderedPageBreak/>
        <w:t>финансовом результате на 01.01.2015 года, с учетом проведенных 31 декабря 2014 года при завершении финансового года заключительных оборотов по счетам бюджетного учета.</w:t>
      </w:r>
    </w:p>
    <w:p w:rsidR="00DF0AE4" w:rsidRPr="00DF0AE4" w:rsidRDefault="00DF0AE4" w:rsidP="00DF0AE4">
      <w:pPr>
        <w:shd w:val="clear" w:color="auto" w:fill="FFFFFF"/>
        <w:spacing w:line="322" w:lineRule="exact"/>
        <w:ind w:right="6" w:firstLine="540"/>
        <w:jc w:val="both"/>
        <w:rPr>
          <w:spacing w:val="1"/>
          <w:sz w:val="28"/>
          <w:szCs w:val="28"/>
        </w:rPr>
      </w:pPr>
      <w:r w:rsidRPr="00DF0AE4">
        <w:rPr>
          <w:color w:val="000000"/>
          <w:spacing w:val="1"/>
          <w:sz w:val="28"/>
          <w:szCs w:val="28"/>
        </w:rPr>
        <w:t xml:space="preserve">Исходя из данных баланса (ф.0503130) установлено, </w:t>
      </w:r>
      <w:r w:rsidRPr="00DF0AE4">
        <w:rPr>
          <w:spacing w:val="1"/>
          <w:sz w:val="28"/>
          <w:szCs w:val="28"/>
        </w:rPr>
        <w:t xml:space="preserve">что дебиторская задолженность на начало периода составила </w:t>
      </w:r>
      <w:r w:rsidR="003C074D">
        <w:rPr>
          <w:spacing w:val="1"/>
          <w:sz w:val="28"/>
          <w:szCs w:val="28"/>
        </w:rPr>
        <w:t>2339,5</w:t>
      </w:r>
      <w:r w:rsidRPr="00DF0AE4">
        <w:rPr>
          <w:spacing w:val="1"/>
          <w:sz w:val="28"/>
          <w:szCs w:val="28"/>
        </w:rPr>
        <w:t xml:space="preserve"> </w:t>
      </w:r>
      <w:r w:rsidRPr="00DF0AE4">
        <w:rPr>
          <w:sz w:val="28"/>
          <w:szCs w:val="28"/>
        </w:rPr>
        <w:t xml:space="preserve">тыс. рублей, а на конец периода </w:t>
      </w:r>
      <w:r w:rsidR="003C074D">
        <w:rPr>
          <w:sz w:val="28"/>
          <w:szCs w:val="28"/>
        </w:rPr>
        <w:t>1398</w:t>
      </w:r>
      <w:r>
        <w:rPr>
          <w:sz w:val="28"/>
          <w:szCs w:val="28"/>
        </w:rPr>
        <w:t>,</w:t>
      </w:r>
      <w:r w:rsidR="003C074D">
        <w:rPr>
          <w:sz w:val="28"/>
          <w:szCs w:val="28"/>
        </w:rPr>
        <w:t>5</w:t>
      </w:r>
      <w:r w:rsidRPr="00DF0AE4">
        <w:rPr>
          <w:sz w:val="28"/>
          <w:szCs w:val="28"/>
        </w:rPr>
        <w:t xml:space="preserve"> тыс. рублей.</w:t>
      </w:r>
      <w:r w:rsidRPr="00DF0AE4">
        <w:rPr>
          <w:spacing w:val="1"/>
          <w:sz w:val="28"/>
          <w:szCs w:val="28"/>
        </w:rPr>
        <w:t xml:space="preserve"> </w:t>
      </w:r>
    </w:p>
    <w:p w:rsidR="007353EB" w:rsidRPr="00D337BD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color w:val="000000"/>
          <w:spacing w:val="-1"/>
          <w:sz w:val="28"/>
          <w:szCs w:val="28"/>
        </w:rPr>
      </w:pPr>
      <w:r w:rsidRPr="00D337BD">
        <w:rPr>
          <w:b/>
          <w:sz w:val="28"/>
          <w:szCs w:val="28"/>
        </w:rPr>
        <w:t>Справк</w:t>
      </w:r>
      <w:r w:rsidR="00D337BD" w:rsidRPr="00D337BD">
        <w:rPr>
          <w:b/>
          <w:sz w:val="28"/>
          <w:szCs w:val="28"/>
        </w:rPr>
        <w:t>а</w:t>
      </w:r>
      <w:r w:rsidRPr="00D337BD">
        <w:rPr>
          <w:b/>
          <w:sz w:val="28"/>
          <w:szCs w:val="28"/>
        </w:rPr>
        <w:t xml:space="preserve"> по заключению счетов бюджетного учета отчетного финансового года (ф. 0503110)</w:t>
      </w:r>
      <w:r w:rsidRPr="0017776F">
        <w:rPr>
          <w:rStyle w:val="ab"/>
          <w:b/>
          <w:sz w:val="28"/>
          <w:szCs w:val="28"/>
        </w:rPr>
        <w:footnoteReference w:id="8"/>
      </w:r>
      <w:r w:rsidR="00D337BD" w:rsidRPr="00D337BD">
        <w:rPr>
          <w:b/>
          <w:sz w:val="28"/>
          <w:szCs w:val="28"/>
        </w:rPr>
        <w:t xml:space="preserve"> </w:t>
      </w:r>
      <w:r w:rsidRPr="00D337BD">
        <w:rPr>
          <w:color w:val="000000"/>
          <w:spacing w:val="-1"/>
          <w:sz w:val="28"/>
          <w:szCs w:val="28"/>
        </w:rPr>
        <w:t xml:space="preserve">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 </w:t>
      </w:r>
    </w:p>
    <w:p w:rsidR="007353EB" w:rsidRDefault="007353EB" w:rsidP="007353EB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Показатели (</w:t>
      </w:r>
      <w:r w:rsidRPr="00217CAD">
        <w:rPr>
          <w:color w:val="000000"/>
          <w:spacing w:val="-1"/>
          <w:sz w:val="28"/>
          <w:szCs w:val="28"/>
        </w:rPr>
        <w:t>ф.0503110</w:t>
      </w:r>
      <w:r>
        <w:rPr>
          <w:color w:val="000000"/>
          <w:spacing w:val="-1"/>
          <w:sz w:val="28"/>
          <w:szCs w:val="28"/>
        </w:rPr>
        <w:t xml:space="preserve">) </w:t>
      </w:r>
      <w:r>
        <w:rPr>
          <w:sz w:val="28"/>
          <w:szCs w:val="28"/>
        </w:rPr>
        <w:t>в разделе 1 «Бюджетная деятельность» по состоянию на 01.01.</w:t>
      </w:r>
      <w:r w:rsidR="00207518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в сумме сформированных оборотов в разрезе КБК до проведения заключительных операций и в сумме заключительных операций по закрытию счетов, произведенных 31.12.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года, соответствуют сумме отраженной в отчете </w:t>
      </w:r>
      <w:r w:rsidRPr="00217CAD">
        <w:rPr>
          <w:color w:val="000000"/>
          <w:spacing w:val="1"/>
          <w:sz w:val="28"/>
          <w:szCs w:val="28"/>
        </w:rPr>
        <w:t>(ф. 0503121)</w:t>
      </w:r>
      <w:r>
        <w:rPr>
          <w:color w:val="000000"/>
          <w:spacing w:val="1"/>
          <w:sz w:val="28"/>
          <w:szCs w:val="28"/>
        </w:rPr>
        <w:t>.</w:t>
      </w:r>
    </w:p>
    <w:p w:rsidR="00F53CE0" w:rsidRDefault="00F53CE0" w:rsidP="00F53CE0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 xml:space="preserve">Следует отметить, что согласно данным Справки по заключению счетов (ф. 0503110) в 2014 году по КБК 00011643000016000140110140 произведено уменьшение (снятие) начислений на сумму 26,0 тыс. рублей, суть которого в пояснительной записке не отражена. </w:t>
      </w:r>
      <w:proofErr w:type="gramEnd"/>
    </w:p>
    <w:p w:rsidR="00F53CE0" w:rsidRDefault="00F53CE0" w:rsidP="00F53CE0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 xml:space="preserve">Согласно ответу Управления </w:t>
      </w:r>
      <w:proofErr w:type="spellStart"/>
      <w:r>
        <w:rPr>
          <w:color w:val="000000"/>
          <w:spacing w:val="1"/>
          <w:sz w:val="28"/>
          <w:szCs w:val="28"/>
        </w:rPr>
        <w:t>Россельхознадзора</w:t>
      </w:r>
      <w:proofErr w:type="spellEnd"/>
      <w:r>
        <w:rPr>
          <w:color w:val="000000"/>
          <w:spacing w:val="1"/>
          <w:sz w:val="28"/>
          <w:szCs w:val="28"/>
        </w:rPr>
        <w:t xml:space="preserve"> от 16.04.2015 №УФС-ЛР-01-02/901 на запрос КСП в 2014 году произведены сторнирующие записи на сумму 26,0 тыс. рублей по КБК 00011643000016000140110140, так как на основании </w:t>
      </w:r>
      <w:r w:rsidRPr="003507A8">
        <w:rPr>
          <w:sz w:val="28"/>
          <w:szCs w:val="28"/>
        </w:rPr>
        <w:t>письма Министерства Финансов от 05.07.2012 №02-06-07/2561</w:t>
      </w:r>
      <w:r>
        <w:rPr>
          <w:sz w:val="28"/>
          <w:szCs w:val="28"/>
        </w:rPr>
        <w:t xml:space="preserve"> федеральные администраторы поступлений бюджетную отчетность в части распределенных сумм доходов, содержащих элемент бюджета «01» в финансовые органы муниципальных образований не представляют.</w:t>
      </w:r>
      <w:proofErr w:type="gramEnd"/>
    </w:p>
    <w:p w:rsidR="007353EB" w:rsidRPr="00F53CE0" w:rsidRDefault="007353EB" w:rsidP="00F53CE0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color w:val="000000"/>
          <w:spacing w:val="1"/>
          <w:sz w:val="28"/>
          <w:szCs w:val="28"/>
        </w:rPr>
      </w:pPr>
      <w:r w:rsidRPr="00F53CE0">
        <w:rPr>
          <w:b/>
          <w:sz w:val="28"/>
          <w:szCs w:val="28"/>
        </w:rPr>
        <w:t>Отчет о финансовых результатах деятельности (ф. 0503121)</w:t>
      </w:r>
      <w:r w:rsidRPr="003538E1">
        <w:rPr>
          <w:rStyle w:val="ab"/>
          <w:b/>
          <w:sz w:val="28"/>
          <w:szCs w:val="28"/>
        </w:rPr>
        <w:footnoteReference w:id="9"/>
      </w:r>
      <w:r w:rsidR="003C074D" w:rsidRPr="00F53CE0">
        <w:rPr>
          <w:sz w:val="28"/>
          <w:szCs w:val="28"/>
        </w:rPr>
        <w:t xml:space="preserve"> с</w:t>
      </w:r>
      <w:r w:rsidRPr="00F53CE0">
        <w:rPr>
          <w:color w:val="000000"/>
          <w:spacing w:val="1"/>
          <w:sz w:val="28"/>
          <w:szCs w:val="28"/>
        </w:rPr>
        <w:t xml:space="preserve">огласно требованиям пунктов 92 - 99 Инструкции № 191н сформирован путем суммирования одноименных показателей по одинаковым строкам и графам. </w:t>
      </w:r>
    </w:p>
    <w:p w:rsidR="00F12341" w:rsidRDefault="00F53CE0" w:rsidP="00F123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Отчет о финансовых результатах (ф. 0503121) содержит обобщающие показатели по кодам элемента бюджета «01», «04». </w:t>
      </w:r>
      <w:r w:rsidR="00F12341" w:rsidRPr="009A18FE">
        <w:rPr>
          <w:rFonts w:eastAsia="Calibri"/>
          <w:sz w:val="28"/>
          <w:szCs w:val="28"/>
        </w:rPr>
        <w:t xml:space="preserve">Согласно данным, отраженным в </w:t>
      </w:r>
      <w:r w:rsidR="00C449B1">
        <w:rPr>
          <w:rFonts w:eastAsia="Calibri"/>
          <w:sz w:val="28"/>
          <w:szCs w:val="28"/>
        </w:rPr>
        <w:t>Справке по заключению счетов (</w:t>
      </w:r>
      <w:r w:rsidR="00F12341" w:rsidRPr="009A18FE">
        <w:rPr>
          <w:rFonts w:eastAsia="Calibri"/>
          <w:sz w:val="28"/>
          <w:szCs w:val="28"/>
        </w:rPr>
        <w:t>ф</w:t>
      </w:r>
      <w:r w:rsidR="00C449B1">
        <w:rPr>
          <w:rFonts w:eastAsia="Calibri"/>
          <w:sz w:val="28"/>
          <w:szCs w:val="28"/>
        </w:rPr>
        <w:t>.</w:t>
      </w:r>
      <w:r w:rsidR="00F12341" w:rsidRPr="009A18FE">
        <w:rPr>
          <w:rFonts w:eastAsia="Calibri"/>
          <w:sz w:val="28"/>
          <w:szCs w:val="28"/>
        </w:rPr>
        <w:t xml:space="preserve"> 05031</w:t>
      </w:r>
      <w:r w:rsidR="00C449B1">
        <w:rPr>
          <w:rFonts w:eastAsia="Calibri"/>
          <w:sz w:val="28"/>
          <w:szCs w:val="28"/>
        </w:rPr>
        <w:t>10)</w:t>
      </w:r>
      <w:r w:rsidR="00D337BD">
        <w:rPr>
          <w:rFonts w:eastAsia="Calibri"/>
          <w:sz w:val="28"/>
          <w:szCs w:val="28"/>
        </w:rPr>
        <w:t>,</w:t>
      </w:r>
      <w:r w:rsidR="00F12341" w:rsidRPr="009A18FE">
        <w:rPr>
          <w:rFonts w:eastAsia="Calibri"/>
          <w:sz w:val="28"/>
          <w:szCs w:val="28"/>
        </w:rPr>
        <w:t xml:space="preserve"> в </w:t>
      </w:r>
      <w:r w:rsidR="00207518">
        <w:rPr>
          <w:rFonts w:eastAsia="Calibri"/>
          <w:sz w:val="28"/>
          <w:szCs w:val="28"/>
        </w:rPr>
        <w:t>2014</w:t>
      </w:r>
      <w:r w:rsidR="00F12341" w:rsidRPr="009A18FE">
        <w:rPr>
          <w:rFonts w:eastAsia="Calibri"/>
          <w:sz w:val="28"/>
          <w:szCs w:val="28"/>
        </w:rPr>
        <w:t xml:space="preserve"> году начисление доходов бюджета городского округа </w:t>
      </w:r>
      <w:r>
        <w:rPr>
          <w:rFonts w:eastAsia="Calibri"/>
          <w:sz w:val="28"/>
          <w:szCs w:val="28"/>
        </w:rPr>
        <w:t xml:space="preserve">по коду элемента бюджета «04» </w:t>
      </w:r>
      <w:r w:rsidR="00F12341" w:rsidRPr="009A18FE">
        <w:rPr>
          <w:rFonts w:eastAsia="Calibri"/>
          <w:sz w:val="28"/>
          <w:szCs w:val="28"/>
        </w:rPr>
        <w:t>составило</w:t>
      </w:r>
      <w:r w:rsidR="007353EB" w:rsidRPr="008B6DB6">
        <w:rPr>
          <w:sz w:val="28"/>
          <w:szCs w:val="28"/>
        </w:rPr>
        <w:t xml:space="preserve"> </w:t>
      </w:r>
      <w:r w:rsidR="003C074D">
        <w:rPr>
          <w:sz w:val="28"/>
          <w:szCs w:val="28"/>
        </w:rPr>
        <w:t>23</w:t>
      </w:r>
      <w:r>
        <w:rPr>
          <w:sz w:val="28"/>
          <w:szCs w:val="28"/>
        </w:rPr>
        <w:t>33</w:t>
      </w:r>
      <w:r w:rsidR="00864DBC">
        <w:rPr>
          <w:sz w:val="28"/>
          <w:szCs w:val="28"/>
        </w:rPr>
        <w:t>,</w:t>
      </w:r>
      <w:r w:rsidR="003C074D">
        <w:rPr>
          <w:sz w:val="28"/>
          <w:szCs w:val="28"/>
        </w:rPr>
        <w:t>7</w:t>
      </w:r>
      <w:r w:rsidR="007353EB" w:rsidRPr="008B6DB6">
        <w:rPr>
          <w:sz w:val="28"/>
          <w:szCs w:val="28"/>
        </w:rPr>
        <w:t xml:space="preserve"> тыс. рублей</w:t>
      </w:r>
      <w:r w:rsidR="00F12341">
        <w:rPr>
          <w:sz w:val="28"/>
          <w:szCs w:val="28"/>
        </w:rPr>
        <w:t xml:space="preserve">. </w:t>
      </w:r>
    </w:p>
    <w:p w:rsidR="007353EB" w:rsidRPr="00D337BD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337BD">
        <w:rPr>
          <w:b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D337BD">
          <w:rPr>
            <w:b/>
            <w:sz w:val="28"/>
            <w:szCs w:val="28"/>
          </w:rPr>
          <w:t>(ф. 0503127)</w:t>
        </w:r>
      </w:hyperlink>
      <w:r w:rsidRPr="00D337BD">
        <w:rPr>
          <w:rStyle w:val="ab"/>
          <w:b/>
          <w:sz w:val="28"/>
          <w:szCs w:val="28"/>
        </w:rPr>
        <w:footnoteReference w:id="10"/>
      </w:r>
      <w:r w:rsidRPr="00D337BD">
        <w:rPr>
          <w:sz w:val="28"/>
          <w:szCs w:val="28"/>
        </w:rPr>
        <w:t xml:space="preserve"> составлен на основании данных в рамках осуществляемой бюджетной деятельности. </w:t>
      </w:r>
    </w:p>
    <w:p w:rsidR="007353EB" w:rsidRDefault="007353EB" w:rsidP="007353E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отчёте об исполнении бюджета (ф. 0503127) показаны следующие результаты по наименованию показателя «Доходы бюджета всего»: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утверждённые бюджетные назначения – </w:t>
      </w:r>
      <w:r w:rsidR="003C074D">
        <w:rPr>
          <w:sz w:val="28"/>
          <w:szCs w:val="28"/>
        </w:rPr>
        <w:t>2800</w:t>
      </w:r>
      <w:r w:rsidR="008F3A3D">
        <w:rPr>
          <w:sz w:val="28"/>
          <w:szCs w:val="28"/>
        </w:rPr>
        <w:t>,</w:t>
      </w:r>
      <w:r w:rsidR="003E138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исполнено через финансовые органы – </w:t>
      </w:r>
      <w:r w:rsidR="003C074D">
        <w:rPr>
          <w:sz w:val="28"/>
          <w:szCs w:val="28"/>
        </w:rPr>
        <w:t>3250</w:t>
      </w:r>
      <w:r w:rsidR="00864DBC">
        <w:rPr>
          <w:sz w:val="28"/>
          <w:szCs w:val="28"/>
        </w:rPr>
        <w:t>,</w:t>
      </w:r>
      <w:r w:rsidR="003C074D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неисполненные назначения – </w:t>
      </w:r>
      <w:r w:rsidR="00864DBC">
        <w:rPr>
          <w:sz w:val="28"/>
          <w:szCs w:val="28"/>
        </w:rPr>
        <w:t>(-) 4</w:t>
      </w:r>
      <w:r w:rsidR="003C074D">
        <w:rPr>
          <w:sz w:val="28"/>
          <w:szCs w:val="28"/>
        </w:rPr>
        <w:t>50</w:t>
      </w:r>
      <w:r w:rsidR="00864DBC">
        <w:rPr>
          <w:sz w:val="28"/>
          <w:szCs w:val="28"/>
        </w:rPr>
        <w:t>,</w:t>
      </w:r>
      <w:r w:rsidR="003C074D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рублей.</w:t>
      </w:r>
    </w:p>
    <w:p w:rsidR="003C074D" w:rsidRPr="003C074D" w:rsidRDefault="003C074D" w:rsidP="003C074D">
      <w:pPr>
        <w:ind w:firstLine="567"/>
        <w:jc w:val="both"/>
        <w:rPr>
          <w:sz w:val="28"/>
          <w:szCs w:val="28"/>
        </w:rPr>
      </w:pPr>
      <w:r w:rsidRPr="003C074D">
        <w:rPr>
          <w:sz w:val="28"/>
          <w:szCs w:val="28"/>
        </w:rPr>
        <w:t>Как показал анализ, данные Отчета об исполнении бюджета (ф.0503127) соответствуют представленным сведениям об исполнении бюджета (ф.0503164).</w:t>
      </w:r>
    </w:p>
    <w:p w:rsidR="007353EB" w:rsidRDefault="007353EB" w:rsidP="00207518">
      <w:pPr>
        <w:numPr>
          <w:ilvl w:val="0"/>
          <w:numId w:val="7"/>
        </w:numPr>
        <w:tabs>
          <w:tab w:val="left" w:pos="540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бюджетных показателей начисленных и поступивших доходов в бюджет городского округа.</w:t>
      </w:r>
    </w:p>
    <w:p w:rsidR="00D337BD" w:rsidRPr="003507A8" w:rsidRDefault="00D337BD" w:rsidP="007353EB">
      <w:pPr>
        <w:ind w:firstLine="540"/>
        <w:jc w:val="both"/>
        <w:rPr>
          <w:sz w:val="28"/>
          <w:szCs w:val="28"/>
        </w:rPr>
      </w:pPr>
      <w:r w:rsidRPr="003507A8">
        <w:rPr>
          <w:sz w:val="28"/>
          <w:szCs w:val="28"/>
        </w:rPr>
        <w:t>Согласно годовому отчету о</w:t>
      </w:r>
      <w:r w:rsidR="007353EB" w:rsidRPr="003507A8">
        <w:rPr>
          <w:sz w:val="28"/>
          <w:szCs w:val="28"/>
        </w:rPr>
        <w:t xml:space="preserve">бъем утвержденных бюджетных назначений по доходам на </w:t>
      </w:r>
      <w:r w:rsidR="00207518" w:rsidRPr="003507A8">
        <w:rPr>
          <w:sz w:val="28"/>
          <w:szCs w:val="28"/>
        </w:rPr>
        <w:t>2014</w:t>
      </w:r>
      <w:r w:rsidR="007353EB" w:rsidRPr="003507A8">
        <w:rPr>
          <w:sz w:val="28"/>
          <w:szCs w:val="28"/>
        </w:rPr>
        <w:t xml:space="preserve"> год составил </w:t>
      </w:r>
      <w:r w:rsidR="003C074D">
        <w:rPr>
          <w:sz w:val="28"/>
          <w:szCs w:val="28"/>
        </w:rPr>
        <w:t>280</w:t>
      </w:r>
      <w:r w:rsidR="00791C96">
        <w:rPr>
          <w:sz w:val="28"/>
          <w:szCs w:val="28"/>
        </w:rPr>
        <w:t>0</w:t>
      </w:r>
      <w:r w:rsidR="008F3A3D" w:rsidRPr="003507A8">
        <w:rPr>
          <w:sz w:val="28"/>
          <w:szCs w:val="28"/>
        </w:rPr>
        <w:t>,</w:t>
      </w:r>
      <w:r w:rsidR="003E1383" w:rsidRPr="003507A8">
        <w:rPr>
          <w:sz w:val="28"/>
          <w:szCs w:val="28"/>
        </w:rPr>
        <w:t>0</w:t>
      </w:r>
      <w:r w:rsidR="007353EB" w:rsidRPr="003507A8">
        <w:rPr>
          <w:sz w:val="28"/>
          <w:szCs w:val="28"/>
        </w:rPr>
        <w:t xml:space="preserve"> тыс. рублей</w:t>
      </w:r>
      <w:r w:rsidRPr="003507A8">
        <w:rPr>
          <w:sz w:val="28"/>
          <w:szCs w:val="28"/>
        </w:rPr>
        <w:t>.</w:t>
      </w:r>
    </w:p>
    <w:p w:rsidR="004D4554" w:rsidRDefault="00D337BD" w:rsidP="004D4554">
      <w:pPr>
        <w:ind w:firstLine="540"/>
        <w:jc w:val="both"/>
        <w:rPr>
          <w:color w:val="000000"/>
          <w:sz w:val="28"/>
          <w:szCs w:val="28"/>
        </w:rPr>
      </w:pPr>
      <w:r>
        <w:rPr>
          <w:spacing w:val="11"/>
          <w:sz w:val="28"/>
          <w:szCs w:val="28"/>
        </w:rPr>
        <w:t>П</w:t>
      </w:r>
      <w:r w:rsidR="003D7E0A">
        <w:rPr>
          <w:spacing w:val="11"/>
          <w:sz w:val="28"/>
          <w:szCs w:val="28"/>
        </w:rPr>
        <w:t>ри этом п</w:t>
      </w:r>
      <w:r w:rsidR="007353EB" w:rsidRPr="00EA1888">
        <w:rPr>
          <w:spacing w:val="11"/>
          <w:sz w:val="28"/>
          <w:szCs w:val="28"/>
        </w:rPr>
        <w:t xml:space="preserve">оступило доходов на сумму </w:t>
      </w:r>
      <w:r w:rsidR="003C074D">
        <w:rPr>
          <w:spacing w:val="11"/>
          <w:sz w:val="28"/>
          <w:szCs w:val="28"/>
        </w:rPr>
        <w:t>3250</w:t>
      </w:r>
      <w:r w:rsidR="00D71D51">
        <w:rPr>
          <w:spacing w:val="11"/>
          <w:sz w:val="28"/>
          <w:szCs w:val="28"/>
        </w:rPr>
        <w:t>,</w:t>
      </w:r>
      <w:r w:rsidR="003C074D">
        <w:rPr>
          <w:spacing w:val="11"/>
          <w:sz w:val="28"/>
          <w:szCs w:val="28"/>
        </w:rPr>
        <w:t>8</w:t>
      </w:r>
      <w:r w:rsidR="007353EB" w:rsidRPr="00EA1888">
        <w:rPr>
          <w:spacing w:val="11"/>
          <w:sz w:val="28"/>
          <w:szCs w:val="28"/>
        </w:rPr>
        <w:t xml:space="preserve"> </w:t>
      </w:r>
      <w:r w:rsidR="007353EB" w:rsidRPr="00EA1888">
        <w:rPr>
          <w:color w:val="000000"/>
          <w:sz w:val="28"/>
          <w:szCs w:val="28"/>
        </w:rPr>
        <w:t xml:space="preserve">тыс. рублей, что на </w:t>
      </w:r>
      <w:r w:rsidR="003C074D">
        <w:rPr>
          <w:color w:val="000000"/>
          <w:sz w:val="28"/>
          <w:szCs w:val="28"/>
        </w:rPr>
        <w:t>450,8 тыс. рублей</w:t>
      </w:r>
      <w:r w:rsidR="00D71D51">
        <w:rPr>
          <w:color w:val="000000"/>
          <w:sz w:val="28"/>
          <w:szCs w:val="28"/>
        </w:rPr>
        <w:t xml:space="preserve"> больше за</w:t>
      </w:r>
      <w:r w:rsidR="007353EB" w:rsidRPr="00EA1888">
        <w:rPr>
          <w:color w:val="000000"/>
          <w:sz w:val="28"/>
          <w:szCs w:val="28"/>
        </w:rPr>
        <w:t xml:space="preserve">планированного объема, что </w:t>
      </w:r>
      <w:r w:rsidR="007353EB" w:rsidRPr="00EA1888">
        <w:rPr>
          <w:sz w:val="28"/>
          <w:szCs w:val="28"/>
        </w:rPr>
        <w:t>соответствует данным Департамента финансов администрации городского округа</w:t>
      </w:r>
      <w:r w:rsidR="007353EB" w:rsidRPr="00EA1888">
        <w:rPr>
          <w:rStyle w:val="ab"/>
          <w:sz w:val="28"/>
          <w:szCs w:val="28"/>
        </w:rPr>
        <w:footnoteReference w:id="11"/>
      </w:r>
      <w:r w:rsidR="007353EB" w:rsidRPr="00EA1888">
        <w:rPr>
          <w:sz w:val="28"/>
          <w:szCs w:val="28"/>
        </w:rPr>
        <w:t xml:space="preserve">, об исполнении бюджета городского округа за </w:t>
      </w:r>
      <w:r w:rsidR="00207518">
        <w:rPr>
          <w:sz w:val="28"/>
          <w:szCs w:val="28"/>
        </w:rPr>
        <w:t>2014</w:t>
      </w:r>
      <w:r w:rsidR="007353EB" w:rsidRPr="00EA1888">
        <w:rPr>
          <w:sz w:val="28"/>
          <w:szCs w:val="28"/>
        </w:rPr>
        <w:t xml:space="preserve"> год в разрезе главных администраторов доходов бюджета и кодов бюджетной классификации</w:t>
      </w:r>
      <w:r w:rsidR="00692CD3">
        <w:rPr>
          <w:sz w:val="28"/>
          <w:szCs w:val="28"/>
        </w:rPr>
        <w:t xml:space="preserve"> (по коду элемента бюджета </w:t>
      </w:r>
      <w:r w:rsidR="004D4554">
        <w:rPr>
          <w:sz w:val="28"/>
          <w:szCs w:val="28"/>
        </w:rPr>
        <w:t>«</w:t>
      </w:r>
      <w:r w:rsidR="00692CD3">
        <w:rPr>
          <w:sz w:val="28"/>
          <w:szCs w:val="28"/>
        </w:rPr>
        <w:t>04</w:t>
      </w:r>
      <w:r w:rsidR="004D4554">
        <w:rPr>
          <w:sz w:val="28"/>
          <w:szCs w:val="28"/>
        </w:rPr>
        <w:t>»</w:t>
      </w:r>
      <w:r w:rsidR="00692CD3">
        <w:rPr>
          <w:sz w:val="28"/>
          <w:szCs w:val="28"/>
        </w:rPr>
        <w:t>)</w:t>
      </w:r>
      <w:r w:rsidR="007353EB" w:rsidRPr="00EA1888">
        <w:rPr>
          <w:sz w:val="28"/>
          <w:szCs w:val="28"/>
        </w:rPr>
        <w:t>.</w:t>
      </w:r>
      <w:r w:rsidR="00306533" w:rsidRPr="00306533">
        <w:rPr>
          <w:color w:val="000000"/>
          <w:sz w:val="28"/>
          <w:szCs w:val="28"/>
        </w:rPr>
        <w:t xml:space="preserve"> </w:t>
      </w:r>
    </w:p>
    <w:p w:rsidR="00F77FB6" w:rsidRDefault="00F77FB6" w:rsidP="004D45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согласно вышеуказанному письму Департамента финансов администрации городского округа </w:t>
      </w:r>
      <w:r w:rsidR="004D4554">
        <w:rPr>
          <w:sz w:val="28"/>
          <w:szCs w:val="28"/>
        </w:rPr>
        <w:t xml:space="preserve">по коду элемента бюджета «01» </w:t>
      </w:r>
      <w:r w:rsidR="003C024F">
        <w:rPr>
          <w:sz w:val="28"/>
          <w:szCs w:val="28"/>
        </w:rPr>
        <w:t xml:space="preserve">Управлению </w:t>
      </w:r>
      <w:proofErr w:type="spellStart"/>
      <w:r w:rsidR="003C024F">
        <w:rPr>
          <w:sz w:val="28"/>
          <w:szCs w:val="28"/>
        </w:rPr>
        <w:t>Россельхознадзора</w:t>
      </w:r>
      <w:proofErr w:type="spellEnd"/>
      <w:r w:rsidR="003C024F">
        <w:rPr>
          <w:sz w:val="28"/>
          <w:szCs w:val="28"/>
        </w:rPr>
        <w:t xml:space="preserve"> </w:t>
      </w:r>
      <w:r w:rsidR="004D4554">
        <w:rPr>
          <w:sz w:val="28"/>
          <w:szCs w:val="28"/>
        </w:rPr>
        <w:t xml:space="preserve">утверждено бюджетных назначений на сумму </w:t>
      </w:r>
      <w:r w:rsidR="003C024F">
        <w:rPr>
          <w:sz w:val="28"/>
          <w:szCs w:val="28"/>
        </w:rPr>
        <w:t>15</w:t>
      </w:r>
      <w:r w:rsidR="00D71D51">
        <w:rPr>
          <w:sz w:val="28"/>
          <w:szCs w:val="28"/>
        </w:rPr>
        <w:t>0</w:t>
      </w:r>
      <w:r w:rsidR="004D4554">
        <w:rPr>
          <w:sz w:val="28"/>
          <w:szCs w:val="28"/>
        </w:rPr>
        <w:t xml:space="preserve">,0 тыс. рублей, поступило доходов на сумму </w:t>
      </w:r>
      <w:r w:rsidR="003C024F">
        <w:rPr>
          <w:sz w:val="28"/>
          <w:szCs w:val="28"/>
        </w:rPr>
        <w:t>199</w:t>
      </w:r>
      <w:r w:rsidR="004D4554">
        <w:rPr>
          <w:sz w:val="28"/>
          <w:szCs w:val="28"/>
        </w:rPr>
        <w:t>,</w:t>
      </w:r>
      <w:r w:rsidR="003C024F">
        <w:rPr>
          <w:sz w:val="28"/>
          <w:szCs w:val="28"/>
        </w:rPr>
        <w:t>9</w:t>
      </w:r>
      <w:r w:rsidR="004D4554">
        <w:rPr>
          <w:sz w:val="28"/>
          <w:szCs w:val="28"/>
        </w:rPr>
        <w:t xml:space="preserve"> тыс. рублей.</w:t>
      </w:r>
    </w:p>
    <w:p w:rsidR="00323E44" w:rsidRPr="003251F7" w:rsidRDefault="007353EB" w:rsidP="00323E44">
      <w:pPr>
        <w:shd w:val="clear" w:color="auto" w:fill="FFFFFF"/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анализа исполнения доходов, а также причин выявленных отклонений от запланированных показателей </w:t>
      </w:r>
      <w:r w:rsidR="004D4554">
        <w:rPr>
          <w:sz w:val="28"/>
          <w:szCs w:val="28"/>
        </w:rPr>
        <w:t xml:space="preserve">по представленной бюджетной отчетности </w:t>
      </w:r>
      <w:r>
        <w:rPr>
          <w:sz w:val="28"/>
          <w:szCs w:val="28"/>
        </w:rPr>
        <w:t xml:space="preserve">установлено, что в 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году </w:t>
      </w:r>
      <w:r w:rsidR="00323E44">
        <w:rPr>
          <w:sz w:val="28"/>
          <w:szCs w:val="28"/>
        </w:rPr>
        <w:t xml:space="preserve">плановый показатель исполнен на 116,1% по причине поступления административных штрафов, наложенных в 4 квартале 2014 года. </w:t>
      </w:r>
      <w:r w:rsidR="00323E44" w:rsidRPr="003251F7">
        <w:rPr>
          <w:sz w:val="28"/>
          <w:szCs w:val="28"/>
        </w:rPr>
        <w:t xml:space="preserve">Данное исполнение подтверждается и соответствующими показателями, указанными в форме 0503164 «Сведения об исполнении бюджета». </w:t>
      </w:r>
    </w:p>
    <w:p w:rsidR="007353EB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34105C">
        <w:rPr>
          <w:sz w:val="28"/>
          <w:szCs w:val="28"/>
        </w:rPr>
        <w:t>Анализ начисленных и полученных доходов в динамике представлен в таблице ниже:</w:t>
      </w:r>
    </w:p>
    <w:p w:rsidR="007353EB" w:rsidRDefault="007353EB" w:rsidP="007353EB">
      <w:pPr>
        <w:tabs>
          <w:tab w:val="left" w:pos="1418"/>
          <w:tab w:val="left" w:pos="5954"/>
        </w:tabs>
        <w:ind w:firstLine="567"/>
        <w:jc w:val="center"/>
        <w:rPr>
          <w:sz w:val="20"/>
          <w:szCs w:val="20"/>
        </w:rPr>
      </w:pPr>
      <w:r w:rsidRPr="003410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(тыс. рублей)</w:t>
      </w:r>
    </w:p>
    <w:tbl>
      <w:tblPr>
        <w:tblW w:w="9850" w:type="dxa"/>
        <w:tblInd w:w="95" w:type="dxa"/>
        <w:tblLayout w:type="fixed"/>
        <w:tblLook w:val="04A0"/>
      </w:tblPr>
      <w:tblGrid>
        <w:gridCol w:w="1998"/>
        <w:gridCol w:w="481"/>
        <w:gridCol w:w="936"/>
        <w:gridCol w:w="936"/>
        <w:gridCol w:w="936"/>
        <w:gridCol w:w="936"/>
        <w:gridCol w:w="960"/>
        <w:gridCol w:w="824"/>
        <w:gridCol w:w="960"/>
        <w:gridCol w:w="883"/>
      </w:tblGrid>
      <w:tr w:rsidR="00323E44" w:rsidRPr="00323E44" w:rsidTr="00323E44">
        <w:trPr>
          <w:trHeight w:val="20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E44" w:rsidRPr="00323E44" w:rsidRDefault="00323E44" w:rsidP="00323E44">
            <w:pPr>
              <w:jc w:val="center"/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23E44" w:rsidRPr="00323E44" w:rsidRDefault="00323E44" w:rsidP="00323E44">
            <w:pPr>
              <w:jc w:val="center"/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E44" w:rsidRPr="00323E44" w:rsidRDefault="00323E44" w:rsidP="00323E44">
            <w:pPr>
              <w:jc w:val="center"/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Сумма начислений (в тыс. рублей)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E44" w:rsidRPr="00323E44" w:rsidRDefault="00323E44" w:rsidP="00323E44">
            <w:pPr>
              <w:jc w:val="center"/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Сумма поступлений (в тыс. рублей)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E44" w:rsidRPr="00323E44" w:rsidRDefault="00323E44" w:rsidP="00323E44">
            <w:pPr>
              <w:jc w:val="center"/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отклонения начислений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E44" w:rsidRPr="00323E44" w:rsidRDefault="00323E44" w:rsidP="00323E44">
            <w:pPr>
              <w:jc w:val="center"/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отклонения поступлений</w:t>
            </w:r>
          </w:p>
        </w:tc>
      </w:tr>
      <w:tr w:rsidR="00323E44" w:rsidRPr="00323E44" w:rsidTr="00323E44">
        <w:trPr>
          <w:trHeight w:val="20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E44" w:rsidRPr="00323E44" w:rsidRDefault="00323E44" w:rsidP="00323E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E44" w:rsidRPr="00323E44" w:rsidRDefault="00323E44" w:rsidP="00323E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E44" w:rsidRPr="00323E44" w:rsidRDefault="00323E44" w:rsidP="00323E44">
            <w:pPr>
              <w:jc w:val="center"/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E44" w:rsidRPr="00323E44" w:rsidRDefault="00323E44" w:rsidP="00323E44">
            <w:pPr>
              <w:jc w:val="center"/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E44" w:rsidRPr="00323E44" w:rsidRDefault="00323E44" w:rsidP="00323E44">
            <w:pPr>
              <w:jc w:val="center"/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E44" w:rsidRPr="00323E44" w:rsidRDefault="00323E44" w:rsidP="00323E44">
            <w:pPr>
              <w:jc w:val="center"/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E44" w:rsidRPr="00323E44" w:rsidRDefault="00323E44" w:rsidP="00323E44">
            <w:pPr>
              <w:jc w:val="center"/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2014-2013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E44" w:rsidRPr="00323E44" w:rsidRDefault="00323E44" w:rsidP="00323E44">
            <w:pPr>
              <w:jc w:val="center"/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2014-2013</w:t>
            </w:r>
          </w:p>
        </w:tc>
      </w:tr>
      <w:tr w:rsidR="00323E44" w:rsidRPr="00323E44" w:rsidTr="00323E44">
        <w:trPr>
          <w:trHeight w:val="20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E44" w:rsidRPr="00323E44" w:rsidRDefault="00323E44" w:rsidP="00323E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E44" w:rsidRPr="00323E44" w:rsidRDefault="00323E44" w:rsidP="00323E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E44" w:rsidRPr="00323E44" w:rsidRDefault="00323E44" w:rsidP="00323E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E44" w:rsidRPr="00323E44" w:rsidRDefault="00323E44" w:rsidP="00323E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E44" w:rsidRPr="00323E44" w:rsidRDefault="00323E44" w:rsidP="00323E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E44" w:rsidRPr="00323E44" w:rsidRDefault="00323E44" w:rsidP="00323E4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E44" w:rsidRPr="00323E44" w:rsidRDefault="00323E44" w:rsidP="00323E44">
            <w:pPr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E44" w:rsidRPr="00323E44" w:rsidRDefault="00323E44" w:rsidP="00323E44">
            <w:pPr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 xml:space="preserve"> в % (раз)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E44" w:rsidRPr="00323E44" w:rsidRDefault="00323E44" w:rsidP="00323E44">
            <w:pPr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E44" w:rsidRPr="00323E44" w:rsidRDefault="00323E44" w:rsidP="00323E44">
            <w:pPr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 xml:space="preserve"> в % (раз)</w:t>
            </w:r>
          </w:p>
        </w:tc>
      </w:tr>
      <w:tr w:rsidR="00323E44" w:rsidRPr="00323E44" w:rsidTr="00323E44">
        <w:trPr>
          <w:trHeight w:val="2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E44" w:rsidRPr="00323E44" w:rsidRDefault="00323E44" w:rsidP="00323E44">
            <w:pPr>
              <w:jc w:val="center"/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E44" w:rsidRPr="00323E44" w:rsidRDefault="00323E44" w:rsidP="00323E44">
            <w:pPr>
              <w:jc w:val="center"/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E44" w:rsidRPr="00323E44" w:rsidRDefault="00323E44" w:rsidP="00323E44">
            <w:pPr>
              <w:jc w:val="center"/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E44" w:rsidRPr="00323E44" w:rsidRDefault="00323E44" w:rsidP="00323E44">
            <w:pPr>
              <w:jc w:val="center"/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E44" w:rsidRPr="00323E44" w:rsidRDefault="00323E44" w:rsidP="00323E44">
            <w:pPr>
              <w:jc w:val="center"/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E44" w:rsidRPr="00323E44" w:rsidRDefault="00323E44" w:rsidP="00323E44">
            <w:pPr>
              <w:jc w:val="center"/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E44" w:rsidRPr="00323E44" w:rsidRDefault="00323E44" w:rsidP="00323E44">
            <w:pPr>
              <w:jc w:val="center"/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E44" w:rsidRPr="00323E44" w:rsidRDefault="00323E44" w:rsidP="00323E44">
            <w:pPr>
              <w:jc w:val="center"/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E44" w:rsidRPr="00323E44" w:rsidRDefault="00323E44" w:rsidP="00323E44">
            <w:pPr>
              <w:jc w:val="center"/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E44" w:rsidRPr="00323E44" w:rsidRDefault="00323E44" w:rsidP="00323E44">
            <w:pPr>
              <w:jc w:val="center"/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10</w:t>
            </w:r>
          </w:p>
        </w:tc>
      </w:tr>
      <w:tr w:rsidR="00323E44" w:rsidRPr="00323E44" w:rsidTr="00323E44">
        <w:trPr>
          <w:trHeight w:val="2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E44" w:rsidRPr="00323E44" w:rsidRDefault="00323E44" w:rsidP="00323E44">
            <w:pPr>
              <w:jc w:val="both"/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Прочие поступления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E44" w:rsidRPr="00323E44" w:rsidRDefault="00323E44" w:rsidP="00323E44">
            <w:pPr>
              <w:jc w:val="center"/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E44" w:rsidRPr="00323E44" w:rsidRDefault="00323E44" w:rsidP="00682017">
            <w:pPr>
              <w:jc w:val="center"/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5</w:t>
            </w:r>
            <w:r w:rsidR="00682017">
              <w:rPr>
                <w:color w:val="000000"/>
                <w:sz w:val="14"/>
                <w:szCs w:val="14"/>
              </w:rPr>
              <w:t>190</w:t>
            </w:r>
            <w:r w:rsidRPr="00323E44">
              <w:rPr>
                <w:color w:val="000000"/>
                <w:sz w:val="14"/>
                <w:szCs w:val="14"/>
              </w:rPr>
              <w:t>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E44" w:rsidRPr="00323E44" w:rsidRDefault="00323E44" w:rsidP="00682017">
            <w:pPr>
              <w:jc w:val="center"/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23</w:t>
            </w:r>
            <w:r w:rsidR="00682017">
              <w:rPr>
                <w:color w:val="000000"/>
                <w:sz w:val="14"/>
                <w:szCs w:val="14"/>
              </w:rPr>
              <w:t>33</w:t>
            </w:r>
            <w:r w:rsidRPr="00323E44">
              <w:rPr>
                <w:color w:val="000000"/>
                <w:sz w:val="14"/>
                <w:szCs w:val="14"/>
              </w:rPr>
              <w:t>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E44" w:rsidRPr="00323E44" w:rsidRDefault="00323E44" w:rsidP="00682017">
            <w:pPr>
              <w:jc w:val="center"/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3</w:t>
            </w:r>
            <w:r w:rsidR="00682017">
              <w:rPr>
                <w:color w:val="000000"/>
                <w:sz w:val="14"/>
                <w:szCs w:val="14"/>
              </w:rPr>
              <w:t>696</w:t>
            </w:r>
            <w:r w:rsidRPr="00323E44">
              <w:rPr>
                <w:color w:val="000000"/>
                <w:sz w:val="14"/>
                <w:szCs w:val="14"/>
              </w:rPr>
              <w:t>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E44" w:rsidRPr="00323E44" w:rsidRDefault="00323E44" w:rsidP="00323E44">
            <w:pPr>
              <w:jc w:val="center"/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3250,8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E44" w:rsidRPr="00323E44" w:rsidRDefault="00323E44" w:rsidP="00682017">
            <w:pPr>
              <w:jc w:val="center"/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-2</w:t>
            </w:r>
            <w:r w:rsidR="00682017">
              <w:rPr>
                <w:color w:val="000000"/>
                <w:sz w:val="14"/>
                <w:szCs w:val="14"/>
              </w:rPr>
              <w:t>857</w:t>
            </w:r>
            <w:r w:rsidRPr="00323E44">
              <w:rPr>
                <w:color w:val="000000"/>
                <w:sz w:val="14"/>
                <w:szCs w:val="14"/>
              </w:rPr>
              <w:t>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E44" w:rsidRPr="00323E44" w:rsidRDefault="00323E44" w:rsidP="00682017">
            <w:pPr>
              <w:jc w:val="center"/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-5</w:t>
            </w:r>
            <w:r w:rsidR="00682017">
              <w:rPr>
                <w:color w:val="000000"/>
                <w:sz w:val="14"/>
                <w:szCs w:val="14"/>
              </w:rPr>
              <w:t>5</w:t>
            </w:r>
            <w:r w:rsidR="00D61F69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E44" w:rsidRPr="00323E44" w:rsidRDefault="00323E44" w:rsidP="00682017">
            <w:pPr>
              <w:jc w:val="center"/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-4</w:t>
            </w:r>
            <w:r w:rsidR="00682017">
              <w:rPr>
                <w:color w:val="000000"/>
                <w:sz w:val="14"/>
                <w:szCs w:val="14"/>
              </w:rPr>
              <w:t>45</w:t>
            </w:r>
            <w:r w:rsidRPr="00323E44">
              <w:rPr>
                <w:color w:val="000000"/>
                <w:sz w:val="14"/>
                <w:szCs w:val="14"/>
              </w:rPr>
              <w:t>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E44" w:rsidRPr="00323E44" w:rsidRDefault="00323E44" w:rsidP="00682017">
            <w:pPr>
              <w:jc w:val="center"/>
              <w:rPr>
                <w:color w:val="000000"/>
                <w:sz w:val="14"/>
                <w:szCs w:val="14"/>
              </w:rPr>
            </w:pPr>
            <w:r w:rsidRPr="00323E44">
              <w:rPr>
                <w:color w:val="000000"/>
                <w:sz w:val="14"/>
                <w:szCs w:val="14"/>
              </w:rPr>
              <w:t>-12,</w:t>
            </w:r>
            <w:r w:rsidR="00682017">
              <w:rPr>
                <w:color w:val="000000"/>
                <w:sz w:val="14"/>
                <w:szCs w:val="14"/>
              </w:rPr>
              <w:t>0</w:t>
            </w:r>
          </w:p>
        </w:tc>
      </w:tr>
      <w:tr w:rsidR="00682017" w:rsidRPr="00323E44" w:rsidTr="009821F8">
        <w:trPr>
          <w:trHeight w:val="2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17" w:rsidRPr="00323E44" w:rsidRDefault="00682017" w:rsidP="00323E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3E4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17" w:rsidRPr="00323E44" w:rsidRDefault="00682017" w:rsidP="00323E4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3E4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17" w:rsidRPr="00682017" w:rsidRDefault="00682017" w:rsidP="00BC258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82017">
              <w:rPr>
                <w:b/>
                <w:color w:val="000000"/>
                <w:sz w:val="14"/>
                <w:szCs w:val="14"/>
              </w:rPr>
              <w:t>5190,8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17" w:rsidRPr="00682017" w:rsidRDefault="00682017" w:rsidP="00BC258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82017">
              <w:rPr>
                <w:b/>
                <w:color w:val="000000"/>
                <w:sz w:val="14"/>
                <w:szCs w:val="14"/>
              </w:rPr>
              <w:t>2333,7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17" w:rsidRPr="00682017" w:rsidRDefault="00682017" w:rsidP="00BC258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82017">
              <w:rPr>
                <w:b/>
                <w:color w:val="000000"/>
                <w:sz w:val="14"/>
                <w:szCs w:val="14"/>
              </w:rPr>
              <w:t>3696,1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17" w:rsidRPr="00682017" w:rsidRDefault="00682017" w:rsidP="00BC258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82017">
              <w:rPr>
                <w:b/>
                <w:color w:val="000000"/>
                <w:sz w:val="14"/>
                <w:szCs w:val="14"/>
              </w:rPr>
              <w:t>3250,8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17" w:rsidRPr="00682017" w:rsidRDefault="00682017" w:rsidP="00BC258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82017">
              <w:rPr>
                <w:b/>
                <w:color w:val="000000"/>
                <w:sz w:val="14"/>
                <w:szCs w:val="14"/>
              </w:rPr>
              <w:t>-2857,1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17" w:rsidRPr="00682017" w:rsidRDefault="00682017" w:rsidP="00BC258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82017">
              <w:rPr>
                <w:b/>
                <w:color w:val="000000"/>
                <w:sz w:val="14"/>
                <w:szCs w:val="14"/>
              </w:rPr>
              <w:t>-55,0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17" w:rsidRPr="00682017" w:rsidRDefault="00682017" w:rsidP="00BC258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82017">
              <w:rPr>
                <w:b/>
                <w:color w:val="000000"/>
                <w:sz w:val="14"/>
                <w:szCs w:val="14"/>
              </w:rPr>
              <w:t>-445,3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17" w:rsidRPr="00682017" w:rsidRDefault="00682017" w:rsidP="00BC258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82017">
              <w:rPr>
                <w:b/>
                <w:color w:val="000000"/>
                <w:sz w:val="14"/>
                <w:szCs w:val="14"/>
              </w:rPr>
              <w:t>-12,0</w:t>
            </w:r>
          </w:p>
        </w:tc>
      </w:tr>
    </w:tbl>
    <w:p w:rsidR="00323E44" w:rsidRDefault="00323E44" w:rsidP="007353EB">
      <w:pPr>
        <w:ind w:firstLine="567"/>
        <w:jc w:val="both"/>
        <w:rPr>
          <w:sz w:val="28"/>
          <w:szCs w:val="28"/>
        </w:rPr>
      </w:pPr>
    </w:p>
    <w:p w:rsidR="00D61F69" w:rsidRPr="00C57AAD" w:rsidRDefault="00D61F69" w:rsidP="00D61F69">
      <w:pPr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</w:t>
      </w:r>
      <w:r>
        <w:rPr>
          <w:sz w:val="28"/>
          <w:szCs w:val="28"/>
        </w:rPr>
        <w:t>2014</w:t>
      </w:r>
      <w:r w:rsidRPr="00C57AAD">
        <w:rPr>
          <w:sz w:val="28"/>
          <w:szCs w:val="28"/>
        </w:rPr>
        <w:t xml:space="preserve"> году в сравнении с </w:t>
      </w:r>
      <w:r>
        <w:rPr>
          <w:sz w:val="28"/>
          <w:szCs w:val="28"/>
        </w:rPr>
        <w:t>2013 годом наблюдается уменьшение</w:t>
      </w:r>
      <w:r w:rsidRPr="00C57AAD">
        <w:rPr>
          <w:sz w:val="28"/>
          <w:szCs w:val="28"/>
        </w:rPr>
        <w:t xml:space="preserve"> суммы начисленных доходов бюджета городского округа на </w:t>
      </w:r>
      <w:r>
        <w:rPr>
          <w:sz w:val="28"/>
          <w:szCs w:val="28"/>
        </w:rPr>
        <w:t>2</w:t>
      </w:r>
      <w:r w:rsidR="00682017">
        <w:rPr>
          <w:sz w:val="28"/>
          <w:szCs w:val="28"/>
        </w:rPr>
        <w:t>857</w:t>
      </w:r>
      <w:r>
        <w:rPr>
          <w:sz w:val="28"/>
          <w:szCs w:val="28"/>
        </w:rPr>
        <w:t>,1</w:t>
      </w:r>
      <w:r w:rsidRPr="00C57AA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на 5</w:t>
      </w:r>
      <w:r w:rsidR="00682017">
        <w:rPr>
          <w:sz w:val="28"/>
          <w:szCs w:val="28"/>
        </w:rPr>
        <w:t>5</w:t>
      </w:r>
      <w:r>
        <w:rPr>
          <w:sz w:val="28"/>
          <w:szCs w:val="28"/>
        </w:rPr>
        <w:t>,0%</w:t>
      </w:r>
      <w:r w:rsidRPr="00C57AAD">
        <w:rPr>
          <w:sz w:val="28"/>
          <w:szCs w:val="28"/>
        </w:rPr>
        <w:t xml:space="preserve">. </w:t>
      </w:r>
    </w:p>
    <w:p w:rsidR="00D61F69" w:rsidRDefault="00D61F69" w:rsidP="00D61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поступивших доходов</w:t>
      </w:r>
      <w:r w:rsidRPr="00C57AAD">
        <w:rPr>
          <w:sz w:val="28"/>
          <w:szCs w:val="28"/>
        </w:rPr>
        <w:t xml:space="preserve"> в бюджет городского округа в </w:t>
      </w:r>
      <w:r>
        <w:rPr>
          <w:sz w:val="28"/>
          <w:szCs w:val="28"/>
        </w:rPr>
        <w:t>2014</w:t>
      </w:r>
      <w:r w:rsidRPr="00C57AAD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C57A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Управлением </w:t>
      </w:r>
      <w:proofErr w:type="spellStart"/>
      <w:r>
        <w:rPr>
          <w:sz w:val="28"/>
          <w:szCs w:val="28"/>
        </w:rPr>
        <w:t>Россельхознадзора</w:t>
      </w:r>
      <w:proofErr w:type="spellEnd"/>
      <w:r>
        <w:rPr>
          <w:sz w:val="28"/>
          <w:szCs w:val="28"/>
        </w:rPr>
        <w:t xml:space="preserve">, </w:t>
      </w:r>
      <w:r w:rsidRPr="00C57AAD">
        <w:rPr>
          <w:sz w:val="28"/>
          <w:szCs w:val="28"/>
        </w:rPr>
        <w:t xml:space="preserve">в сравнении с </w:t>
      </w:r>
      <w:r>
        <w:rPr>
          <w:sz w:val="28"/>
          <w:szCs w:val="28"/>
        </w:rPr>
        <w:t>2013</w:t>
      </w:r>
      <w:r w:rsidRPr="00C57AAD">
        <w:rPr>
          <w:sz w:val="28"/>
          <w:szCs w:val="28"/>
        </w:rPr>
        <w:t xml:space="preserve"> годом </w:t>
      </w:r>
      <w:r>
        <w:rPr>
          <w:sz w:val="28"/>
          <w:szCs w:val="28"/>
        </w:rPr>
        <w:t>так же уменьшилась на 4</w:t>
      </w:r>
      <w:r w:rsidR="00682017">
        <w:rPr>
          <w:sz w:val="28"/>
          <w:szCs w:val="28"/>
        </w:rPr>
        <w:t>45,3 тыс. рублей или на 12,0</w:t>
      </w:r>
      <w:r>
        <w:rPr>
          <w:sz w:val="28"/>
          <w:szCs w:val="28"/>
        </w:rPr>
        <w:t>%.</w:t>
      </w:r>
    </w:p>
    <w:p w:rsidR="00D61F69" w:rsidRDefault="00D61F69" w:rsidP="00D61F69">
      <w:pPr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Согласно с</w:t>
      </w:r>
      <w:r w:rsidRPr="00217CAD">
        <w:rPr>
          <w:color w:val="000000"/>
          <w:spacing w:val="1"/>
          <w:sz w:val="28"/>
          <w:szCs w:val="28"/>
        </w:rPr>
        <w:t>ведения</w:t>
      </w:r>
      <w:r>
        <w:rPr>
          <w:color w:val="000000"/>
          <w:spacing w:val="1"/>
          <w:sz w:val="28"/>
          <w:szCs w:val="28"/>
        </w:rPr>
        <w:t>м</w:t>
      </w:r>
      <w:r w:rsidRPr="00217CAD">
        <w:rPr>
          <w:color w:val="000000"/>
          <w:spacing w:val="1"/>
          <w:sz w:val="28"/>
          <w:szCs w:val="28"/>
        </w:rPr>
        <w:t xml:space="preserve"> по дебиторской и кредиторской </w:t>
      </w:r>
      <w:r w:rsidRPr="00217CAD">
        <w:rPr>
          <w:color w:val="000000"/>
          <w:sz w:val="28"/>
          <w:szCs w:val="28"/>
        </w:rPr>
        <w:t>задолженности</w:t>
      </w:r>
      <w:r>
        <w:rPr>
          <w:color w:val="000000"/>
          <w:sz w:val="28"/>
          <w:szCs w:val="28"/>
        </w:rPr>
        <w:t xml:space="preserve"> </w:t>
      </w:r>
      <w:r w:rsidRPr="00217CAD">
        <w:rPr>
          <w:color w:val="000000"/>
          <w:sz w:val="28"/>
          <w:szCs w:val="28"/>
        </w:rPr>
        <w:t>(ф. 0503169</w:t>
      </w:r>
      <w:r>
        <w:rPr>
          <w:sz w:val="28"/>
          <w:szCs w:val="28"/>
        </w:rPr>
        <w:t xml:space="preserve">) </w:t>
      </w:r>
      <w:r>
        <w:rPr>
          <w:color w:val="000000"/>
          <w:spacing w:val="1"/>
          <w:sz w:val="28"/>
          <w:szCs w:val="28"/>
        </w:rPr>
        <w:t>дебиторская</w:t>
      </w:r>
      <w:r w:rsidRPr="00217CAD">
        <w:rPr>
          <w:color w:val="000000"/>
          <w:spacing w:val="1"/>
          <w:sz w:val="28"/>
          <w:szCs w:val="28"/>
        </w:rPr>
        <w:t xml:space="preserve"> задолженность на </w:t>
      </w:r>
      <w:r>
        <w:rPr>
          <w:color w:val="000000"/>
          <w:spacing w:val="1"/>
          <w:sz w:val="28"/>
          <w:szCs w:val="28"/>
        </w:rPr>
        <w:t xml:space="preserve">начало периода составила 2339,5 тыс. рублей, а на конец отчетного периода – уменьшилась до 1398,5 тыс. рублей, </w:t>
      </w:r>
      <w:r>
        <w:rPr>
          <w:color w:val="000000"/>
          <w:spacing w:val="1"/>
          <w:sz w:val="28"/>
          <w:szCs w:val="28"/>
        </w:rPr>
        <w:lastRenderedPageBreak/>
        <w:t xml:space="preserve">что </w:t>
      </w:r>
      <w:r>
        <w:rPr>
          <w:sz w:val="28"/>
          <w:szCs w:val="28"/>
        </w:rPr>
        <w:t xml:space="preserve">свидетельствует о том, что Управление </w:t>
      </w:r>
      <w:proofErr w:type="spellStart"/>
      <w:r>
        <w:rPr>
          <w:sz w:val="28"/>
          <w:szCs w:val="28"/>
        </w:rPr>
        <w:t>Россельхознадзора</w:t>
      </w:r>
      <w:proofErr w:type="spellEnd"/>
      <w:r>
        <w:rPr>
          <w:sz w:val="28"/>
          <w:szCs w:val="28"/>
        </w:rPr>
        <w:t xml:space="preserve"> предпринимает необходимые меры по возмещению сложившейся задолженности по штрафам.</w:t>
      </w:r>
    </w:p>
    <w:p w:rsidR="00D61F69" w:rsidRDefault="00D61F69" w:rsidP="00D61F69">
      <w:pPr>
        <w:ind w:firstLine="567"/>
        <w:jc w:val="both"/>
        <w:outlineLvl w:val="1"/>
        <w:rPr>
          <w:color w:val="000000"/>
          <w:spacing w:val="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Таким образом, дебиторская задолженность за 2014 год уменьшилась на 941,1 тыс. рублей или 40,2%, что соответствует показателю строки 480 </w:t>
      </w:r>
      <w:r>
        <w:rPr>
          <w:sz w:val="28"/>
          <w:szCs w:val="28"/>
        </w:rPr>
        <w:t>отчёта</w:t>
      </w:r>
      <w:r w:rsidRPr="008B6DB6">
        <w:rPr>
          <w:sz w:val="28"/>
          <w:szCs w:val="28"/>
        </w:rPr>
        <w:t xml:space="preserve"> о финансовых результатах деятельности </w:t>
      </w:r>
      <w:r>
        <w:rPr>
          <w:sz w:val="28"/>
          <w:szCs w:val="28"/>
        </w:rPr>
        <w:t>(</w:t>
      </w:r>
      <w:r w:rsidRPr="008B6DB6">
        <w:rPr>
          <w:sz w:val="28"/>
          <w:szCs w:val="28"/>
        </w:rPr>
        <w:t>ф.0503121</w:t>
      </w:r>
      <w:r>
        <w:rPr>
          <w:sz w:val="28"/>
          <w:szCs w:val="28"/>
        </w:rPr>
        <w:t>)</w:t>
      </w:r>
      <w:r w:rsidRPr="008B6DB6"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 состоянию на 1 января 2015</w:t>
      </w:r>
      <w:r w:rsidRPr="00217CAD">
        <w:rPr>
          <w:color w:val="000000"/>
          <w:spacing w:val="1"/>
          <w:sz w:val="28"/>
          <w:szCs w:val="28"/>
        </w:rPr>
        <w:t xml:space="preserve"> года </w:t>
      </w:r>
      <w:r w:rsidRPr="00217CAD">
        <w:rPr>
          <w:color w:val="000000"/>
          <w:spacing w:val="7"/>
          <w:sz w:val="28"/>
          <w:szCs w:val="28"/>
        </w:rPr>
        <w:t>по бюджетной деятельности.</w:t>
      </w:r>
    </w:p>
    <w:p w:rsidR="007353EB" w:rsidRPr="004B2C55" w:rsidRDefault="007353EB" w:rsidP="00FB6373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4B2C55">
        <w:rPr>
          <w:b/>
          <w:sz w:val="28"/>
          <w:szCs w:val="28"/>
        </w:rPr>
        <w:t>Заключение:</w:t>
      </w:r>
    </w:p>
    <w:p w:rsidR="00F12341" w:rsidRDefault="007353EB" w:rsidP="007353EB">
      <w:pPr>
        <w:ind w:firstLine="567"/>
        <w:jc w:val="both"/>
        <w:rPr>
          <w:sz w:val="28"/>
          <w:szCs w:val="28"/>
        </w:rPr>
      </w:pPr>
      <w:r w:rsidRPr="004B2C55">
        <w:rPr>
          <w:sz w:val="28"/>
          <w:szCs w:val="28"/>
        </w:rPr>
        <w:t xml:space="preserve">Бюджетная отчетность </w:t>
      </w:r>
      <w:r w:rsidR="00FB6373">
        <w:rPr>
          <w:sz w:val="28"/>
          <w:szCs w:val="28"/>
        </w:rPr>
        <w:t>У</w:t>
      </w:r>
      <w:r w:rsidR="00D61F69">
        <w:rPr>
          <w:sz w:val="28"/>
          <w:szCs w:val="28"/>
        </w:rPr>
        <w:t xml:space="preserve">правления </w:t>
      </w:r>
      <w:proofErr w:type="spellStart"/>
      <w:r w:rsidR="00D61F69">
        <w:rPr>
          <w:sz w:val="28"/>
          <w:szCs w:val="28"/>
        </w:rPr>
        <w:t>Россельхознадзора</w:t>
      </w:r>
      <w:proofErr w:type="spellEnd"/>
      <w:r w:rsidR="00FB6373">
        <w:rPr>
          <w:sz w:val="28"/>
          <w:szCs w:val="28"/>
        </w:rPr>
        <w:t xml:space="preserve"> краю</w:t>
      </w:r>
      <w:r w:rsidRPr="004B2C55">
        <w:rPr>
          <w:sz w:val="28"/>
          <w:szCs w:val="28"/>
        </w:rPr>
        <w:t xml:space="preserve"> за </w:t>
      </w:r>
      <w:r w:rsidR="00207518">
        <w:rPr>
          <w:sz w:val="28"/>
          <w:szCs w:val="28"/>
        </w:rPr>
        <w:t>2014</w:t>
      </w:r>
      <w:r w:rsidRPr="004B2C55">
        <w:rPr>
          <w:sz w:val="28"/>
          <w:szCs w:val="28"/>
        </w:rPr>
        <w:t xml:space="preserve"> год в целом составлена в соответствии с требованиями Инструкции 191н</w:t>
      </w:r>
      <w:r w:rsidR="00F12341">
        <w:rPr>
          <w:sz w:val="28"/>
          <w:szCs w:val="28"/>
        </w:rPr>
        <w:t xml:space="preserve">. </w:t>
      </w:r>
    </w:p>
    <w:p w:rsidR="00F12341" w:rsidRDefault="00F12341" w:rsidP="00F123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A18FE">
        <w:rPr>
          <w:rFonts w:eastAsia="Calibri"/>
          <w:sz w:val="28"/>
          <w:szCs w:val="28"/>
        </w:rPr>
        <w:t xml:space="preserve">Вместе с тем, </w:t>
      </w:r>
      <w:r w:rsidR="00D61F69">
        <w:rPr>
          <w:sz w:val="28"/>
          <w:szCs w:val="28"/>
        </w:rPr>
        <w:t xml:space="preserve">Управлению </w:t>
      </w:r>
      <w:proofErr w:type="spellStart"/>
      <w:r w:rsidR="00D61F69">
        <w:rPr>
          <w:sz w:val="28"/>
          <w:szCs w:val="28"/>
        </w:rPr>
        <w:t>Россельхознадзора</w:t>
      </w:r>
      <w:proofErr w:type="spellEnd"/>
      <w:r w:rsidR="00D61F69">
        <w:rPr>
          <w:sz w:val="28"/>
          <w:szCs w:val="28"/>
        </w:rPr>
        <w:t xml:space="preserve"> </w:t>
      </w:r>
      <w:r w:rsidRPr="009A18FE">
        <w:rPr>
          <w:rFonts w:eastAsia="Calibri"/>
          <w:sz w:val="28"/>
          <w:szCs w:val="28"/>
        </w:rPr>
        <w:t xml:space="preserve">необходимо акцентировать внимание на </w:t>
      </w:r>
      <w:r w:rsidR="003507A8">
        <w:rPr>
          <w:rFonts w:eastAsia="Calibri"/>
          <w:sz w:val="28"/>
          <w:szCs w:val="28"/>
        </w:rPr>
        <w:t xml:space="preserve">правильность оформления </w:t>
      </w:r>
      <w:r w:rsidR="00D61F69">
        <w:rPr>
          <w:rFonts w:eastAsia="Calibri"/>
          <w:sz w:val="28"/>
          <w:szCs w:val="28"/>
        </w:rPr>
        <w:t xml:space="preserve">и </w:t>
      </w:r>
      <w:r w:rsidRPr="009A18FE">
        <w:rPr>
          <w:rFonts w:eastAsia="Calibri"/>
          <w:sz w:val="28"/>
          <w:szCs w:val="28"/>
        </w:rPr>
        <w:t xml:space="preserve">полноту </w:t>
      </w:r>
      <w:r w:rsidR="003507A8" w:rsidRPr="009A18FE">
        <w:rPr>
          <w:rFonts w:eastAsia="Calibri"/>
          <w:sz w:val="28"/>
          <w:szCs w:val="28"/>
        </w:rPr>
        <w:t>пояснительной записк</w:t>
      </w:r>
      <w:r w:rsidR="003507A8">
        <w:rPr>
          <w:rFonts w:eastAsia="Calibri"/>
          <w:sz w:val="28"/>
          <w:szCs w:val="28"/>
        </w:rPr>
        <w:t>и (ф.0503160)</w:t>
      </w:r>
      <w:r w:rsidR="00D61F69">
        <w:rPr>
          <w:rFonts w:eastAsia="Calibri"/>
          <w:sz w:val="28"/>
          <w:szCs w:val="28"/>
        </w:rPr>
        <w:t>, в том числе в части</w:t>
      </w:r>
      <w:r w:rsidR="003507A8" w:rsidRPr="009A18FE">
        <w:rPr>
          <w:rFonts w:eastAsia="Calibri"/>
          <w:sz w:val="28"/>
          <w:szCs w:val="28"/>
        </w:rPr>
        <w:t xml:space="preserve"> </w:t>
      </w:r>
      <w:r w:rsidRPr="009A18FE">
        <w:rPr>
          <w:rFonts w:eastAsia="Calibri"/>
          <w:sz w:val="28"/>
          <w:szCs w:val="28"/>
        </w:rPr>
        <w:t xml:space="preserve">отражения в </w:t>
      </w:r>
      <w:r w:rsidR="003507A8">
        <w:rPr>
          <w:rFonts w:eastAsia="Calibri"/>
          <w:sz w:val="28"/>
          <w:szCs w:val="28"/>
        </w:rPr>
        <w:t xml:space="preserve">ней </w:t>
      </w:r>
      <w:r w:rsidRPr="009A18FE">
        <w:rPr>
          <w:rFonts w:eastAsia="Calibri"/>
          <w:sz w:val="28"/>
          <w:szCs w:val="28"/>
        </w:rPr>
        <w:t>форм, имеющих нулевые показатели.</w:t>
      </w:r>
    </w:p>
    <w:p w:rsidR="00F12341" w:rsidRPr="009A18FE" w:rsidRDefault="00F12341" w:rsidP="00F123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t>Факты недостоверности отчетных данных, искажений бюджетной отчетности отсутствуют</w:t>
      </w:r>
      <w:r>
        <w:rPr>
          <w:rFonts w:eastAsia="Calibri"/>
          <w:sz w:val="28"/>
          <w:szCs w:val="28"/>
        </w:rPr>
        <w:t>.</w:t>
      </w:r>
    </w:p>
    <w:p w:rsidR="00BD4696" w:rsidRPr="003973A1" w:rsidRDefault="00BD4696" w:rsidP="00BD4696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Выявлено отклонение</w:t>
      </w:r>
      <w:r w:rsidRPr="003973A1">
        <w:rPr>
          <w:rFonts w:eastAsia="Calibri"/>
          <w:sz w:val="28"/>
          <w:szCs w:val="28"/>
        </w:rPr>
        <w:t xml:space="preserve"> фактического исполнения доходов бюджета </w:t>
      </w:r>
      <w:r>
        <w:rPr>
          <w:rFonts w:eastAsia="Calibri"/>
          <w:sz w:val="28"/>
          <w:szCs w:val="28"/>
        </w:rPr>
        <w:t xml:space="preserve">городского округа </w:t>
      </w:r>
      <w:r w:rsidRPr="003973A1">
        <w:rPr>
          <w:rFonts w:eastAsia="Calibri"/>
          <w:sz w:val="28"/>
          <w:szCs w:val="28"/>
        </w:rPr>
        <w:t>от уточнённого прогноза поступлений</w:t>
      </w:r>
      <w:r>
        <w:rPr>
          <w:rFonts w:eastAsia="Calibri"/>
          <w:sz w:val="28"/>
          <w:szCs w:val="28"/>
        </w:rPr>
        <w:t xml:space="preserve">, в </w:t>
      </w:r>
      <w:proofErr w:type="gramStart"/>
      <w:r>
        <w:rPr>
          <w:rFonts w:eastAsia="Calibri"/>
          <w:sz w:val="28"/>
          <w:szCs w:val="28"/>
        </w:rPr>
        <w:t>связи</w:t>
      </w:r>
      <w:proofErr w:type="gramEnd"/>
      <w:r>
        <w:rPr>
          <w:rFonts w:eastAsia="Calibri"/>
          <w:sz w:val="28"/>
          <w:szCs w:val="28"/>
        </w:rPr>
        <w:t xml:space="preserve"> с чем </w:t>
      </w:r>
      <w:r>
        <w:rPr>
          <w:sz w:val="28"/>
          <w:szCs w:val="28"/>
        </w:rPr>
        <w:t xml:space="preserve">Управлению </w:t>
      </w:r>
      <w:proofErr w:type="spellStart"/>
      <w:r>
        <w:rPr>
          <w:sz w:val="28"/>
          <w:szCs w:val="28"/>
        </w:rPr>
        <w:t>Россельхознадзора</w:t>
      </w:r>
      <w:proofErr w:type="spell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необходимо обратить внимание на планирование и необходимость </w:t>
      </w:r>
      <w:r w:rsidR="00E0250E">
        <w:rPr>
          <w:rFonts w:eastAsia="Calibri"/>
          <w:sz w:val="28"/>
          <w:szCs w:val="28"/>
        </w:rPr>
        <w:t xml:space="preserve">своевременного </w:t>
      </w:r>
      <w:r>
        <w:rPr>
          <w:rFonts w:eastAsia="Calibri"/>
          <w:sz w:val="28"/>
          <w:szCs w:val="28"/>
        </w:rPr>
        <w:t>уточнения прогноза поступлений в бюджет городского округа</w:t>
      </w:r>
      <w:r w:rsidRPr="003973A1">
        <w:rPr>
          <w:rFonts w:eastAsia="Calibri"/>
          <w:sz w:val="28"/>
          <w:szCs w:val="28"/>
        </w:rPr>
        <w:t>.</w:t>
      </w:r>
    </w:p>
    <w:p w:rsidR="00F12341" w:rsidRDefault="00F12341" w:rsidP="007353EB">
      <w:pPr>
        <w:ind w:firstLine="567"/>
        <w:jc w:val="both"/>
        <w:rPr>
          <w:sz w:val="28"/>
          <w:szCs w:val="28"/>
        </w:rPr>
      </w:pPr>
    </w:p>
    <w:p w:rsidR="00FB6373" w:rsidRDefault="00FB6373" w:rsidP="007353EB">
      <w:pPr>
        <w:ind w:firstLine="567"/>
        <w:jc w:val="both"/>
        <w:rPr>
          <w:sz w:val="28"/>
          <w:szCs w:val="28"/>
        </w:rPr>
      </w:pPr>
    </w:p>
    <w:p w:rsidR="00FB6373" w:rsidRDefault="00FB6373" w:rsidP="007353EB">
      <w:pPr>
        <w:ind w:firstLine="567"/>
        <w:jc w:val="both"/>
        <w:rPr>
          <w:sz w:val="28"/>
          <w:szCs w:val="28"/>
        </w:rPr>
      </w:pPr>
    </w:p>
    <w:p w:rsidR="005F2A0A" w:rsidRDefault="00E46CC9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Аудитор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>Контрольно-счётной палаты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582901">
        <w:rPr>
          <w:rFonts w:ascii="Times New Roman" w:hAnsi="Times New Roman"/>
          <w:bCs/>
          <w:sz w:val="28"/>
          <w:szCs w:val="28"/>
        </w:rPr>
        <w:t>Петропавловск-Камчатского</w:t>
      </w:r>
      <w:proofErr w:type="spellEnd"/>
      <w:proofErr w:type="gramEnd"/>
      <w:r w:rsidRPr="00582901">
        <w:rPr>
          <w:rFonts w:ascii="Times New Roman" w:hAnsi="Times New Roman"/>
          <w:bCs/>
          <w:sz w:val="28"/>
          <w:szCs w:val="28"/>
        </w:rPr>
        <w:t xml:space="preserve"> </w:t>
      </w:r>
    </w:p>
    <w:p w:rsidR="000351FF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</w:rPr>
      </w:pPr>
      <w:r w:rsidRPr="002B7A6D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</w:t>
      </w:r>
      <w:r w:rsidR="002B7A6D">
        <w:rPr>
          <w:rFonts w:ascii="Times New Roman" w:hAnsi="Times New Roman" w:cs="Times New Roman"/>
          <w:bCs/>
          <w:sz w:val="28"/>
        </w:rPr>
        <w:t xml:space="preserve">          </w:t>
      </w:r>
      <w:r>
        <w:rPr>
          <w:rFonts w:ascii="Times New Roman" w:hAnsi="Times New Roman" w:cs="Times New Roman"/>
          <w:bCs/>
          <w:sz w:val="28"/>
        </w:rPr>
        <w:t xml:space="preserve">     </w:t>
      </w:r>
      <w:r w:rsidR="00D533A2">
        <w:rPr>
          <w:rFonts w:ascii="Times New Roman" w:hAnsi="Times New Roman" w:cs="Times New Roman"/>
          <w:bCs/>
          <w:sz w:val="28"/>
        </w:rPr>
        <w:t>В.А. Кочеткова</w:t>
      </w:r>
    </w:p>
    <w:sectPr w:rsidR="000351FF" w:rsidSect="009745D9">
      <w:headerReference w:type="even" r:id="rId10"/>
      <w:footerReference w:type="even" r:id="rId11"/>
      <w:footerReference w:type="default" r:id="rId12"/>
      <w:pgSz w:w="11906" w:h="16838"/>
      <w:pgMar w:top="1021" w:right="851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C28" w:rsidRDefault="00605C28">
      <w:r>
        <w:separator/>
      </w:r>
    </w:p>
  </w:endnote>
  <w:endnote w:type="continuationSeparator" w:id="0">
    <w:p w:rsidR="00605C28" w:rsidRDefault="00605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4873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48737C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49B1">
      <w:rPr>
        <w:rStyle w:val="a5"/>
        <w:noProof/>
      </w:rPr>
      <w:t>4</w:t>
    </w:r>
    <w:r>
      <w:rPr>
        <w:rStyle w:val="a5"/>
      </w:rPr>
      <w:fldChar w:fldCharType="end"/>
    </w:r>
  </w:p>
  <w:p w:rsidR="00674A8D" w:rsidRDefault="00674A8D">
    <w:pPr>
      <w:pStyle w:val="a4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C28" w:rsidRDefault="00605C28">
      <w:r>
        <w:separator/>
      </w:r>
    </w:p>
  </w:footnote>
  <w:footnote w:type="continuationSeparator" w:id="0">
    <w:p w:rsidR="00605C28" w:rsidRDefault="00605C28">
      <w:r>
        <w:continuationSeparator/>
      </w:r>
    </w:p>
  </w:footnote>
  <w:footnote w:id="1">
    <w:p w:rsidR="007353EB" w:rsidRPr="00D668E6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Контрольно-счетная палата, КСП</w:t>
      </w:r>
      <w:r w:rsidRPr="00D668E6">
        <w:t>;</w:t>
      </w:r>
    </w:p>
  </w:footnote>
  <w:footnote w:id="2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Pr="00D668E6">
        <w:t>;</w:t>
      </w:r>
    </w:p>
  </w:footnote>
  <w:footnote w:id="3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 xml:space="preserve">«О бюджетном устройстве и бюджетном процессе в </w:t>
      </w:r>
      <w:proofErr w:type="spellStart"/>
      <w:proofErr w:type="gramStart"/>
      <w:r w:rsidRPr="00351C05">
        <w:t>Петропавловск-Камчатском</w:t>
      </w:r>
      <w:proofErr w:type="spellEnd"/>
      <w:proofErr w:type="gramEnd"/>
      <w:r w:rsidRPr="00351C05">
        <w:t xml:space="preserve"> городском округе»</w:t>
      </w:r>
      <w:r w:rsidRPr="00D668E6">
        <w:t>;</w:t>
      </w:r>
    </w:p>
  </w:footnote>
  <w:footnote w:id="4">
    <w:p w:rsidR="00674A8D" w:rsidRDefault="00674A8D" w:rsidP="00A44173">
      <w:pPr>
        <w:pStyle w:val="a9"/>
      </w:pPr>
      <w:r>
        <w:rPr>
          <w:rStyle w:val="ab"/>
        </w:rPr>
        <w:footnoteRef/>
      </w:r>
      <w:r>
        <w:t xml:space="preserve"> Далее – городской округ</w:t>
      </w:r>
      <w:r w:rsidR="00BD4B8A">
        <w:t>;</w:t>
      </w:r>
    </w:p>
  </w:footnote>
  <w:footnote w:id="5">
    <w:p w:rsidR="00BD4B8A" w:rsidRDefault="00BD4B8A">
      <w:pPr>
        <w:pStyle w:val="a9"/>
      </w:pPr>
      <w:r>
        <w:rPr>
          <w:rStyle w:val="ab"/>
        </w:rPr>
        <w:footnoteRef/>
      </w:r>
      <w:r>
        <w:t xml:space="preserve"> Далее – </w:t>
      </w:r>
      <w:r w:rsidR="00DF0AE4">
        <w:t>У</w:t>
      </w:r>
      <w:r w:rsidR="003C074D">
        <w:t xml:space="preserve">правление </w:t>
      </w:r>
      <w:proofErr w:type="spellStart"/>
      <w:r w:rsidR="003C074D">
        <w:t>Россельхознадзора</w:t>
      </w:r>
      <w:proofErr w:type="spellEnd"/>
      <w:r>
        <w:t>;</w:t>
      </w:r>
    </w:p>
  </w:footnote>
  <w:footnote w:id="6">
    <w:p w:rsidR="007353EB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96959">
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</w:t>
      </w:r>
      <w:r>
        <w:t xml:space="preserve">                                                (далее – Инструкция № 191н).</w:t>
      </w:r>
    </w:p>
  </w:footnote>
  <w:footnote w:id="7">
    <w:p w:rsidR="00DF0AE4" w:rsidRDefault="00DF0AE4" w:rsidP="00DF0AE4">
      <w:pPr>
        <w:pStyle w:val="a9"/>
      </w:pPr>
      <w:r>
        <w:rPr>
          <w:rStyle w:val="ab"/>
        </w:rPr>
        <w:footnoteRef/>
      </w:r>
      <w:r>
        <w:t xml:space="preserve"> Далее – баланс (ф. 0503130), баланс;</w:t>
      </w:r>
    </w:p>
  </w:footnote>
  <w:footnote w:id="8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Справка по</w:t>
      </w:r>
      <w:r w:rsidR="00575A89">
        <w:t xml:space="preserve"> заключению счетов (ф. 0503110);</w:t>
      </w:r>
    </w:p>
  </w:footnote>
  <w:footnote w:id="9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 фина</w:t>
      </w:r>
      <w:r w:rsidR="00E757E9">
        <w:t>нсовых результатах (ф. 0503121);</w:t>
      </w:r>
    </w:p>
  </w:footnote>
  <w:footnote w:id="10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об исполнении бюджета (ф. 050</w:t>
      </w:r>
      <w:r w:rsidR="003C074D">
        <w:t>3127);</w:t>
      </w:r>
    </w:p>
  </w:footnote>
  <w:footnote w:id="11">
    <w:p w:rsidR="007353EB" w:rsidRDefault="007353EB" w:rsidP="007353EB">
      <w:pPr>
        <w:pStyle w:val="a9"/>
      </w:pPr>
      <w:r w:rsidRPr="002029B5">
        <w:rPr>
          <w:rStyle w:val="ab"/>
        </w:rPr>
        <w:footnoteRef/>
      </w:r>
      <w:r w:rsidRPr="002029B5">
        <w:t xml:space="preserve"> </w:t>
      </w:r>
      <w:r w:rsidRPr="00937021">
        <w:t xml:space="preserve">Письмо Департамента финансов от </w:t>
      </w:r>
      <w:r w:rsidR="0097580B">
        <w:t>0</w:t>
      </w:r>
      <w:r w:rsidR="00207518">
        <w:t>7</w:t>
      </w:r>
      <w:r w:rsidRPr="00937021">
        <w:t>.0</w:t>
      </w:r>
      <w:r w:rsidR="0097580B">
        <w:t>4</w:t>
      </w:r>
      <w:r w:rsidRPr="00937021">
        <w:t>.</w:t>
      </w:r>
      <w:r w:rsidR="00207518">
        <w:t>2015</w:t>
      </w:r>
      <w:r w:rsidRPr="00937021">
        <w:t xml:space="preserve"> №01-04-01/</w:t>
      </w:r>
      <w:r w:rsidR="0097580B">
        <w:t>117</w:t>
      </w:r>
      <w:r w:rsidRPr="00937021">
        <w:t>/1</w:t>
      </w:r>
      <w:r w:rsidR="00207518">
        <w:t>5</w:t>
      </w:r>
      <w:r w:rsidRPr="00937021">
        <w:t>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48737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5BE"/>
    <w:multiLevelType w:val="hybridMultilevel"/>
    <w:tmpl w:val="D888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6A5"/>
    <w:multiLevelType w:val="hybridMultilevel"/>
    <w:tmpl w:val="DF460186"/>
    <w:lvl w:ilvl="0" w:tplc="2360A2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AB10664"/>
    <w:multiLevelType w:val="hybridMultilevel"/>
    <w:tmpl w:val="815ADD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1B8C"/>
    <w:multiLevelType w:val="hybridMultilevel"/>
    <w:tmpl w:val="6FE8B534"/>
    <w:lvl w:ilvl="0" w:tplc="EE281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2B4620"/>
    <w:multiLevelType w:val="hybridMultilevel"/>
    <w:tmpl w:val="3E1044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68C82B58">
      <w:start w:val="1"/>
      <w:numFmt w:val="bullet"/>
      <w:lvlText w:val="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42075292"/>
    <w:multiLevelType w:val="hybridMultilevel"/>
    <w:tmpl w:val="803AD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3D3D56"/>
    <w:multiLevelType w:val="hybridMultilevel"/>
    <w:tmpl w:val="A2F636D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6CC334BD"/>
    <w:multiLevelType w:val="hybridMultilevel"/>
    <w:tmpl w:val="0DE698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F0A1EFB"/>
    <w:multiLevelType w:val="hybridMultilevel"/>
    <w:tmpl w:val="A87C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1FF"/>
    <w:rsid w:val="000002E1"/>
    <w:rsid w:val="00004CBC"/>
    <w:rsid w:val="000056AE"/>
    <w:rsid w:val="000103BC"/>
    <w:rsid w:val="00021854"/>
    <w:rsid w:val="00022F7B"/>
    <w:rsid w:val="00023A7F"/>
    <w:rsid w:val="000342A1"/>
    <w:rsid w:val="000351FF"/>
    <w:rsid w:val="000447F7"/>
    <w:rsid w:val="000460E2"/>
    <w:rsid w:val="000528A5"/>
    <w:rsid w:val="00053CD9"/>
    <w:rsid w:val="00054F01"/>
    <w:rsid w:val="000627AA"/>
    <w:rsid w:val="0006532B"/>
    <w:rsid w:val="00065857"/>
    <w:rsid w:val="0006641D"/>
    <w:rsid w:val="0008598D"/>
    <w:rsid w:val="00091065"/>
    <w:rsid w:val="00091191"/>
    <w:rsid w:val="00091EC1"/>
    <w:rsid w:val="00091F40"/>
    <w:rsid w:val="000944DD"/>
    <w:rsid w:val="00094732"/>
    <w:rsid w:val="000951F2"/>
    <w:rsid w:val="00097FB4"/>
    <w:rsid w:val="000A3DD5"/>
    <w:rsid w:val="000A4ADA"/>
    <w:rsid w:val="000A543D"/>
    <w:rsid w:val="000A55A9"/>
    <w:rsid w:val="000A7388"/>
    <w:rsid w:val="000B156C"/>
    <w:rsid w:val="000B5D13"/>
    <w:rsid w:val="000C00BB"/>
    <w:rsid w:val="000C25DA"/>
    <w:rsid w:val="000C567D"/>
    <w:rsid w:val="000C7C2D"/>
    <w:rsid w:val="000D3796"/>
    <w:rsid w:val="000D4321"/>
    <w:rsid w:val="000E4660"/>
    <w:rsid w:val="00102FE8"/>
    <w:rsid w:val="00103ACD"/>
    <w:rsid w:val="001048D5"/>
    <w:rsid w:val="00107A28"/>
    <w:rsid w:val="00123519"/>
    <w:rsid w:val="0012475C"/>
    <w:rsid w:val="00124959"/>
    <w:rsid w:val="00125AA6"/>
    <w:rsid w:val="00127458"/>
    <w:rsid w:val="00131093"/>
    <w:rsid w:val="001413D1"/>
    <w:rsid w:val="00141FD9"/>
    <w:rsid w:val="00142C21"/>
    <w:rsid w:val="0015501B"/>
    <w:rsid w:val="0015527B"/>
    <w:rsid w:val="001555C8"/>
    <w:rsid w:val="001573AD"/>
    <w:rsid w:val="00160ED4"/>
    <w:rsid w:val="00162DE3"/>
    <w:rsid w:val="00163BE1"/>
    <w:rsid w:val="001643A6"/>
    <w:rsid w:val="00170CE3"/>
    <w:rsid w:val="001720FD"/>
    <w:rsid w:val="00182423"/>
    <w:rsid w:val="001839A1"/>
    <w:rsid w:val="001A3482"/>
    <w:rsid w:val="001A46F7"/>
    <w:rsid w:val="001A5FAA"/>
    <w:rsid w:val="001C58EE"/>
    <w:rsid w:val="001C7435"/>
    <w:rsid w:val="001D32AB"/>
    <w:rsid w:val="001D703E"/>
    <w:rsid w:val="001E0D13"/>
    <w:rsid w:val="001E45DC"/>
    <w:rsid w:val="001E5C49"/>
    <w:rsid w:val="001E641A"/>
    <w:rsid w:val="001F41C8"/>
    <w:rsid w:val="001F55E8"/>
    <w:rsid w:val="001F633D"/>
    <w:rsid w:val="002010C6"/>
    <w:rsid w:val="002025E3"/>
    <w:rsid w:val="00205C89"/>
    <w:rsid w:val="00207518"/>
    <w:rsid w:val="00215E48"/>
    <w:rsid w:val="00243590"/>
    <w:rsid w:val="0024471E"/>
    <w:rsid w:val="002523B1"/>
    <w:rsid w:val="00263F26"/>
    <w:rsid w:val="002669C1"/>
    <w:rsid w:val="00270970"/>
    <w:rsid w:val="00272E51"/>
    <w:rsid w:val="002812CA"/>
    <w:rsid w:val="00284CC1"/>
    <w:rsid w:val="00286280"/>
    <w:rsid w:val="00286650"/>
    <w:rsid w:val="002A2460"/>
    <w:rsid w:val="002B0DA5"/>
    <w:rsid w:val="002B3F7A"/>
    <w:rsid w:val="002B7A6D"/>
    <w:rsid w:val="002C26B1"/>
    <w:rsid w:val="002C4EC5"/>
    <w:rsid w:val="002D033F"/>
    <w:rsid w:val="002D0D12"/>
    <w:rsid w:val="002D7142"/>
    <w:rsid w:val="002E0CAE"/>
    <w:rsid w:val="002E3B5E"/>
    <w:rsid w:val="002E6096"/>
    <w:rsid w:val="002E7228"/>
    <w:rsid w:val="002E7886"/>
    <w:rsid w:val="002F0EE9"/>
    <w:rsid w:val="002F2083"/>
    <w:rsid w:val="002F4B28"/>
    <w:rsid w:val="002F5CBA"/>
    <w:rsid w:val="0030507A"/>
    <w:rsid w:val="00306533"/>
    <w:rsid w:val="0031451F"/>
    <w:rsid w:val="00316019"/>
    <w:rsid w:val="0031704F"/>
    <w:rsid w:val="00323E44"/>
    <w:rsid w:val="003251F7"/>
    <w:rsid w:val="00330FC1"/>
    <w:rsid w:val="00331734"/>
    <w:rsid w:val="00344AB5"/>
    <w:rsid w:val="003507A8"/>
    <w:rsid w:val="00353A75"/>
    <w:rsid w:val="00367339"/>
    <w:rsid w:val="00373F86"/>
    <w:rsid w:val="00376EC4"/>
    <w:rsid w:val="0038532B"/>
    <w:rsid w:val="003979C8"/>
    <w:rsid w:val="003A3EB8"/>
    <w:rsid w:val="003B3641"/>
    <w:rsid w:val="003C024F"/>
    <w:rsid w:val="003C074D"/>
    <w:rsid w:val="003C3059"/>
    <w:rsid w:val="003D04FC"/>
    <w:rsid w:val="003D0C68"/>
    <w:rsid w:val="003D0FAA"/>
    <w:rsid w:val="003D4358"/>
    <w:rsid w:val="003D516D"/>
    <w:rsid w:val="003D5955"/>
    <w:rsid w:val="003D7E0A"/>
    <w:rsid w:val="003E1383"/>
    <w:rsid w:val="003E3B16"/>
    <w:rsid w:val="003E4220"/>
    <w:rsid w:val="003F4677"/>
    <w:rsid w:val="003F4DA2"/>
    <w:rsid w:val="003F7255"/>
    <w:rsid w:val="00400936"/>
    <w:rsid w:val="00403E1C"/>
    <w:rsid w:val="004053A1"/>
    <w:rsid w:val="00405992"/>
    <w:rsid w:val="004161CB"/>
    <w:rsid w:val="0041622C"/>
    <w:rsid w:val="00425BA1"/>
    <w:rsid w:val="00427070"/>
    <w:rsid w:val="0043050A"/>
    <w:rsid w:val="00430F11"/>
    <w:rsid w:val="00440814"/>
    <w:rsid w:val="0044324A"/>
    <w:rsid w:val="00443525"/>
    <w:rsid w:val="00447B72"/>
    <w:rsid w:val="00460305"/>
    <w:rsid w:val="00464D33"/>
    <w:rsid w:val="00466819"/>
    <w:rsid w:val="0047592F"/>
    <w:rsid w:val="00475D47"/>
    <w:rsid w:val="00480C35"/>
    <w:rsid w:val="004842D5"/>
    <w:rsid w:val="00484C62"/>
    <w:rsid w:val="00485184"/>
    <w:rsid w:val="00486A70"/>
    <w:rsid w:val="00486E11"/>
    <w:rsid w:val="0048737C"/>
    <w:rsid w:val="00490BA3"/>
    <w:rsid w:val="0049184A"/>
    <w:rsid w:val="00493519"/>
    <w:rsid w:val="0049643A"/>
    <w:rsid w:val="004A38DF"/>
    <w:rsid w:val="004A5450"/>
    <w:rsid w:val="004A7D1C"/>
    <w:rsid w:val="004B2A30"/>
    <w:rsid w:val="004B2F10"/>
    <w:rsid w:val="004B5AAB"/>
    <w:rsid w:val="004C21E7"/>
    <w:rsid w:val="004C6E14"/>
    <w:rsid w:val="004D4554"/>
    <w:rsid w:val="00507E3C"/>
    <w:rsid w:val="0051401B"/>
    <w:rsid w:val="00525A4C"/>
    <w:rsid w:val="005430EF"/>
    <w:rsid w:val="00546C6D"/>
    <w:rsid w:val="00555F6F"/>
    <w:rsid w:val="005577E8"/>
    <w:rsid w:val="005667E3"/>
    <w:rsid w:val="005756EA"/>
    <w:rsid w:val="00575835"/>
    <w:rsid w:val="00575A89"/>
    <w:rsid w:val="005777DF"/>
    <w:rsid w:val="00582901"/>
    <w:rsid w:val="00592777"/>
    <w:rsid w:val="005B0461"/>
    <w:rsid w:val="005B16A8"/>
    <w:rsid w:val="005B36A2"/>
    <w:rsid w:val="005B4319"/>
    <w:rsid w:val="005B7361"/>
    <w:rsid w:val="005B7876"/>
    <w:rsid w:val="005C3E82"/>
    <w:rsid w:val="005C7B16"/>
    <w:rsid w:val="005D39AF"/>
    <w:rsid w:val="005D57E7"/>
    <w:rsid w:val="005D7039"/>
    <w:rsid w:val="005E0137"/>
    <w:rsid w:val="005F19A5"/>
    <w:rsid w:val="005F2A0A"/>
    <w:rsid w:val="005F507C"/>
    <w:rsid w:val="005F7767"/>
    <w:rsid w:val="006000D1"/>
    <w:rsid w:val="00603F1A"/>
    <w:rsid w:val="00605C28"/>
    <w:rsid w:val="0063011F"/>
    <w:rsid w:val="00632ECD"/>
    <w:rsid w:val="0063685E"/>
    <w:rsid w:val="00636B5A"/>
    <w:rsid w:val="00643BF7"/>
    <w:rsid w:val="0065291A"/>
    <w:rsid w:val="00652ACC"/>
    <w:rsid w:val="00653EEF"/>
    <w:rsid w:val="00657B03"/>
    <w:rsid w:val="00661432"/>
    <w:rsid w:val="0066187E"/>
    <w:rsid w:val="0067336C"/>
    <w:rsid w:val="00674A8D"/>
    <w:rsid w:val="0067582F"/>
    <w:rsid w:val="006779AD"/>
    <w:rsid w:val="00682017"/>
    <w:rsid w:val="006863A8"/>
    <w:rsid w:val="00692CD3"/>
    <w:rsid w:val="00692DA9"/>
    <w:rsid w:val="006940A7"/>
    <w:rsid w:val="006950F9"/>
    <w:rsid w:val="006A2A69"/>
    <w:rsid w:val="006A30D6"/>
    <w:rsid w:val="006A3454"/>
    <w:rsid w:val="006A6935"/>
    <w:rsid w:val="006B22B3"/>
    <w:rsid w:val="006B34CA"/>
    <w:rsid w:val="006C0CEE"/>
    <w:rsid w:val="006D281A"/>
    <w:rsid w:val="006D35C8"/>
    <w:rsid w:val="006D3F7A"/>
    <w:rsid w:val="006E051D"/>
    <w:rsid w:val="006F38DD"/>
    <w:rsid w:val="006F4084"/>
    <w:rsid w:val="006F6B0B"/>
    <w:rsid w:val="006F7981"/>
    <w:rsid w:val="007042D5"/>
    <w:rsid w:val="0070550B"/>
    <w:rsid w:val="00705681"/>
    <w:rsid w:val="00711E9C"/>
    <w:rsid w:val="007146F1"/>
    <w:rsid w:val="007168C4"/>
    <w:rsid w:val="00725E41"/>
    <w:rsid w:val="00733AE8"/>
    <w:rsid w:val="007353EB"/>
    <w:rsid w:val="00735916"/>
    <w:rsid w:val="007425EA"/>
    <w:rsid w:val="00744B58"/>
    <w:rsid w:val="007450FA"/>
    <w:rsid w:val="0075007E"/>
    <w:rsid w:val="0075084E"/>
    <w:rsid w:val="00761516"/>
    <w:rsid w:val="00762BF9"/>
    <w:rsid w:val="007643A5"/>
    <w:rsid w:val="0076553B"/>
    <w:rsid w:val="007667E9"/>
    <w:rsid w:val="00767C8D"/>
    <w:rsid w:val="00770D64"/>
    <w:rsid w:val="0077240B"/>
    <w:rsid w:val="0077311E"/>
    <w:rsid w:val="007810CC"/>
    <w:rsid w:val="00781E26"/>
    <w:rsid w:val="00791C96"/>
    <w:rsid w:val="007971D4"/>
    <w:rsid w:val="007A3498"/>
    <w:rsid w:val="007B2C75"/>
    <w:rsid w:val="007B7365"/>
    <w:rsid w:val="007C45C7"/>
    <w:rsid w:val="007D19E0"/>
    <w:rsid w:val="007E3996"/>
    <w:rsid w:val="007F0047"/>
    <w:rsid w:val="007F228F"/>
    <w:rsid w:val="007F43F5"/>
    <w:rsid w:val="00800839"/>
    <w:rsid w:val="00804E06"/>
    <w:rsid w:val="00810A89"/>
    <w:rsid w:val="00816183"/>
    <w:rsid w:val="0082343B"/>
    <w:rsid w:val="00827517"/>
    <w:rsid w:val="00832D4F"/>
    <w:rsid w:val="00833454"/>
    <w:rsid w:val="00836E60"/>
    <w:rsid w:val="008435F7"/>
    <w:rsid w:val="008473C5"/>
    <w:rsid w:val="0085123B"/>
    <w:rsid w:val="008546F7"/>
    <w:rsid w:val="00861C06"/>
    <w:rsid w:val="00862A1F"/>
    <w:rsid w:val="00864DBC"/>
    <w:rsid w:val="00865E00"/>
    <w:rsid w:val="00870BA2"/>
    <w:rsid w:val="0087339C"/>
    <w:rsid w:val="0087670F"/>
    <w:rsid w:val="008818B2"/>
    <w:rsid w:val="00886043"/>
    <w:rsid w:val="0088651E"/>
    <w:rsid w:val="008912C7"/>
    <w:rsid w:val="00891610"/>
    <w:rsid w:val="008940EA"/>
    <w:rsid w:val="008A33AF"/>
    <w:rsid w:val="008A4B39"/>
    <w:rsid w:val="008C3B8D"/>
    <w:rsid w:val="008E0997"/>
    <w:rsid w:val="008E16DC"/>
    <w:rsid w:val="008E414F"/>
    <w:rsid w:val="008F3A3D"/>
    <w:rsid w:val="00900342"/>
    <w:rsid w:val="0090666C"/>
    <w:rsid w:val="00906B63"/>
    <w:rsid w:val="009072AD"/>
    <w:rsid w:val="00910690"/>
    <w:rsid w:val="009109CE"/>
    <w:rsid w:val="0091185A"/>
    <w:rsid w:val="00912D8B"/>
    <w:rsid w:val="009162D4"/>
    <w:rsid w:val="00923989"/>
    <w:rsid w:val="0092710C"/>
    <w:rsid w:val="00936A78"/>
    <w:rsid w:val="00942942"/>
    <w:rsid w:val="00946892"/>
    <w:rsid w:val="0094697D"/>
    <w:rsid w:val="009513BB"/>
    <w:rsid w:val="00952DE8"/>
    <w:rsid w:val="0095394E"/>
    <w:rsid w:val="00953E49"/>
    <w:rsid w:val="00955722"/>
    <w:rsid w:val="00962A08"/>
    <w:rsid w:val="00963A40"/>
    <w:rsid w:val="00967CD2"/>
    <w:rsid w:val="00974149"/>
    <w:rsid w:val="009745C8"/>
    <w:rsid w:val="009745D9"/>
    <w:rsid w:val="0097580B"/>
    <w:rsid w:val="00977BD3"/>
    <w:rsid w:val="00977C2F"/>
    <w:rsid w:val="00980D6F"/>
    <w:rsid w:val="0098507C"/>
    <w:rsid w:val="0098713E"/>
    <w:rsid w:val="00997742"/>
    <w:rsid w:val="009A6A4B"/>
    <w:rsid w:val="009B07FF"/>
    <w:rsid w:val="009B7320"/>
    <w:rsid w:val="009C6ED3"/>
    <w:rsid w:val="009D755D"/>
    <w:rsid w:val="009E24E1"/>
    <w:rsid w:val="009E2607"/>
    <w:rsid w:val="009E5AD4"/>
    <w:rsid w:val="009E5DC7"/>
    <w:rsid w:val="009F7D6C"/>
    <w:rsid w:val="00A00AA6"/>
    <w:rsid w:val="00A1084F"/>
    <w:rsid w:val="00A12224"/>
    <w:rsid w:val="00A203F7"/>
    <w:rsid w:val="00A242F7"/>
    <w:rsid w:val="00A247DD"/>
    <w:rsid w:val="00A2484F"/>
    <w:rsid w:val="00A269BD"/>
    <w:rsid w:val="00A31B9A"/>
    <w:rsid w:val="00A32E62"/>
    <w:rsid w:val="00A348B0"/>
    <w:rsid w:val="00A3614F"/>
    <w:rsid w:val="00A3701B"/>
    <w:rsid w:val="00A44173"/>
    <w:rsid w:val="00A474EA"/>
    <w:rsid w:val="00A52FCC"/>
    <w:rsid w:val="00A54671"/>
    <w:rsid w:val="00A726D2"/>
    <w:rsid w:val="00A866FF"/>
    <w:rsid w:val="00A96213"/>
    <w:rsid w:val="00A96605"/>
    <w:rsid w:val="00A96D57"/>
    <w:rsid w:val="00AA7BB7"/>
    <w:rsid w:val="00AC06A7"/>
    <w:rsid w:val="00AC1ECA"/>
    <w:rsid w:val="00AC1EFD"/>
    <w:rsid w:val="00AC3E0A"/>
    <w:rsid w:val="00AD275C"/>
    <w:rsid w:val="00AD2BB3"/>
    <w:rsid w:val="00AD31EE"/>
    <w:rsid w:val="00AD5B35"/>
    <w:rsid w:val="00AD6E3E"/>
    <w:rsid w:val="00AE0037"/>
    <w:rsid w:val="00AE3F01"/>
    <w:rsid w:val="00AE76F8"/>
    <w:rsid w:val="00B01C47"/>
    <w:rsid w:val="00B1124B"/>
    <w:rsid w:val="00B11AEA"/>
    <w:rsid w:val="00B11BC4"/>
    <w:rsid w:val="00B16D6F"/>
    <w:rsid w:val="00B17D38"/>
    <w:rsid w:val="00B22218"/>
    <w:rsid w:val="00B31C3A"/>
    <w:rsid w:val="00B36999"/>
    <w:rsid w:val="00B50A50"/>
    <w:rsid w:val="00B553B3"/>
    <w:rsid w:val="00B615DD"/>
    <w:rsid w:val="00B712E2"/>
    <w:rsid w:val="00B91F10"/>
    <w:rsid w:val="00B957D7"/>
    <w:rsid w:val="00B95BE8"/>
    <w:rsid w:val="00B973F6"/>
    <w:rsid w:val="00B97901"/>
    <w:rsid w:val="00BA04FF"/>
    <w:rsid w:val="00BA1149"/>
    <w:rsid w:val="00BA637D"/>
    <w:rsid w:val="00BA6708"/>
    <w:rsid w:val="00BA710F"/>
    <w:rsid w:val="00BC64BD"/>
    <w:rsid w:val="00BC7C62"/>
    <w:rsid w:val="00BD079F"/>
    <w:rsid w:val="00BD2343"/>
    <w:rsid w:val="00BD4591"/>
    <w:rsid w:val="00BD4696"/>
    <w:rsid w:val="00BD4B8A"/>
    <w:rsid w:val="00BD64E7"/>
    <w:rsid w:val="00BE074B"/>
    <w:rsid w:val="00BE6598"/>
    <w:rsid w:val="00BF3159"/>
    <w:rsid w:val="00BF3C77"/>
    <w:rsid w:val="00C06C53"/>
    <w:rsid w:val="00C21084"/>
    <w:rsid w:val="00C217ED"/>
    <w:rsid w:val="00C25E69"/>
    <w:rsid w:val="00C36FC4"/>
    <w:rsid w:val="00C4339F"/>
    <w:rsid w:val="00C449B1"/>
    <w:rsid w:val="00C514B5"/>
    <w:rsid w:val="00C52F62"/>
    <w:rsid w:val="00C62C4C"/>
    <w:rsid w:val="00C65EA7"/>
    <w:rsid w:val="00C83B1C"/>
    <w:rsid w:val="00C87E7E"/>
    <w:rsid w:val="00C93644"/>
    <w:rsid w:val="00C96C4F"/>
    <w:rsid w:val="00C96F45"/>
    <w:rsid w:val="00CA24D1"/>
    <w:rsid w:val="00CA419A"/>
    <w:rsid w:val="00CA4397"/>
    <w:rsid w:val="00CA4FBB"/>
    <w:rsid w:val="00CC193C"/>
    <w:rsid w:val="00CC7048"/>
    <w:rsid w:val="00CD60D8"/>
    <w:rsid w:val="00CE7B73"/>
    <w:rsid w:val="00CF1076"/>
    <w:rsid w:val="00D0442B"/>
    <w:rsid w:val="00D119DE"/>
    <w:rsid w:val="00D1565C"/>
    <w:rsid w:val="00D205EB"/>
    <w:rsid w:val="00D209E2"/>
    <w:rsid w:val="00D228D3"/>
    <w:rsid w:val="00D250E8"/>
    <w:rsid w:val="00D31051"/>
    <w:rsid w:val="00D32740"/>
    <w:rsid w:val="00D337BD"/>
    <w:rsid w:val="00D33A36"/>
    <w:rsid w:val="00D360BD"/>
    <w:rsid w:val="00D4379E"/>
    <w:rsid w:val="00D437DF"/>
    <w:rsid w:val="00D46A9C"/>
    <w:rsid w:val="00D533A2"/>
    <w:rsid w:val="00D54850"/>
    <w:rsid w:val="00D61BB4"/>
    <w:rsid w:val="00D61F69"/>
    <w:rsid w:val="00D61FDA"/>
    <w:rsid w:val="00D63141"/>
    <w:rsid w:val="00D633FD"/>
    <w:rsid w:val="00D71D51"/>
    <w:rsid w:val="00D72020"/>
    <w:rsid w:val="00D7428D"/>
    <w:rsid w:val="00D77DDB"/>
    <w:rsid w:val="00D87F0E"/>
    <w:rsid w:val="00D90B8C"/>
    <w:rsid w:val="00D93DD8"/>
    <w:rsid w:val="00D9491E"/>
    <w:rsid w:val="00DA229F"/>
    <w:rsid w:val="00DA3EBF"/>
    <w:rsid w:val="00DA46A5"/>
    <w:rsid w:val="00DB50B7"/>
    <w:rsid w:val="00DC4804"/>
    <w:rsid w:val="00DD02B8"/>
    <w:rsid w:val="00DD0E57"/>
    <w:rsid w:val="00DE5E59"/>
    <w:rsid w:val="00DE5EDD"/>
    <w:rsid w:val="00DF0AE4"/>
    <w:rsid w:val="00DF5885"/>
    <w:rsid w:val="00DF72E9"/>
    <w:rsid w:val="00E02107"/>
    <w:rsid w:val="00E0250E"/>
    <w:rsid w:val="00E06F9F"/>
    <w:rsid w:val="00E07AD0"/>
    <w:rsid w:val="00E124C8"/>
    <w:rsid w:val="00E14C0C"/>
    <w:rsid w:val="00E15B08"/>
    <w:rsid w:val="00E202FE"/>
    <w:rsid w:val="00E23FAD"/>
    <w:rsid w:val="00E3562C"/>
    <w:rsid w:val="00E42C77"/>
    <w:rsid w:val="00E46CC9"/>
    <w:rsid w:val="00E501C0"/>
    <w:rsid w:val="00E5551F"/>
    <w:rsid w:val="00E63443"/>
    <w:rsid w:val="00E71056"/>
    <w:rsid w:val="00E757E9"/>
    <w:rsid w:val="00E85F75"/>
    <w:rsid w:val="00E926D3"/>
    <w:rsid w:val="00E95CAC"/>
    <w:rsid w:val="00E97089"/>
    <w:rsid w:val="00EA3F48"/>
    <w:rsid w:val="00EB2B70"/>
    <w:rsid w:val="00EB3988"/>
    <w:rsid w:val="00EC0233"/>
    <w:rsid w:val="00EC1BC9"/>
    <w:rsid w:val="00ED2A49"/>
    <w:rsid w:val="00ED36C3"/>
    <w:rsid w:val="00ED7D11"/>
    <w:rsid w:val="00ED7D5B"/>
    <w:rsid w:val="00EE184C"/>
    <w:rsid w:val="00EE1B7C"/>
    <w:rsid w:val="00EE3D26"/>
    <w:rsid w:val="00EE7576"/>
    <w:rsid w:val="00EF0C24"/>
    <w:rsid w:val="00EF2B6D"/>
    <w:rsid w:val="00EF45A4"/>
    <w:rsid w:val="00F027B4"/>
    <w:rsid w:val="00F109F3"/>
    <w:rsid w:val="00F12341"/>
    <w:rsid w:val="00F17BDF"/>
    <w:rsid w:val="00F21C98"/>
    <w:rsid w:val="00F22DE7"/>
    <w:rsid w:val="00F246B5"/>
    <w:rsid w:val="00F261A8"/>
    <w:rsid w:val="00F27221"/>
    <w:rsid w:val="00F274A5"/>
    <w:rsid w:val="00F30EAE"/>
    <w:rsid w:val="00F46A98"/>
    <w:rsid w:val="00F5335D"/>
    <w:rsid w:val="00F53CE0"/>
    <w:rsid w:val="00F60DE4"/>
    <w:rsid w:val="00F70053"/>
    <w:rsid w:val="00F70D1F"/>
    <w:rsid w:val="00F77FB6"/>
    <w:rsid w:val="00F823B6"/>
    <w:rsid w:val="00F967EE"/>
    <w:rsid w:val="00FB1DDA"/>
    <w:rsid w:val="00FB2831"/>
    <w:rsid w:val="00FB5F74"/>
    <w:rsid w:val="00FB62F6"/>
    <w:rsid w:val="00FB6373"/>
    <w:rsid w:val="00FB7EF1"/>
    <w:rsid w:val="00FC2BEB"/>
    <w:rsid w:val="00FC52CA"/>
    <w:rsid w:val="00FC6A43"/>
    <w:rsid w:val="00FC78A8"/>
    <w:rsid w:val="00FD251A"/>
    <w:rsid w:val="00FD5E20"/>
    <w:rsid w:val="00FE05A9"/>
    <w:rsid w:val="00FE15CD"/>
    <w:rsid w:val="00FE2627"/>
    <w:rsid w:val="00FE36FF"/>
    <w:rsid w:val="00FE712A"/>
    <w:rsid w:val="00FE72A8"/>
    <w:rsid w:val="00FF370D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1FF"/>
    <w:rPr>
      <w:sz w:val="24"/>
      <w:szCs w:val="24"/>
    </w:rPr>
  </w:style>
  <w:style w:type="paragraph" w:styleId="1">
    <w:name w:val="heading 1"/>
    <w:basedOn w:val="a"/>
    <w:next w:val="a"/>
    <w:qFormat/>
    <w:rsid w:val="002F4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351FF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51FF"/>
    <w:pPr>
      <w:spacing w:before="100" w:beforeAutospacing="1" w:after="100" w:afterAutospacing="1"/>
    </w:pPr>
  </w:style>
  <w:style w:type="paragraph" w:customStyle="1" w:styleId="ConsNormal">
    <w:name w:val="ConsNormal"/>
    <w:rsid w:val="00035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351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51FF"/>
  </w:style>
  <w:style w:type="paragraph" w:styleId="a6">
    <w:name w:val="header"/>
    <w:basedOn w:val="a"/>
    <w:rsid w:val="000351F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0351FF"/>
    <w:pPr>
      <w:autoSpaceDE w:val="0"/>
      <w:autoSpaceDN w:val="0"/>
      <w:adjustRightInd w:val="0"/>
      <w:ind w:firstLine="720"/>
      <w:jc w:val="both"/>
    </w:pPr>
    <w:rPr>
      <w:rFonts w:ascii="MS Sans Serif" w:hAnsi="MS Sans Serif"/>
      <w:sz w:val="28"/>
      <w:szCs w:val="28"/>
    </w:rPr>
  </w:style>
  <w:style w:type="paragraph" w:styleId="a7">
    <w:name w:val="Balloon Text"/>
    <w:basedOn w:val="a"/>
    <w:semiHidden/>
    <w:rsid w:val="004A5450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DE5E59"/>
    <w:rPr>
      <w:b/>
      <w:bCs/>
    </w:rPr>
  </w:style>
  <w:style w:type="paragraph" w:customStyle="1" w:styleId="21">
    <w:name w:val="Знак Знак Знак Знак Знак Знак2 Знак"/>
    <w:basedOn w:val="a"/>
    <w:rsid w:val="00B3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B31C3A"/>
    <w:pPr>
      <w:spacing w:after="150"/>
      <w:ind w:right="300"/>
    </w:pPr>
  </w:style>
  <w:style w:type="paragraph" w:customStyle="1" w:styleId="CharChar">
    <w:name w:val="Char Char Знак Знак Знак"/>
    <w:basedOn w:val="a"/>
    <w:rsid w:val="00BE074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F30EA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footnote text"/>
    <w:basedOn w:val="a"/>
    <w:link w:val="aa"/>
    <w:rsid w:val="00C93644"/>
    <w:rPr>
      <w:sz w:val="20"/>
      <w:szCs w:val="20"/>
    </w:rPr>
  </w:style>
  <w:style w:type="character" w:styleId="ab">
    <w:name w:val="footnote reference"/>
    <w:basedOn w:val="a0"/>
    <w:rsid w:val="00C93644"/>
    <w:rPr>
      <w:vertAlign w:val="superscript"/>
    </w:rPr>
  </w:style>
  <w:style w:type="character" w:customStyle="1" w:styleId="aa">
    <w:name w:val="Текст сноски Знак"/>
    <w:basedOn w:val="a0"/>
    <w:link w:val="a9"/>
    <w:rsid w:val="007353EB"/>
  </w:style>
  <w:style w:type="paragraph" w:styleId="ac">
    <w:name w:val="List Paragraph"/>
    <w:basedOn w:val="a"/>
    <w:uiPriority w:val="34"/>
    <w:qFormat/>
    <w:rsid w:val="00D33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9583C2D1A3C379DEA8DFB3B6CA98EFBDD275F46C84C8E63F55BE3553D83868BF2137D6E635CEAAZ7K1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D724-C9C9-407B-BBF9-F93AF106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11085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consultantplus://offline/ref=8A9583C2D1A3C379DEA8DFB3B6CA98EFBDD275F46C84C8E63F55BE3553D83868BF2137D6E635CEAAZ7K1X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OZaiceva</dc:creator>
  <cp:lastModifiedBy>TPyatigorets</cp:lastModifiedBy>
  <cp:revision>9</cp:revision>
  <cp:lastPrinted>2015-04-20T04:28:00Z</cp:lastPrinted>
  <dcterms:created xsi:type="dcterms:W3CDTF">2015-04-06T02:34:00Z</dcterms:created>
  <dcterms:modified xsi:type="dcterms:W3CDTF">2015-04-20T04:30:00Z</dcterms:modified>
</cp:coreProperties>
</file>