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86" w:rsidRDefault="00F52A86" w:rsidP="00F52A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</w:p>
    <w:p w:rsidR="00F52A86" w:rsidRDefault="00F52A86" w:rsidP="00F52A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</w:t>
      </w:r>
      <w:r w:rsidR="0058342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палаты </w:t>
      </w:r>
    </w:p>
    <w:p w:rsidR="00F52A86" w:rsidRDefault="00F52A86" w:rsidP="00F52A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Петропавловск-Камчатского городского округа </w:t>
      </w:r>
    </w:p>
    <w:p w:rsidR="00F52A86" w:rsidRPr="00E31E6A" w:rsidRDefault="00F52A86" w:rsidP="00F52A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25 </w:t>
      </w:r>
      <w:r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 </w:t>
      </w:r>
      <w:r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F52A86" w:rsidRDefault="00F52A86" w:rsidP="00F52A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(протокол № 4)</w:t>
      </w:r>
    </w:p>
    <w:p w:rsidR="00B9138F" w:rsidRPr="00E31E6A" w:rsidRDefault="00B9138F" w:rsidP="00B91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9C" w:rsidRPr="00E31E6A" w:rsidRDefault="0047619C" w:rsidP="00B91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9C" w:rsidRPr="00E31E6A" w:rsidRDefault="0047619C" w:rsidP="00B91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9C" w:rsidRPr="00E31E6A" w:rsidRDefault="0047619C" w:rsidP="00B91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9C" w:rsidRPr="00E31E6A" w:rsidRDefault="0047619C" w:rsidP="00B91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9C" w:rsidRPr="00E31E6A" w:rsidRDefault="0047619C" w:rsidP="00B91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9C" w:rsidRPr="00E31E6A" w:rsidRDefault="0047619C" w:rsidP="00B91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9C" w:rsidRPr="00E31E6A" w:rsidRDefault="0047619C" w:rsidP="00B91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9C" w:rsidRPr="00E31E6A" w:rsidRDefault="0047619C" w:rsidP="00B91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9C" w:rsidRPr="00E31E6A" w:rsidRDefault="0047619C" w:rsidP="00B91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9C" w:rsidRPr="00E31E6A" w:rsidRDefault="0047619C" w:rsidP="00B91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9C" w:rsidRPr="00E31E6A" w:rsidRDefault="0047619C" w:rsidP="00B91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74C" w:rsidRPr="00E31E6A" w:rsidRDefault="00B6274C" w:rsidP="00B91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31E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Стандарт финансового контроля</w:t>
      </w:r>
      <w:r w:rsidRPr="00E31E6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E31E6A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E31E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«Проведение </w:t>
      </w:r>
      <w:r w:rsidR="00AE3DD6" w:rsidRPr="00E31E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E02FA1" w:rsidRPr="00E31E6A" w:rsidRDefault="00E02FA1" w:rsidP="00E02FA1">
      <w:pPr>
        <w:pStyle w:val="1"/>
        <w:numPr>
          <w:ilvl w:val="0"/>
          <w:numId w:val="0"/>
        </w:numPr>
        <w:spacing w:before="0"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E02FA1" w:rsidRPr="00E31E6A" w:rsidRDefault="00E02FA1" w:rsidP="00E02FA1">
      <w:pPr>
        <w:pStyle w:val="1"/>
        <w:numPr>
          <w:ilvl w:val="0"/>
          <w:numId w:val="0"/>
        </w:numPr>
        <w:spacing w:before="0"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E02FA1" w:rsidRPr="00E31E6A" w:rsidRDefault="00E02FA1" w:rsidP="00E02FA1">
      <w:pPr>
        <w:pStyle w:val="1"/>
        <w:numPr>
          <w:ilvl w:val="0"/>
          <w:numId w:val="0"/>
        </w:numPr>
        <w:spacing w:before="0"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E02FA1" w:rsidRPr="00E31E6A" w:rsidRDefault="00E02FA1" w:rsidP="00526EC7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E02FA1" w:rsidRPr="00E31E6A" w:rsidRDefault="00E02FA1" w:rsidP="00526EC7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E02FA1" w:rsidRPr="00E31E6A" w:rsidRDefault="00E02FA1" w:rsidP="00526EC7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E02FA1" w:rsidRPr="00E31E6A" w:rsidRDefault="00E02FA1" w:rsidP="00526EC7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E02FA1" w:rsidRPr="00E31E6A" w:rsidRDefault="00E02FA1" w:rsidP="00526EC7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E02FA1" w:rsidRPr="00E31E6A" w:rsidRDefault="00E02FA1" w:rsidP="00526EC7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E02FA1" w:rsidRPr="00E31E6A" w:rsidRDefault="00E02FA1" w:rsidP="00526EC7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E02FA1" w:rsidRPr="00E31E6A" w:rsidRDefault="00E02FA1" w:rsidP="00526EC7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E02FA1" w:rsidRPr="00E31E6A" w:rsidRDefault="00E02FA1" w:rsidP="00526EC7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E02FA1" w:rsidRPr="00E31E6A" w:rsidRDefault="00E02FA1" w:rsidP="00526EC7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C473E3" w:rsidRPr="00E31E6A" w:rsidRDefault="00C473E3" w:rsidP="00C473E3">
      <w:pPr>
        <w:rPr>
          <w:rFonts w:ascii="Times New Roman" w:hAnsi="Times New Roman" w:cs="Times New Roman"/>
          <w:lang w:eastAsia="ru-RU"/>
        </w:rPr>
      </w:pPr>
    </w:p>
    <w:p w:rsidR="00C473E3" w:rsidRPr="00E31E6A" w:rsidRDefault="00C473E3" w:rsidP="00C473E3">
      <w:pPr>
        <w:rPr>
          <w:rFonts w:ascii="Times New Roman" w:hAnsi="Times New Roman" w:cs="Times New Roman"/>
          <w:lang w:eastAsia="ru-RU"/>
        </w:rPr>
      </w:pPr>
    </w:p>
    <w:p w:rsidR="00E02FA1" w:rsidRPr="00E31E6A" w:rsidRDefault="00E02FA1" w:rsidP="00526EC7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E02FA1" w:rsidRPr="00E31E6A" w:rsidRDefault="00E02FA1" w:rsidP="00526EC7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E02FA1" w:rsidRPr="00E31E6A" w:rsidRDefault="00E02FA1" w:rsidP="00526EC7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E02FA1" w:rsidRPr="00E31E6A" w:rsidRDefault="00E02FA1" w:rsidP="00526EC7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613CA9" w:rsidRDefault="00613CA9" w:rsidP="001302DB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</w:p>
    <w:p w:rsidR="001302DB" w:rsidRPr="00E31E6A" w:rsidRDefault="001302DB" w:rsidP="001302DB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lang w:eastAsia="ru-RU"/>
        </w:rPr>
        <w:t>Контрольно-сч</w:t>
      </w:r>
      <w:r w:rsidR="0029000B" w:rsidRPr="00E31E6A">
        <w:rPr>
          <w:rFonts w:ascii="Times New Roman" w:eastAsia="Times New Roman" w:hAnsi="Times New Roman" w:cs="Times New Roman"/>
          <w:b w:val="0"/>
          <w:color w:val="auto"/>
          <w:lang w:eastAsia="ru-RU"/>
        </w:rPr>
        <w:t>ё</w:t>
      </w:r>
      <w:r w:rsidRPr="00E31E6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тная палата </w:t>
      </w:r>
    </w:p>
    <w:p w:rsidR="00E02FA1" w:rsidRPr="00E31E6A" w:rsidRDefault="001302DB" w:rsidP="001302DB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lang w:eastAsia="ru-RU"/>
        </w:rPr>
        <w:t>Петропавловск-Камчатского городского округа</w:t>
      </w:r>
    </w:p>
    <w:p w:rsidR="00E02FA1" w:rsidRPr="00E31E6A" w:rsidRDefault="001302DB" w:rsidP="001302DB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lang w:eastAsia="ru-RU"/>
        </w:rPr>
        <w:t>2014 год</w:t>
      </w:r>
    </w:p>
    <w:p w:rsidR="00A10B83" w:rsidRDefault="00A10B83" w:rsidP="001302DB">
      <w:pPr>
        <w:rPr>
          <w:rFonts w:ascii="Times New Roman" w:hAnsi="Times New Roman" w:cs="Times New Roman"/>
          <w:lang w:eastAsia="ru-RU"/>
        </w:rPr>
      </w:pPr>
    </w:p>
    <w:p w:rsidR="00AF40B0" w:rsidRPr="00E31E6A" w:rsidRDefault="00AF40B0" w:rsidP="001302DB">
      <w:pPr>
        <w:rPr>
          <w:rFonts w:ascii="Times New Roman" w:hAnsi="Times New Roman" w:cs="Times New Roman"/>
          <w:lang w:eastAsia="ru-RU"/>
        </w:rPr>
      </w:pPr>
    </w:p>
    <w:p w:rsidR="00E02FA1" w:rsidRPr="00E31E6A" w:rsidRDefault="00E02FA1" w:rsidP="00510DF5">
      <w:pPr>
        <w:pStyle w:val="1"/>
        <w:keepNext w:val="0"/>
        <w:keepLines w:val="0"/>
        <w:numPr>
          <w:ilvl w:val="0"/>
          <w:numId w:val="0"/>
        </w:numPr>
        <w:spacing w:before="0" w:line="240" w:lineRule="auto"/>
        <w:ind w:left="567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E31E6A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Содержание:</w:t>
      </w:r>
    </w:p>
    <w:p w:rsidR="00E02FA1" w:rsidRPr="00E31E6A" w:rsidRDefault="00E02FA1" w:rsidP="00510DF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9"/>
        <w:gridCol w:w="3836"/>
        <w:gridCol w:w="3996"/>
        <w:gridCol w:w="1371"/>
      </w:tblGrid>
      <w:tr w:rsidR="005760BF" w:rsidRPr="00E31E6A" w:rsidTr="00F44FFD">
        <w:tc>
          <w:tcPr>
            <w:tcW w:w="1135" w:type="dxa"/>
          </w:tcPr>
          <w:p w:rsidR="005760BF" w:rsidRPr="00E31E6A" w:rsidRDefault="005760BF" w:rsidP="00510D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31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31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E31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</w:tcPr>
          <w:p w:rsidR="005760BF" w:rsidRPr="00E31E6A" w:rsidRDefault="00100BB5" w:rsidP="00510DF5">
            <w:pPr>
              <w:pStyle w:val="1"/>
              <w:keepLines w:val="0"/>
              <w:numPr>
                <w:ilvl w:val="0"/>
                <w:numId w:val="0"/>
              </w:numPr>
              <w:spacing w:before="0"/>
              <w:ind w:left="175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E31E6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Наименование </w:t>
            </w:r>
          </w:p>
        </w:tc>
        <w:tc>
          <w:tcPr>
            <w:tcW w:w="2302" w:type="dxa"/>
          </w:tcPr>
          <w:p w:rsidR="005760BF" w:rsidRPr="00E31E6A" w:rsidRDefault="005760BF" w:rsidP="00510D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</w:tcPr>
          <w:p w:rsidR="005760BF" w:rsidRPr="00E31E6A" w:rsidRDefault="00100BB5" w:rsidP="00510D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страница</w:t>
            </w:r>
          </w:p>
        </w:tc>
      </w:tr>
      <w:tr w:rsidR="005760BF" w:rsidRPr="00E31E6A" w:rsidTr="00F44FFD">
        <w:tc>
          <w:tcPr>
            <w:tcW w:w="1135" w:type="dxa"/>
          </w:tcPr>
          <w:p w:rsidR="005760BF" w:rsidRPr="00E31E6A" w:rsidRDefault="005760BF" w:rsidP="00510DF5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760BF" w:rsidRPr="00E31E6A" w:rsidRDefault="005760BF" w:rsidP="00510DF5">
            <w:pPr>
              <w:pStyle w:val="1"/>
              <w:keepLines w:val="0"/>
              <w:numPr>
                <w:ilvl w:val="0"/>
                <w:numId w:val="0"/>
              </w:numPr>
              <w:spacing w:before="0"/>
              <w:ind w:left="175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E31E6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Общие положения </w:t>
            </w:r>
          </w:p>
        </w:tc>
        <w:tc>
          <w:tcPr>
            <w:tcW w:w="2302" w:type="dxa"/>
          </w:tcPr>
          <w:p w:rsidR="005760BF" w:rsidRPr="00E31E6A" w:rsidRDefault="0097552F" w:rsidP="00510D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E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1402" w:type="dxa"/>
          </w:tcPr>
          <w:p w:rsidR="005760BF" w:rsidRPr="00E31E6A" w:rsidRDefault="00100BB5" w:rsidP="00510D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1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760BF" w:rsidRPr="00E31E6A" w:rsidTr="00A83DCA">
        <w:trPr>
          <w:trHeight w:val="629"/>
        </w:trPr>
        <w:tc>
          <w:tcPr>
            <w:tcW w:w="1135" w:type="dxa"/>
          </w:tcPr>
          <w:p w:rsidR="005760BF" w:rsidRPr="00E31E6A" w:rsidRDefault="005760BF" w:rsidP="00510DF5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760BF" w:rsidRPr="00E31E6A" w:rsidRDefault="005760BF" w:rsidP="00510DF5">
            <w:pPr>
              <w:pStyle w:val="1"/>
              <w:keepLines w:val="0"/>
              <w:numPr>
                <w:ilvl w:val="0"/>
                <w:numId w:val="0"/>
              </w:numPr>
              <w:spacing w:before="0"/>
              <w:ind w:left="175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E31E6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Общая характеристика </w:t>
            </w:r>
            <w:r w:rsidR="00A83DCA" w:rsidRPr="00E31E6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контрольного мероприятия</w:t>
            </w:r>
          </w:p>
        </w:tc>
        <w:tc>
          <w:tcPr>
            <w:tcW w:w="2302" w:type="dxa"/>
          </w:tcPr>
          <w:p w:rsidR="005760BF" w:rsidRPr="00E31E6A" w:rsidRDefault="005760BF" w:rsidP="00510D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552F" w:rsidRPr="00E31E6A" w:rsidRDefault="0097552F" w:rsidP="00510D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E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1402" w:type="dxa"/>
          </w:tcPr>
          <w:p w:rsidR="005760BF" w:rsidRPr="00E31E6A" w:rsidRDefault="005760BF" w:rsidP="00510D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0BB5" w:rsidRPr="00E31E6A" w:rsidRDefault="00100BB5" w:rsidP="006302A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1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4-</w:t>
            </w:r>
            <w:r w:rsidR="00630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5760BF" w:rsidRPr="00E31E6A" w:rsidTr="00F44FFD">
        <w:tc>
          <w:tcPr>
            <w:tcW w:w="1135" w:type="dxa"/>
          </w:tcPr>
          <w:p w:rsidR="005760BF" w:rsidRPr="00E31E6A" w:rsidRDefault="005760BF" w:rsidP="00510DF5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760BF" w:rsidRPr="00E31E6A" w:rsidRDefault="005760BF" w:rsidP="00510DF5">
            <w:pPr>
              <w:pStyle w:val="1"/>
              <w:keepLines w:val="0"/>
              <w:numPr>
                <w:ilvl w:val="0"/>
                <w:numId w:val="0"/>
              </w:numPr>
              <w:spacing w:before="0"/>
              <w:ind w:left="175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E31E6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Предмет и объекты </w:t>
            </w:r>
            <w:r w:rsidR="00A83DCA" w:rsidRPr="00E31E6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контрольного мероприятия</w:t>
            </w:r>
            <w:r w:rsidRPr="00E31E6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 </w:t>
            </w:r>
          </w:p>
        </w:tc>
        <w:tc>
          <w:tcPr>
            <w:tcW w:w="2302" w:type="dxa"/>
          </w:tcPr>
          <w:p w:rsidR="005760BF" w:rsidRPr="00E31E6A" w:rsidRDefault="005760BF" w:rsidP="00510D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552F" w:rsidRPr="00E31E6A" w:rsidRDefault="0097552F" w:rsidP="00510D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E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1402" w:type="dxa"/>
          </w:tcPr>
          <w:p w:rsidR="005760BF" w:rsidRPr="00E31E6A" w:rsidRDefault="005760BF" w:rsidP="00510D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0BB5" w:rsidRPr="00E31E6A" w:rsidRDefault="006302A0" w:rsidP="006302A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B6304A" w:rsidRPr="00E31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5760BF" w:rsidRPr="00E31E6A" w:rsidTr="00F44FFD">
        <w:tc>
          <w:tcPr>
            <w:tcW w:w="1135" w:type="dxa"/>
          </w:tcPr>
          <w:p w:rsidR="005760BF" w:rsidRPr="00E31E6A" w:rsidRDefault="005760BF" w:rsidP="00510DF5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760BF" w:rsidRPr="00E31E6A" w:rsidRDefault="005760BF" w:rsidP="00510DF5">
            <w:pPr>
              <w:pStyle w:val="1"/>
              <w:keepLines w:val="0"/>
              <w:numPr>
                <w:ilvl w:val="0"/>
                <w:numId w:val="0"/>
              </w:numPr>
              <w:spacing w:before="0"/>
              <w:ind w:left="175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E31E6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Этапы и процедуры организации </w:t>
            </w:r>
            <w:r w:rsidR="00A83DCA" w:rsidRPr="00E31E6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контрольного мероприятия</w:t>
            </w:r>
            <w:r w:rsidRPr="00E31E6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 </w:t>
            </w:r>
          </w:p>
        </w:tc>
        <w:tc>
          <w:tcPr>
            <w:tcW w:w="2302" w:type="dxa"/>
          </w:tcPr>
          <w:p w:rsidR="005760BF" w:rsidRPr="00E31E6A" w:rsidRDefault="005760BF" w:rsidP="00510D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552F" w:rsidRPr="00E31E6A" w:rsidRDefault="0097552F" w:rsidP="00510D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552F" w:rsidRPr="00E31E6A" w:rsidRDefault="0097552F" w:rsidP="00510D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E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1402" w:type="dxa"/>
          </w:tcPr>
          <w:p w:rsidR="005760BF" w:rsidRPr="00E31E6A" w:rsidRDefault="005760BF" w:rsidP="00510D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0BB5" w:rsidRPr="00E31E6A" w:rsidRDefault="00100BB5" w:rsidP="00510D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0BB5" w:rsidRPr="00E31E6A" w:rsidRDefault="006302A0" w:rsidP="006302A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F44FFD" w:rsidRPr="00E31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5760BF" w:rsidRPr="00E31E6A" w:rsidTr="00F44FFD">
        <w:tc>
          <w:tcPr>
            <w:tcW w:w="1135" w:type="dxa"/>
          </w:tcPr>
          <w:p w:rsidR="005760BF" w:rsidRPr="00E31E6A" w:rsidRDefault="005760BF" w:rsidP="00510DF5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760BF" w:rsidRPr="00E31E6A" w:rsidRDefault="00A83DCA" w:rsidP="00510DF5">
            <w:pPr>
              <w:pStyle w:val="1"/>
              <w:keepLines w:val="0"/>
              <w:numPr>
                <w:ilvl w:val="0"/>
                <w:numId w:val="0"/>
              </w:numPr>
              <w:spacing w:before="0"/>
              <w:ind w:left="175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E31E6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Планирование контрольного мероприятия</w:t>
            </w:r>
          </w:p>
        </w:tc>
        <w:tc>
          <w:tcPr>
            <w:tcW w:w="2302" w:type="dxa"/>
          </w:tcPr>
          <w:p w:rsidR="005760BF" w:rsidRPr="00E31E6A" w:rsidRDefault="005760BF" w:rsidP="00510D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552F" w:rsidRPr="00E31E6A" w:rsidRDefault="0097552F" w:rsidP="00510D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E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1402" w:type="dxa"/>
          </w:tcPr>
          <w:p w:rsidR="005760BF" w:rsidRPr="00E31E6A" w:rsidRDefault="005760BF" w:rsidP="00510D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0BB5" w:rsidRPr="00E31E6A" w:rsidRDefault="00B6304A" w:rsidP="006302A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1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30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F44FFD" w:rsidRPr="00E31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</w:t>
            </w:r>
            <w:r w:rsidR="00630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760BF" w:rsidRPr="00E31E6A" w:rsidTr="00F44FFD">
        <w:tc>
          <w:tcPr>
            <w:tcW w:w="1135" w:type="dxa"/>
          </w:tcPr>
          <w:p w:rsidR="005760BF" w:rsidRPr="00E31E6A" w:rsidRDefault="005760BF" w:rsidP="00510DF5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760BF" w:rsidRPr="00E31E6A" w:rsidRDefault="00A83DCA" w:rsidP="00510DF5">
            <w:pPr>
              <w:pStyle w:val="1"/>
              <w:keepLines w:val="0"/>
              <w:numPr>
                <w:ilvl w:val="0"/>
                <w:numId w:val="0"/>
              </w:numPr>
              <w:spacing w:before="0"/>
              <w:ind w:left="175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E31E6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Проведение контрольного мероприятия</w:t>
            </w:r>
          </w:p>
        </w:tc>
        <w:tc>
          <w:tcPr>
            <w:tcW w:w="2302" w:type="dxa"/>
          </w:tcPr>
          <w:p w:rsidR="005760BF" w:rsidRPr="00E31E6A" w:rsidRDefault="0097552F" w:rsidP="00510D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E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1402" w:type="dxa"/>
          </w:tcPr>
          <w:p w:rsidR="005760BF" w:rsidRPr="00E31E6A" w:rsidRDefault="00B6304A" w:rsidP="006302A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1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30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F44FFD" w:rsidRPr="00E31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630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5760BF" w:rsidRPr="00E31E6A" w:rsidTr="00F44FFD">
        <w:tc>
          <w:tcPr>
            <w:tcW w:w="1135" w:type="dxa"/>
          </w:tcPr>
          <w:p w:rsidR="005760BF" w:rsidRPr="00E31E6A" w:rsidRDefault="005760BF" w:rsidP="00510DF5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760BF" w:rsidRPr="00E31E6A" w:rsidRDefault="00A83DCA" w:rsidP="00510DF5">
            <w:pPr>
              <w:pStyle w:val="1"/>
              <w:keepLines w:val="0"/>
              <w:numPr>
                <w:ilvl w:val="0"/>
                <w:numId w:val="0"/>
              </w:numPr>
              <w:spacing w:before="0"/>
              <w:ind w:left="175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E31E6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Реализация результатов контрольного мероприятия</w:t>
            </w:r>
          </w:p>
        </w:tc>
        <w:tc>
          <w:tcPr>
            <w:tcW w:w="2302" w:type="dxa"/>
          </w:tcPr>
          <w:p w:rsidR="005760BF" w:rsidRPr="00E31E6A" w:rsidRDefault="005760BF" w:rsidP="00510D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552F" w:rsidRPr="00E31E6A" w:rsidRDefault="0097552F" w:rsidP="00510D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E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1402" w:type="dxa"/>
          </w:tcPr>
          <w:p w:rsidR="005760BF" w:rsidRPr="00E31E6A" w:rsidRDefault="005760BF" w:rsidP="00510D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0BB5" w:rsidRPr="00E31E6A" w:rsidRDefault="006302A0" w:rsidP="006302A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F44FFD" w:rsidRPr="00E31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A83DCA" w:rsidRPr="00E31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760BF" w:rsidRPr="00E31E6A" w:rsidTr="00F44FFD">
        <w:tc>
          <w:tcPr>
            <w:tcW w:w="1135" w:type="dxa"/>
          </w:tcPr>
          <w:p w:rsidR="005760BF" w:rsidRPr="00E31E6A" w:rsidRDefault="005760BF" w:rsidP="00510DF5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760BF" w:rsidRPr="00E31E6A" w:rsidRDefault="0097552F" w:rsidP="00510DF5">
            <w:pPr>
              <w:pStyle w:val="1"/>
              <w:keepLines w:val="0"/>
              <w:numPr>
                <w:ilvl w:val="0"/>
                <w:numId w:val="0"/>
              </w:numPr>
              <w:spacing w:before="0"/>
              <w:ind w:left="175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E31E6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Оформление представлений, предписаний Контрольно-счетной палаты</w:t>
            </w:r>
          </w:p>
        </w:tc>
        <w:tc>
          <w:tcPr>
            <w:tcW w:w="2302" w:type="dxa"/>
          </w:tcPr>
          <w:p w:rsidR="005760BF" w:rsidRPr="00E31E6A" w:rsidRDefault="005760BF" w:rsidP="00510D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552F" w:rsidRPr="00E31E6A" w:rsidRDefault="0097552F" w:rsidP="00510D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552F" w:rsidRPr="00E31E6A" w:rsidRDefault="0097552F" w:rsidP="00510DF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1E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1402" w:type="dxa"/>
          </w:tcPr>
          <w:p w:rsidR="005760BF" w:rsidRPr="00E31E6A" w:rsidRDefault="005760BF" w:rsidP="00510D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0BB5" w:rsidRPr="00E31E6A" w:rsidRDefault="00100BB5" w:rsidP="00510DF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0BB5" w:rsidRPr="00E31E6A" w:rsidRDefault="006302A0" w:rsidP="009C0C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</w:tr>
    </w:tbl>
    <w:p w:rsidR="00E02FA1" w:rsidRPr="00E31E6A" w:rsidRDefault="00E02FA1" w:rsidP="00510DF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FA1" w:rsidRPr="00E31E6A" w:rsidRDefault="00E02FA1" w:rsidP="00510DF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FA1" w:rsidRPr="00E31E6A" w:rsidRDefault="00E02FA1" w:rsidP="00510D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966" w:rsidRPr="00E31E6A" w:rsidRDefault="00C80966" w:rsidP="00510D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AA2" w:rsidRPr="00E31E6A" w:rsidRDefault="004F6AA2" w:rsidP="00510D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445" w:rsidRPr="00E31E6A" w:rsidRDefault="00D24445" w:rsidP="00510D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445" w:rsidRPr="00E31E6A" w:rsidRDefault="00D24445" w:rsidP="00510D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445" w:rsidRPr="00E31E6A" w:rsidRDefault="00D24445" w:rsidP="00510D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445" w:rsidRPr="00E31E6A" w:rsidRDefault="00D24445" w:rsidP="00510D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445" w:rsidRPr="00E31E6A" w:rsidRDefault="00D24445" w:rsidP="00510D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445" w:rsidRPr="00E31E6A" w:rsidRDefault="00D24445" w:rsidP="00510D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74C" w:rsidRPr="00E31E6A" w:rsidRDefault="00E31E6A" w:rsidP="00E31E6A">
      <w:pPr>
        <w:pStyle w:val="1"/>
        <w:keepLines w:val="0"/>
        <w:spacing w:before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. </w:t>
      </w:r>
      <w:r w:rsidR="003159BC" w:rsidRPr="00E31E6A">
        <w:rPr>
          <w:rFonts w:ascii="Times New Roman" w:eastAsia="Times New Roman" w:hAnsi="Times New Roman" w:cs="Times New Roman"/>
          <w:color w:val="auto"/>
          <w:lang w:eastAsia="ru-RU"/>
        </w:rPr>
        <w:t>Общие положения</w:t>
      </w:r>
    </w:p>
    <w:p w:rsidR="00B6274C" w:rsidRPr="00E31E6A" w:rsidRDefault="00B6274C" w:rsidP="00510DF5">
      <w:pPr>
        <w:pStyle w:val="2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Стандарт внешнего муниципального финансового контроля</w:t>
      </w:r>
      <w:r w:rsidR="00794E48" w:rsidRPr="00E31E6A">
        <w:rPr>
          <w:rStyle w:val="a9"/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footnoteReference w:id="1"/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156A68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представляет собой 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нормативный документ, регламентирующий правила проведения </w:t>
      </w:r>
      <w:r w:rsidR="004238A2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контрольных мероприятий,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4F6AA2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разработанный в рамках реализации положений статьи </w:t>
      </w:r>
      <w:r w:rsidR="00156A68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11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Федерального закона от 0</w:t>
      </w:r>
      <w:r w:rsidR="00156A68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7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.0</w:t>
      </w:r>
      <w:r w:rsidR="00156A68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2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.201</w:t>
      </w:r>
      <w:r w:rsidR="00156A68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1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794E48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№</w:t>
      </w:r>
      <w:r w:rsidR="00156A68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6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-ФЗ </w:t>
      </w:r>
      <w:r w:rsidR="00794E48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156A68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РФ  и муниципальных образований</w:t>
      </w:r>
      <w:r w:rsidR="00794E48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  <w:r w:rsidR="00156A68" w:rsidRPr="00E31E6A">
        <w:rPr>
          <w:rStyle w:val="a9"/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footnoteReference w:id="2"/>
      </w:r>
      <w:r w:rsidR="00156A68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8623EC" w:rsidRPr="00E31E6A" w:rsidRDefault="00B6274C" w:rsidP="00510DF5">
      <w:pPr>
        <w:pStyle w:val="2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Стандарт разработан в соответствии с требованиями Федерального закона </w:t>
      </w:r>
      <w:r w:rsidR="00156A68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№ 6-ФЗ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Положения о Контрольно-</w:t>
      </w:r>
      <w:r w:rsidR="00794E48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ч</w:t>
      </w:r>
      <w:r w:rsidR="0051486E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ё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тной палате </w:t>
      </w:r>
      <w:r w:rsidR="00794E48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Петропавловск-Камчатского городского округа</w:t>
      </w:r>
      <w:r w:rsidR="00794E48" w:rsidRPr="00E31E6A">
        <w:rPr>
          <w:rStyle w:val="a9"/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footnoteReference w:id="3"/>
      </w:r>
      <w:r w:rsidR="00794E48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</w:t>
      </w:r>
      <w:r w:rsidRPr="00E31E6A">
        <w:rPr>
          <w:rStyle w:val="a9"/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94E48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утвержденного решением Петропавловск-Камчатской Городской Думы от 05.07.2005 № 172-р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на основе Общих требований к стандартам внешнего государственного и муниципального финансового контроля</w:t>
      </w:r>
      <w:r w:rsidR="00794E48" w:rsidRPr="00E31E6A">
        <w:rPr>
          <w:rStyle w:val="a9"/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footnoteReference w:id="4"/>
      </w:r>
      <w:r w:rsidR="0047619C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EF6434" w:rsidRPr="00E31E6A" w:rsidRDefault="00EF6434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Стандарт регламентирует профессиональную деятельность </w:t>
      </w:r>
      <w:r w:rsidR="007033A5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должностных лиц и иных сотрудников</w:t>
      </w:r>
      <w:r w:rsidR="007033A5" w:rsidRPr="00E31E6A">
        <w:rPr>
          <w:rStyle w:val="a9"/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footnoteReference w:id="5"/>
      </w:r>
      <w:r w:rsidR="007033A5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Контрольно-сч</w:t>
      </w:r>
      <w:r w:rsidR="000375E2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ё</w:t>
      </w:r>
      <w:r w:rsidR="007033A5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тной палаты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 обеспечива</w:t>
      </w:r>
      <w:r w:rsidR="00466071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е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т дополнительные основы для урегулирования существующих и предупрежд</w:t>
      </w:r>
      <w:r w:rsidR="00156A68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ения потенциальных конфликтов.</w:t>
      </w:r>
    </w:p>
    <w:p w:rsidR="006A326D" w:rsidRPr="00E31E6A" w:rsidRDefault="006A326D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Объектом стандартизации является</w:t>
      </w:r>
      <w:r w:rsidR="0090307B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контрольное мероприятие</w:t>
      </w:r>
      <w:r w:rsidR="00123D7A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как одна из организационных форм осуществления контрольной деятельности</w:t>
      </w:r>
      <w:r w:rsidR="00156A68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6A326D" w:rsidRPr="00E31E6A" w:rsidRDefault="006A326D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Законность, объективность, эффективность, независимость и гласность – основные принципы</w:t>
      </w:r>
      <w:r w:rsidR="00BD2CEF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соблюдаемые при проведении </w:t>
      </w:r>
      <w:r w:rsidR="00C807DB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контрольного мероприятия</w:t>
      </w:r>
      <w:r w:rsidR="00156A68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B6274C" w:rsidRPr="00E31E6A" w:rsidRDefault="00B6274C" w:rsidP="00510DF5">
      <w:pPr>
        <w:pStyle w:val="2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Целью Стандарта является установление</w:t>
      </w:r>
      <w:r w:rsidR="0090307B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E8270A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правил, требований и процедур проведения контрольного мероприятия на всех его этапах</w:t>
      </w:r>
      <w:r w:rsidR="000913CB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B6274C" w:rsidRPr="00E31E6A" w:rsidRDefault="00B6274C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Решение вопросов, возникающих в ходе проведения </w:t>
      </w:r>
      <w:r w:rsidR="009C3C17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 не урегулированных Регламентом </w:t>
      </w:r>
      <w:r w:rsidR="00A16C0E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КСП</w:t>
      </w:r>
      <w:r w:rsidR="00354831">
        <w:rPr>
          <w:rStyle w:val="a9"/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footnoteReference w:id="6"/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настоящим Стандартом, осуществляется в соответствии с распоряжениями Председателя </w:t>
      </w:r>
      <w:r w:rsidR="00A16C0E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</w:t>
      </w:r>
      <w:r w:rsidR="0035483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онтрольно-счётной палаты или аудитора, исполняющего обязанности Председателя Контрольно-счётной палаты</w:t>
      </w:r>
      <w:r w:rsidR="00354831">
        <w:rPr>
          <w:rStyle w:val="a9"/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footnoteReference w:id="7"/>
      </w:r>
      <w:r w:rsidR="00156A68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510DF5" w:rsidRPr="00E31E6A" w:rsidRDefault="00510DF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1E6A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B6274C" w:rsidRPr="00E31E6A" w:rsidRDefault="00E31E6A" w:rsidP="00E31E6A">
      <w:pPr>
        <w:pStyle w:val="1"/>
        <w:spacing w:before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. </w:t>
      </w:r>
      <w:r w:rsidR="00B6274C" w:rsidRPr="00E31E6A">
        <w:rPr>
          <w:rFonts w:ascii="Times New Roman" w:eastAsia="Times New Roman" w:hAnsi="Times New Roman" w:cs="Times New Roman"/>
          <w:color w:val="auto"/>
          <w:lang w:eastAsia="ru-RU"/>
        </w:rPr>
        <w:t xml:space="preserve">Общая характеристика </w:t>
      </w:r>
      <w:r w:rsidR="002E1DD6" w:rsidRPr="00E31E6A">
        <w:rPr>
          <w:rFonts w:ascii="Times New Roman" w:eastAsia="Times New Roman" w:hAnsi="Times New Roman" w:cs="Times New Roman"/>
          <w:color w:val="auto"/>
          <w:lang w:eastAsia="ru-RU"/>
        </w:rPr>
        <w:t>контрольного мероприятия</w:t>
      </w:r>
    </w:p>
    <w:p w:rsidR="002E1DD6" w:rsidRPr="00E31E6A" w:rsidRDefault="00E05FEB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Контрольное мероприятие представляет собой организационную форму осуществления контрольной деятельности, посредством которой обеспечивается реализация задач, функций и полномочий Контрольно-счётной палаты в сфере внешнего муниципального финансового контроля</w:t>
      </w:r>
      <w:r w:rsidR="00E6624A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E6624A" w:rsidRPr="00E31E6A" w:rsidRDefault="006232F8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 методам</w:t>
      </w:r>
      <w:r w:rsidR="00CE7D93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проведени</w:t>
      </w:r>
      <w:r w:rsidR="0045269E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я</w:t>
      </w:r>
      <w:r w:rsidR="00E6624A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2F46C3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контрольного мероприятия</w:t>
      </w:r>
      <w:r w:rsidR="00B43558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на основании статьи 267.1 </w:t>
      </w:r>
      <w:r w:rsidR="000F0E62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Бюджетного кодекса Российской Федерации</w:t>
      </w:r>
      <w:r w:rsidR="000F0E62" w:rsidRPr="00E31E6A">
        <w:rPr>
          <w:rStyle w:val="a9"/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footnoteReference w:id="8"/>
      </w:r>
      <w:r w:rsidR="00CE7D93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относ</w:t>
      </w:r>
      <w:r w:rsidR="0045269E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я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тся </w:t>
      </w:r>
      <w:r w:rsidR="0045269E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проверка</w:t>
      </w:r>
      <w:r w:rsidR="00673C05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ревизия</w:t>
      </w:r>
      <w:r w:rsidR="00156A68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 обследование.</w:t>
      </w:r>
    </w:p>
    <w:p w:rsidR="0045269E" w:rsidRPr="00E31E6A" w:rsidRDefault="0045269E" w:rsidP="00510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E6A">
        <w:rPr>
          <w:rFonts w:ascii="Times New Roman" w:hAnsi="Times New Roman" w:cs="Times New Roman"/>
          <w:sz w:val="28"/>
          <w:szCs w:val="28"/>
        </w:rPr>
        <w:t>2.</w:t>
      </w:r>
      <w:r w:rsidR="003A1107" w:rsidRPr="00E31E6A">
        <w:rPr>
          <w:rFonts w:ascii="Times New Roman" w:hAnsi="Times New Roman" w:cs="Times New Roman"/>
          <w:sz w:val="28"/>
          <w:szCs w:val="28"/>
        </w:rPr>
        <w:t>2</w:t>
      </w:r>
      <w:r w:rsidRPr="00E31E6A">
        <w:rPr>
          <w:rFonts w:ascii="Times New Roman" w:hAnsi="Times New Roman" w:cs="Times New Roman"/>
          <w:sz w:val="28"/>
          <w:szCs w:val="28"/>
        </w:rPr>
        <w:t>.1. Проверка – это совершение контрольных действий по документальному и фактическому изучению</w:t>
      </w:r>
      <w:r w:rsidR="00673C05" w:rsidRPr="00E31E6A">
        <w:rPr>
          <w:rFonts w:ascii="Times New Roman" w:hAnsi="Times New Roman" w:cs="Times New Roman"/>
          <w:sz w:val="28"/>
          <w:szCs w:val="28"/>
        </w:rPr>
        <w:t xml:space="preserve"> законности отдельных финансовых и хозяйственных операций, достоверности </w:t>
      </w:r>
      <w:r w:rsidR="004C07DF">
        <w:rPr>
          <w:rFonts w:ascii="Times New Roman" w:hAnsi="Times New Roman" w:cs="Times New Roman"/>
          <w:sz w:val="28"/>
          <w:szCs w:val="28"/>
        </w:rPr>
        <w:t>бухгалтерского</w:t>
      </w:r>
      <w:r w:rsidR="00673C05" w:rsidRPr="00E31E6A">
        <w:rPr>
          <w:rFonts w:ascii="Times New Roman" w:hAnsi="Times New Roman" w:cs="Times New Roman"/>
          <w:sz w:val="28"/>
          <w:szCs w:val="28"/>
        </w:rPr>
        <w:t xml:space="preserve"> учёта и </w:t>
      </w:r>
      <w:r w:rsidR="004C07DF">
        <w:rPr>
          <w:rFonts w:ascii="Times New Roman" w:hAnsi="Times New Roman" w:cs="Times New Roman"/>
          <w:sz w:val="28"/>
          <w:szCs w:val="28"/>
        </w:rPr>
        <w:t>бухгалтерской</w:t>
      </w:r>
      <w:r w:rsidR="00673C05" w:rsidRPr="00E31E6A">
        <w:rPr>
          <w:rFonts w:ascii="Times New Roman" w:hAnsi="Times New Roman" w:cs="Times New Roman"/>
          <w:sz w:val="28"/>
          <w:szCs w:val="28"/>
        </w:rPr>
        <w:t xml:space="preserve"> отчётности в отношении деятельности объекта контроля за определённый период</w:t>
      </w:r>
      <w:r w:rsidRPr="00E31E6A">
        <w:rPr>
          <w:rFonts w:ascii="Times New Roman" w:hAnsi="Times New Roman" w:cs="Times New Roman"/>
          <w:sz w:val="28"/>
          <w:szCs w:val="28"/>
        </w:rPr>
        <w:t>.</w:t>
      </w:r>
    </w:p>
    <w:p w:rsidR="00673C05" w:rsidRPr="00E31E6A" w:rsidRDefault="00673C05" w:rsidP="00510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E6A">
        <w:rPr>
          <w:rFonts w:ascii="Times New Roman" w:hAnsi="Times New Roman" w:cs="Times New Roman"/>
          <w:sz w:val="28"/>
          <w:szCs w:val="28"/>
        </w:rPr>
        <w:t>2.</w:t>
      </w:r>
      <w:r w:rsidR="003A1107" w:rsidRPr="00E31E6A">
        <w:rPr>
          <w:rFonts w:ascii="Times New Roman" w:hAnsi="Times New Roman" w:cs="Times New Roman"/>
          <w:sz w:val="28"/>
          <w:szCs w:val="28"/>
        </w:rPr>
        <w:t>2</w:t>
      </w:r>
      <w:r w:rsidRPr="00E31E6A">
        <w:rPr>
          <w:rFonts w:ascii="Times New Roman" w:hAnsi="Times New Roman" w:cs="Times New Roman"/>
          <w:sz w:val="28"/>
          <w:szCs w:val="28"/>
        </w:rPr>
        <w:t xml:space="preserve">.2. Ревизия – это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совершённых финансовых и хозяйственных операций, достоверности и правильности их отражения в </w:t>
      </w:r>
      <w:r w:rsidR="004C07DF">
        <w:rPr>
          <w:rFonts w:ascii="Times New Roman" w:hAnsi="Times New Roman" w:cs="Times New Roman"/>
          <w:sz w:val="28"/>
          <w:szCs w:val="28"/>
        </w:rPr>
        <w:t>бухгалтерской</w:t>
      </w:r>
      <w:r w:rsidRPr="00E31E6A">
        <w:rPr>
          <w:rFonts w:ascii="Times New Roman" w:hAnsi="Times New Roman" w:cs="Times New Roman"/>
          <w:sz w:val="28"/>
          <w:szCs w:val="28"/>
        </w:rPr>
        <w:t xml:space="preserve"> отчётности.</w:t>
      </w:r>
    </w:p>
    <w:p w:rsidR="002F46C3" w:rsidRPr="00E31E6A" w:rsidRDefault="00673C05" w:rsidP="00510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E6A">
        <w:rPr>
          <w:rFonts w:ascii="Times New Roman" w:hAnsi="Times New Roman" w:cs="Times New Roman"/>
          <w:sz w:val="28"/>
          <w:szCs w:val="28"/>
        </w:rPr>
        <w:t>2.</w:t>
      </w:r>
      <w:r w:rsidR="003A1107" w:rsidRPr="00E31E6A">
        <w:rPr>
          <w:rFonts w:ascii="Times New Roman" w:hAnsi="Times New Roman" w:cs="Times New Roman"/>
          <w:sz w:val="28"/>
          <w:szCs w:val="28"/>
        </w:rPr>
        <w:t>2</w:t>
      </w:r>
      <w:r w:rsidRPr="00E31E6A">
        <w:rPr>
          <w:rFonts w:ascii="Times New Roman" w:hAnsi="Times New Roman" w:cs="Times New Roman"/>
          <w:sz w:val="28"/>
          <w:szCs w:val="28"/>
        </w:rPr>
        <w:t>.3</w:t>
      </w:r>
      <w:r w:rsidR="0045269E" w:rsidRPr="00E31E6A">
        <w:rPr>
          <w:rFonts w:ascii="Times New Roman" w:hAnsi="Times New Roman" w:cs="Times New Roman"/>
          <w:sz w:val="28"/>
          <w:szCs w:val="28"/>
        </w:rPr>
        <w:t xml:space="preserve">. Обследование </w:t>
      </w:r>
      <w:r w:rsidR="00B43558" w:rsidRPr="00E31E6A">
        <w:rPr>
          <w:rFonts w:ascii="Times New Roman" w:hAnsi="Times New Roman" w:cs="Times New Roman"/>
          <w:sz w:val="28"/>
          <w:szCs w:val="28"/>
        </w:rPr>
        <w:t>–</w:t>
      </w:r>
      <w:r w:rsidR="0045269E" w:rsidRPr="00E31E6A">
        <w:rPr>
          <w:rFonts w:ascii="Times New Roman" w:hAnsi="Times New Roman" w:cs="Times New Roman"/>
          <w:sz w:val="28"/>
          <w:szCs w:val="28"/>
        </w:rPr>
        <w:t xml:space="preserve"> это</w:t>
      </w:r>
      <w:r w:rsidR="00B43558" w:rsidRPr="00E31E6A">
        <w:rPr>
          <w:rFonts w:ascii="Times New Roman" w:hAnsi="Times New Roman" w:cs="Times New Roman"/>
          <w:sz w:val="28"/>
          <w:szCs w:val="28"/>
        </w:rPr>
        <w:t xml:space="preserve"> </w:t>
      </w:r>
      <w:r w:rsidRPr="00E31E6A">
        <w:rPr>
          <w:rFonts w:ascii="Times New Roman" w:hAnsi="Times New Roman" w:cs="Times New Roman"/>
          <w:sz w:val="28"/>
          <w:szCs w:val="28"/>
        </w:rPr>
        <w:t>анализ</w:t>
      </w:r>
      <w:r w:rsidR="004D45BE" w:rsidRPr="00E31E6A">
        <w:rPr>
          <w:rFonts w:ascii="Times New Roman" w:hAnsi="Times New Roman" w:cs="Times New Roman"/>
          <w:sz w:val="28"/>
          <w:szCs w:val="28"/>
        </w:rPr>
        <w:t xml:space="preserve"> и оценка </w:t>
      </w:r>
      <w:proofErr w:type="gramStart"/>
      <w:r w:rsidR="004D45BE" w:rsidRPr="00E31E6A">
        <w:rPr>
          <w:rFonts w:ascii="Times New Roman" w:hAnsi="Times New Roman" w:cs="Times New Roman"/>
          <w:sz w:val="28"/>
          <w:szCs w:val="28"/>
        </w:rPr>
        <w:t>состояния определённой сферы деятельности объекта контроля</w:t>
      </w:r>
      <w:proofErr w:type="gramEnd"/>
      <w:r w:rsidR="004D45BE" w:rsidRPr="00E31E6A">
        <w:rPr>
          <w:rFonts w:ascii="Times New Roman" w:hAnsi="Times New Roman" w:cs="Times New Roman"/>
          <w:sz w:val="28"/>
          <w:szCs w:val="28"/>
        </w:rPr>
        <w:t>.</w:t>
      </w:r>
    </w:p>
    <w:p w:rsidR="002F46C3" w:rsidRPr="00E31E6A" w:rsidRDefault="002F46C3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proofErr w:type="gramStart"/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Цель контрольного мероприятия – осуществление контроля за целевым и эффективным использованием средств бюджета Петропавловск-Камчатского городского округа</w:t>
      </w:r>
      <w:r w:rsidR="00D022FA" w:rsidRPr="00E31E6A">
        <w:rPr>
          <w:rStyle w:val="a9"/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footnoteReference w:id="9"/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 муниципальной собственности, соблюдением законодательства Российской Федерации, Камчатского края и Петропавловск-Камчатского городского округа при осуществлении организацией хозяйственных и финансовых операций, их обоснованностью, наличием и движением имущества, обязательств, использованием материальных и трудовых ресурсов в соответствии с утверждёнными нормами, нормативами и сметами.</w:t>
      </w:r>
      <w:proofErr w:type="gramEnd"/>
    </w:p>
    <w:p w:rsidR="00100BB5" w:rsidRPr="00E31E6A" w:rsidRDefault="00C807DB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 ходе проведения контрольного мероприятия решаются следующие задачи:</w:t>
      </w:r>
    </w:p>
    <w:p w:rsidR="00C807DB" w:rsidRPr="00E31E6A" w:rsidRDefault="00C807DB" w:rsidP="00510DF5">
      <w:pPr>
        <w:pStyle w:val="a6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E6A">
        <w:rPr>
          <w:rFonts w:ascii="Times New Roman" w:hAnsi="Times New Roman" w:cs="Times New Roman"/>
          <w:sz w:val="28"/>
          <w:szCs w:val="28"/>
          <w:lang w:eastAsia="ru-RU"/>
        </w:rPr>
        <w:t>получение полной и достоверной информации о</w:t>
      </w:r>
      <w:r w:rsidR="004C07DF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31E6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исполнении бюджета </w:t>
      </w:r>
      <w:r w:rsidR="00CB5AA5" w:rsidRPr="00E31E6A">
        <w:rPr>
          <w:rFonts w:ascii="Times New Roman" w:hAnsi="Times New Roman" w:cs="Times New Roman"/>
          <w:sz w:val="28"/>
          <w:szCs w:val="28"/>
          <w:lang w:eastAsia="ru-RU"/>
        </w:rPr>
        <w:t xml:space="preserve">Петропавловск-Камчатского </w:t>
      </w:r>
      <w:r w:rsidRPr="00E31E6A">
        <w:rPr>
          <w:rFonts w:ascii="Times New Roman" w:hAnsi="Times New Roman" w:cs="Times New Roman"/>
          <w:sz w:val="28"/>
          <w:szCs w:val="28"/>
          <w:lang w:eastAsia="ru-RU"/>
        </w:rPr>
        <w:t>городского округа, формировании и использовании муниципальной собственности, распоряжения ею;</w:t>
      </w:r>
    </w:p>
    <w:p w:rsidR="00C807DB" w:rsidRPr="00E31E6A" w:rsidRDefault="00C807DB" w:rsidP="00510DF5">
      <w:pPr>
        <w:pStyle w:val="a6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E6A">
        <w:rPr>
          <w:rFonts w:ascii="Times New Roman" w:hAnsi="Times New Roman" w:cs="Times New Roman"/>
          <w:sz w:val="28"/>
          <w:szCs w:val="28"/>
          <w:lang w:eastAsia="ru-RU"/>
        </w:rPr>
        <w:t>оценка достоверности отчётности об операциях со средствами бюджета городского округа, законности и эффективности деятельности по формированию и использованию средств городского округа;</w:t>
      </w:r>
    </w:p>
    <w:p w:rsidR="00C807DB" w:rsidRPr="00E31E6A" w:rsidRDefault="00C807DB" w:rsidP="00510DF5">
      <w:pPr>
        <w:pStyle w:val="a6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E6A">
        <w:rPr>
          <w:rFonts w:ascii="Times New Roman" w:hAnsi="Times New Roman" w:cs="Times New Roman"/>
          <w:sz w:val="28"/>
          <w:szCs w:val="28"/>
          <w:lang w:eastAsia="ru-RU"/>
        </w:rPr>
        <w:t>анализ причин и последствий выявленных нарушений и недостатков, исследование проблем бюджетно-финансовой политики и бюджетного процесса;</w:t>
      </w:r>
    </w:p>
    <w:p w:rsidR="00C807DB" w:rsidRPr="00E31E6A" w:rsidRDefault="00C807DB" w:rsidP="00510DF5">
      <w:pPr>
        <w:pStyle w:val="a6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E6A">
        <w:rPr>
          <w:rFonts w:ascii="Times New Roman" w:hAnsi="Times New Roman" w:cs="Times New Roman"/>
          <w:sz w:val="28"/>
          <w:szCs w:val="28"/>
          <w:lang w:eastAsia="ru-RU"/>
        </w:rPr>
        <w:t xml:space="preserve">выработка и внесение предложений по предотвращению нарушений и недостатков, совершенствованию процедур и институтов формирования и использования средств </w:t>
      </w:r>
      <w:r w:rsidR="00D02EDA" w:rsidRPr="00E31E6A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</w:t>
      </w:r>
      <w:r w:rsidRPr="00E31E6A">
        <w:rPr>
          <w:rFonts w:ascii="Times New Roman" w:hAnsi="Times New Roman" w:cs="Times New Roman"/>
          <w:sz w:val="28"/>
          <w:szCs w:val="28"/>
          <w:lang w:eastAsia="ru-RU"/>
        </w:rPr>
        <w:t>городского округа.</w:t>
      </w:r>
    </w:p>
    <w:p w:rsidR="00D21F92" w:rsidRPr="00E31E6A" w:rsidRDefault="00C14117" w:rsidP="00510DF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E6A">
        <w:rPr>
          <w:rFonts w:ascii="Times New Roman" w:hAnsi="Times New Roman" w:cs="Times New Roman"/>
          <w:sz w:val="28"/>
          <w:szCs w:val="28"/>
          <w:lang w:eastAsia="ru-RU"/>
        </w:rPr>
        <w:t>2.5</w:t>
      </w:r>
      <w:r w:rsidR="00D21F92" w:rsidRPr="00E31E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5779" w:rsidRPr="00E31E6A">
        <w:rPr>
          <w:rFonts w:ascii="Times New Roman" w:hAnsi="Times New Roman" w:cs="Times New Roman"/>
          <w:sz w:val="28"/>
          <w:szCs w:val="28"/>
          <w:lang w:eastAsia="ru-RU"/>
        </w:rPr>
        <w:t>Контрольные мероприятия подразделяются на следующие виды:</w:t>
      </w:r>
    </w:p>
    <w:p w:rsidR="007F5779" w:rsidRPr="00E31E6A" w:rsidRDefault="007F5779" w:rsidP="00510DF5">
      <w:pPr>
        <w:pStyle w:val="a6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E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сплошные или выборочные – в зависимости от объёма проверки документов;</w:t>
      </w:r>
    </w:p>
    <w:p w:rsidR="007F5779" w:rsidRPr="00E31E6A" w:rsidRDefault="007F5779" w:rsidP="00510DF5">
      <w:pPr>
        <w:pStyle w:val="a6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31E6A">
        <w:rPr>
          <w:rFonts w:ascii="Times New Roman" w:hAnsi="Times New Roman" w:cs="Times New Roman"/>
          <w:sz w:val="28"/>
          <w:szCs w:val="28"/>
          <w:lang w:eastAsia="ru-RU"/>
        </w:rPr>
        <w:t>комплексные или тематические – в зависимости от целенаправленности и круга проверяемых вопросов.</w:t>
      </w:r>
      <w:proofErr w:type="gramEnd"/>
    </w:p>
    <w:p w:rsidR="00100BB5" w:rsidRPr="00E31E6A" w:rsidRDefault="00445598" w:rsidP="00510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E6A">
        <w:rPr>
          <w:rFonts w:ascii="Times New Roman" w:hAnsi="Times New Roman" w:cs="Times New Roman"/>
          <w:sz w:val="28"/>
          <w:szCs w:val="28"/>
          <w:lang w:eastAsia="ru-RU"/>
        </w:rPr>
        <w:t xml:space="preserve">Сплошное контрольное мероприятие </w:t>
      </w:r>
      <w:r w:rsidR="00B12233" w:rsidRPr="00E31E6A">
        <w:rPr>
          <w:rFonts w:ascii="Times New Roman" w:hAnsi="Times New Roman" w:cs="Times New Roman"/>
          <w:sz w:val="28"/>
          <w:szCs w:val="28"/>
          <w:lang w:eastAsia="ru-RU"/>
        </w:rPr>
        <w:t>– это мероприятие, представляющее</w:t>
      </w:r>
      <w:r w:rsidRPr="00E31E6A">
        <w:rPr>
          <w:rFonts w:ascii="Times New Roman" w:hAnsi="Times New Roman" w:cs="Times New Roman"/>
          <w:sz w:val="28"/>
          <w:szCs w:val="28"/>
          <w:lang w:eastAsia="ru-RU"/>
        </w:rPr>
        <w:t xml:space="preserve"> собой проверку всех финансовых и бухгалтерских документов, реестров, отчётов и других материалов проверяемого </w:t>
      </w:r>
      <w:r w:rsidR="00B12233" w:rsidRPr="00E31E6A">
        <w:rPr>
          <w:rFonts w:ascii="Times New Roman" w:hAnsi="Times New Roman" w:cs="Times New Roman"/>
          <w:sz w:val="28"/>
          <w:szCs w:val="28"/>
          <w:lang w:eastAsia="ru-RU"/>
        </w:rPr>
        <w:t>объекта по операциям со средствами местного бюджета и с муниципальной собственностью за проверяемый период.</w:t>
      </w:r>
    </w:p>
    <w:p w:rsidR="00B12233" w:rsidRPr="00E31E6A" w:rsidRDefault="00B12233" w:rsidP="00510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E6A">
        <w:rPr>
          <w:rFonts w:ascii="Times New Roman" w:hAnsi="Times New Roman" w:cs="Times New Roman"/>
          <w:sz w:val="28"/>
          <w:szCs w:val="28"/>
          <w:lang w:eastAsia="ru-RU"/>
        </w:rPr>
        <w:t>Выборочное контрольное мероприятие – это мероприятие, при котором проверяется часть финансовых и бухгалтерских документов, реестров, отчётов и других материалов проверяемого объекта в зависимости от поставленных вопросов за определённый промежуток времени.</w:t>
      </w:r>
    </w:p>
    <w:p w:rsidR="00B12233" w:rsidRPr="00E31E6A" w:rsidRDefault="00B12233" w:rsidP="00510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E6A">
        <w:rPr>
          <w:rFonts w:ascii="Times New Roman" w:hAnsi="Times New Roman" w:cs="Times New Roman"/>
          <w:sz w:val="28"/>
          <w:szCs w:val="28"/>
          <w:lang w:eastAsia="ru-RU"/>
        </w:rPr>
        <w:t>Комплексное контрольное мероприятие – это мероприятие, при котором проверяются одновременно все направления финансово-хозяйственной деятельности проверяемого объекта и все его операции со средствами бюджета городского округа и с муниципальной собственностью.</w:t>
      </w:r>
    </w:p>
    <w:p w:rsidR="00B12233" w:rsidRPr="00E31E6A" w:rsidRDefault="00B12233" w:rsidP="00510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E6A">
        <w:rPr>
          <w:rFonts w:ascii="Times New Roman" w:hAnsi="Times New Roman" w:cs="Times New Roman"/>
          <w:sz w:val="28"/>
          <w:szCs w:val="28"/>
          <w:lang w:eastAsia="ru-RU"/>
        </w:rPr>
        <w:t>Тематическое контрольное мероприятие – мероприятие, проводимое по конкретным вопросам деятельности одного или нескольких объектов, использования ими бюджетных средств и (или) муниципальной собственности, а также взаимных расчётов и платежей с бюджетом городского округа.</w:t>
      </w:r>
    </w:p>
    <w:p w:rsidR="00D154AA" w:rsidRPr="00E31E6A" w:rsidRDefault="00C14117" w:rsidP="00510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E6A">
        <w:rPr>
          <w:rFonts w:ascii="Times New Roman" w:hAnsi="Times New Roman" w:cs="Times New Roman"/>
          <w:sz w:val="28"/>
          <w:szCs w:val="28"/>
          <w:lang w:eastAsia="ru-RU"/>
        </w:rPr>
        <w:t>2.6</w:t>
      </w:r>
      <w:proofErr w:type="gramStart"/>
      <w:r w:rsidR="00BC1CB5" w:rsidRPr="00E31E6A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C1CB5" w:rsidRPr="00E31E6A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дополнении к видам, указанным в пункте 2.5, может проводиться встречная проверка, заключающаяся в сопоставлении двух экземпляров одного и того же документа или различных документов, связанных между собой единством операций и находящихся в различных организациях, ведущих расчёты (распорядитель и получатель), или в разных подразделениях одного объекта, либо в подтверждении (документальном или фактическом) осуществления определённых действий проверяемым объектом.</w:t>
      </w:r>
    </w:p>
    <w:p w:rsidR="00201186" w:rsidRPr="00E31E6A" w:rsidRDefault="00201186" w:rsidP="00510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E6A">
        <w:rPr>
          <w:rFonts w:ascii="Times New Roman" w:hAnsi="Times New Roman" w:cs="Times New Roman"/>
          <w:sz w:val="28"/>
          <w:szCs w:val="28"/>
          <w:lang w:eastAsia="ru-RU"/>
        </w:rPr>
        <w:t>2.7 Контрольные мероприятия осуществляются по месту нахождения проверяемого объекта либо, по ходатайству проверяемого объекта, по месту нахождения Контрольно-счётной палаты. В последнем случае должностные лица проверяемого объекта обязаны представить все запрашиваемые сотрудниками КСП</w:t>
      </w:r>
      <w:r w:rsidR="001766AB" w:rsidRPr="00E31E6A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 в их распоряжение. Должностные лица</w:t>
      </w:r>
      <w:r w:rsidRPr="00E31E6A">
        <w:rPr>
          <w:rFonts w:ascii="Times New Roman" w:hAnsi="Times New Roman" w:cs="Times New Roman"/>
          <w:sz w:val="28"/>
          <w:szCs w:val="28"/>
          <w:lang w:eastAsia="ru-RU"/>
        </w:rPr>
        <w:t xml:space="preserve"> КСП несут ответственность за сохранность переданных документов в соответствии с законодательством Российской Федерации, Камчатского края и нормативными правовыми актами городского округа.</w:t>
      </w:r>
    </w:p>
    <w:p w:rsidR="00D02EDA" w:rsidRPr="00E31E6A" w:rsidRDefault="00D02EDA" w:rsidP="00510DF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1E6A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B6274C" w:rsidRPr="00E31E6A" w:rsidRDefault="00E31E6A" w:rsidP="00E31E6A">
      <w:pPr>
        <w:pStyle w:val="1"/>
        <w:spacing w:before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. </w:t>
      </w:r>
      <w:r w:rsidR="00100BB5" w:rsidRPr="00E31E6A">
        <w:rPr>
          <w:rFonts w:ascii="Times New Roman" w:eastAsia="Times New Roman" w:hAnsi="Times New Roman" w:cs="Times New Roman"/>
          <w:color w:val="auto"/>
          <w:lang w:eastAsia="ru-RU"/>
        </w:rPr>
        <w:t>П</w:t>
      </w:r>
      <w:r w:rsidR="00B6274C" w:rsidRPr="00E31E6A">
        <w:rPr>
          <w:rFonts w:ascii="Times New Roman" w:eastAsia="Times New Roman" w:hAnsi="Times New Roman" w:cs="Times New Roman"/>
          <w:color w:val="auto"/>
          <w:lang w:eastAsia="ru-RU"/>
        </w:rPr>
        <w:t xml:space="preserve">редмет и объекты </w:t>
      </w:r>
      <w:r w:rsidR="007127C0" w:rsidRPr="00E31E6A">
        <w:rPr>
          <w:rFonts w:ascii="Times New Roman" w:eastAsia="Times New Roman" w:hAnsi="Times New Roman" w:cs="Times New Roman"/>
          <w:color w:val="auto"/>
          <w:lang w:eastAsia="ru-RU"/>
        </w:rPr>
        <w:t>контрольного мероприятия</w:t>
      </w:r>
    </w:p>
    <w:p w:rsidR="0023113A" w:rsidRPr="00E31E6A" w:rsidRDefault="006D58D2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Предмет</w:t>
      </w:r>
      <w:r w:rsidR="0023113A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ом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контрольного мероприятия явля</w:t>
      </w:r>
      <w:r w:rsidR="0023113A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е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тся </w:t>
      </w:r>
      <w:r w:rsidR="0023113A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процесс формирования и использования:</w:t>
      </w:r>
    </w:p>
    <w:p w:rsidR="0023113A" w:rsidRPr="00E31E6A" w:rsidRDefault="0023113A" w:rsidP="00510DF5">
      <w:pPr>
        <w:pStyle w:val="a6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E6A">
        <w:rPr>
          <w:rFonts w:ascii="Times New Roman" w:hAnsi="Times New Roman" w:cs="Times New Roman"/>
          <w:sz w:val="28"/>
          <w:szCs w:val="28"/>
          <w:lang w:eastAsia="ru-RU"/>
        </w:rPr>
        <w:t>средств бюджета городского округа;</w:t>
      </w:r>
    </w:p>
    <w:p w:rsidR="0023113A" w:rsidRPr="00E31E6A" w:rsidRDefault="0023113A" w:rsidP="00510DF5">
      <w:pPr>
        <w:pStyle w:val="a6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E6A">
        <w:rPr>
          <w:rFonts w:ascii="Times New Roman" w:hAnsi="Times New Roman" w:cs="Times New Roman"/>
          <w:sz w:val="28"/>
          <w:szCs w:val="28"/>
          <w:lang w:eastAsia="ru-RU"/>
        </w:rPr>
        <w:t>муниципальной собственности, в том числе имущества, переданного в оперативное управление и хозяйственное ведение;</w:t>
      </w:r>
    </w:p>
    <w:p w:rsidR="0023113A" w:rsidRPr="00E31E6A" w:rsidRDefault="0023113A" w:rsidP="00510DF5">
      <w:pPr>
        <w:pStyle w:val="a6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E6A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средств, полученных муниципальными учреждениями и </w:t>
      </w:r>
      <w:r w:rsidR="006F1464" w:rsidRPr="00E31E6A">
        <w:rPr>
          <w:rFonts w:ascii="Times New Roman" w:hAnsi="Times New Roman" w:cs="Times New Roman"/>
          <w:sz w:val="28"/>
          <w:szCs w:val="28"/>
          <w:lang w:eastAsia="ru-RU"/>
        </w:rPr>
        <w:t xml:space="preserve">унитарными </w:t>
      </w:r>
      <w:r w:rsidRPr="00E31E6A">
        <w:rPr>
          <w:rFonts w:ascii="Times New Roman" w:hAnsi="Times New Roman" w:cs="Times New Roman"/>
          <w:sz w:val="28"/>
          <w:szCs w:val="28"/>
          <w:lang w:eastAsia="ru-RU"/>
        </w:rPr>
        <w:t>предприятия от приносящей доход деятельности;</w:t>
      </w:r>
    </w:p>
    <w:p w:rsidR="0023113A" w:rsidRPr="00E31E6A" w:rsidRDefault="0023113A" w:rsidP="00510DF5">
      <w:pPr>
        <w:pStyle w:val="a6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E6A">
        <w:rPr>
          <w:rFonts w:ascii="Times New Roman" w:hAnsi="Times New Roman" w:cs="Times New Roman"/>
          <w:sz w:val="28"/>
          <w:szCs w:val="28"/>
          <w:lang w:eastAsia="ru-RU"/>
        </w:rPr>
        <w:t>муниципальных внутренних и внешних заимствований;</w:t>
      </w:r>
    </w:p>
    <w:p w:rsidR="0023113A" w:rsidRPr="00E31E6A" w:rsidRDefault="0023113A" w:rsidP="00510DF5">
      <w:pPr>
        <w:pStyle w:val="a6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E6A">
        <w:rPr>
          <w:rFonts w:ascii="Times New Roman" w:hAnsi="Times New Roman" w:cs="Times New Roman"/>
          <w:sz w:val="28"/>
          <w:szCs w:val="28"/>
          <w:lang w:eastAsia="ru-RU"/>
        </w:rPr>
        <w:t>муниципальных долговых обязательств, включая муниципальные гарантии (муниципальный долг);</w:t>
      </w:r>
    </w:p>
    <w:p w:rsidR="0023113A" w:rsidRPr="00E31E6A" w:rsidRDefault="0023113A" w:rsidP="00510DF5">
      <w:pPr>
        <w:pStyle w:val="a6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E6A">
        <w:rPr>
          <w:rFonts w:ascii="Times New Roman" w:hAnsi="Times New Roman" w:cs="Times New Roman"/>
          <w:sz w:val="28"/>
          <w:szCs w:val="28"/>
          <w:lang w:eastAsia="ru-RU"/>
        </w:rPr>
        <w:t>других муниципальных сре</w:t>
      </w:r>
      <w:proofErr w:type="gramStart"/>
      <w:r w:rsidRPr="00E31E6A">
        <w:rPr>
          <w:rFonts w:ascii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E31E6A">
        <w:rPr>
          <w:rFonts w:ascii="Times New Roman" w:hAnsi="Times New Roman" w:cs="Times New Roman"/>
          <w:sz w:val="28"/>
          <w:szCs w:val="28"/>
          <w:lang w:eastAsia="ru-RU"/>
        </w:rPr>
        <w:t>оответствии с законодательными и иными нормативными правовыми актами.</w:t>
      </w:r>
    </w:p>
    <w:p w:rsidR="0023113A" w:rsidRPr="00E31E6A" w:rsidRDefault="0023113A" w:rsidP="00510DF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E6A">
        <w:rPr>
          <w:rFonts w:ascii="Times New Roman" w:hAnsi="Times New Roman" w:cs="Times New Roman"/>
          <w:sz w:val="28"/>
          <w:szCs w:val="28"/>
          <w:lang w:eastAsia="ru-RU"/>
        </w:rPr>
        <w:t>Предметом контрольного мероприятия является также деятельность объектов контрольного мероприятия</w:t>
      </w:r>
      <w:r w:rsidR="002162E7" w:rsidRPr="00E31E6A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формированию и использованию муниципальных средств.</w:t>
      </w:r>
    </w:p>
    <w:p w:rsidR="00B6274C" w:rsidRPr="00E31E6A" w:rsidRDefault="00D24445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При проведении </w:t>
      </w:r>
      <w:r w:rsidR="007C3686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7C3686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проверке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подлежат:</w:t>
      </w:r>
      <w:r w:rsidR="00B6274C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</w:p>
    <w:p w:rsidR="00B6274C" w:rsidRPr="00E31E6A" w:rsidRDefault="00417876" w:rsidP="00510DF5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E31E6A">
        <w:rPr>
          <w:bCs/>
          <w:sz w:val="28"/>
          <w:szCs w:val="28"/>
        </w:rPr>
        <w:t xml:space="preserve"> </w:t>
      </w:r>
      <w:r w:rsidR="007C3686" w:rsidRPr="00E31E6A">
        <w:rPr>
          <w:bCs/>
          <w:sz w:val="28"/>
          <w:szCs w:val="28"/>
        </w:rPr>
        <w:t>учредительные, регистрационные, плановые, отчётные, бухгалтерские и другие документы по форме и содержанию;</w:t>
      </w:r>
    </w:p>
    <w:p w:rsidR="007C3686" w:rsidRPr="00E31E6A" w:rsidRDefault="007C3686" w:rsidP="00510DF5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E31E6A">
        <w:rPr>
          <w:bCs/>
          <w:sz w:val="28"/>
          <w:szCs w:val="28"/>
        </w:rPr>
        <w:t>фактическое соответствие совершённых операций данным первичных документов, в том числе по фактам получения и выдачи указанных в них денежных средств и материальных ценностей, фактически выполненных работ (оказанных услуг) и т.п.;</w:t>
      </w:r>
    </w:p>
    <w:p w:rsidR="007C3686" w:rsidRPr="00E31E6A" w:rsidRDefault="007C3686" w:rsidP="00510DF5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E31E6A">
        <w:rPr>
          <w:bCs/>
          <w:sz w:val="28"/>
          <w:szCs w:val="28"/>
        </w:rPr>
        <w:t>сличение имеющихся в проверяемом объекте записей, документов и данных с соответствующими записями, документами и данными, находящимися в тех организациях, от которых получены или по которым выданы денежные средства, материальные ценности и документы;</w:t>
      </w:r>
    </w:p>
    <w:p w:rsidR="007C3686" w:rsidRPr="00E31E6A" w:rsidRDefault="00E8618B" w:rsidP="00510DF5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E31E6A">
        <w:rPr>
          <w:bCs/>
          <w:sz w:val="28"/>
          <w:szCs w:val="28"/>
        </w:rPr>
        <w:t>наличие и движение материальных ценностей и денежных средств (инвентаризация имущества), правильност</w:t>
      </w:r>
      <w:r w:rsidR="00B160BD" w:rsidRPr="00E31E6A">
        <w:rPr>
          <w:bCs/>
          <w:sz w:val="28"/>
          <w:szCs w:val="28"/>
        </w:rPr>
        <w:t>ь</w:t>
      </w:r>
      <w:r w:rsidRPr="00E31E6A">
        <w:rPr>
          <w:bCs/>
          <w:sz w:val="28"/>
          <w:szCs w:val="28"/>
        </w:rPr>
        <w:t xml:space="preserve"> формирования затрат, достоверност</w:t>
      </w:r>
      <w:r w:rsidR="00B160BD" w:rsidRPr="00E31E6A">
        <w:rPr>
          <w:bCs/>
          <w:sz w:val="28"/>
          <w:szCs w:val="28"/>
        </w:rPr>
        <w:t>ь</w:t>
      </w:r>
      <w:r w:rsidRPr="00E31E6A">
        <w:rPr>
          <w:bCs/>
          <w:sz w:val="28"/>
          <w:szCs w:val="28"/>
        </w:rPr>
        <w:t xml:space="preserve"> объёмов выполненных работ и оказанных услуг, обеспечени</w:t>
      </w:r>
      <w:r w:rsidR="00B160BD" w:rsidRPr="00E31E6A">
        <w:rPr>
          <w:bCs/>
          <w:sz w:val="28"/>
          <w:szCs w:val="28"/>
        </w:rPr>
        <w:t>е</w:t>
      </w:r>
      <w:r w:rsidRPr="00E31E6A">
        <w:rPr>
          <w:bCs/>
          <w:sz w:val="28"/>
          <w:szCs w:val="28"/>
        </w:rPr>
        <w:t xml:space="preserve"> сохранности денежных средств и материальных ценностей;</w:t>
      </w:r>
    </w:p>
    <w:p w:rsidR="006F7E90" w:rsidRPr="00E31E6A" w:rsidRDefault="006F7E90" w:rsidP="00510DF5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E31E6A">
        <w:rPr>
          <w:bCs/>
          <w:sz w:val="28"/>
          <w:szCs w:val="28"/>
        </w:rPr>
        <w:t>достоверность отражения произведённых операций в бухгалтерском учёте и финансовой отчётности, в том числе соблюдени</w:t>
      </w:r>
      <w:r w:rsidR="003C6365" w:rsidRPr="00E31E6A">
        <w:rPr>
          <w:bCs/>
          <w:sz w:val="28"/>
          <w:szCs w:val="28"/>
        </w:rPr>
        <w:t>е</w:t>
      </w:r>
      <w:r w:rsidRPr="00E31E6A">
        <w:rPr>
          <w:bCs/>
          <w:sz w:val="28"/>
          <w:szCs w:val="28"/>
        </w:rPr>
        <w:t xml:space="preserve"> установленного порядка ведения учёта, сопоставлени</w:t>
      </w:r>
      <w:r w:rsidR="00F50D8F" w:rsidRPr="00E31E6A">
        <w:rPr>
          <w:bCs/>
          <w:sz w:val="28"/>
          <w:szCs w:val="28"/>
        </w:rPr>
        <w:t>е</w:t>
      </w:r>
      <w:r w:rsidRPr="00E31E6A">
        <w:rPr>
          <w:bCs/>
          <w:sz w:val="28"/>
          <w:szCs w:val="28"/>
        </w:rPr>
        <w:t xml:space="preserve"> записей в регистрах бухгалтерского учёта с данными первичных документов, сопоставлени</w:t>
      </w:r>
      <w:r w:rsidR="00F50D8F" w:rsidRPr="00E31E6A">
        <w:rPr>
          <w:bCs/>
          <w:sz w:val="28"/>
          <w:szCs w:val="28"/>
        </w:rPr>
        <w:t>е</w:t>
      </w:r>
      <w:r w:rsidRPr="00E31E6A">
        <w:rPr>
          <w:bCs/>
          <w:sz w:val="28"/>
          <w:szCs w:val="28"/>
        </w:rPr>
        <w:t xml:space="preserve"> показателей отчётности с данными бухгалтерского учёта, арифметическ</w:t>
      </w:r>
      <w:r w:rsidR="00DC2644" w:rsidRPr="00E31E6A">
        <w:rPr>
          <w:bCs/>
          <w:sz w:val="28"/>
          <w:szCs w:val="28"/>
        </w:rPr>
        <w:t>ая</w:t>
      </w:r>
      <w:r w:rsidRPr="00E31E6A">
        <w:rPr>
          <w:bCs/>
          <w:sz w:val="28"/>
          <w:szCs w:val="28"/>
        </w:rPr>
        <w:t xml:space="preserve"> проверк</w:t>
      </w:r>
      <w:r w:rsidR="00DC2644" w:rsidRPr="00E31E6A">
        <w:rPr>
          <w:bCs/>
          <w:sz w:val="28"/>
          <w:szCs w:val="28"/>
        </w:rPr>
        <w:t>а</w:t>
      </w:r>
      <w:r w:rsidRPr="00E31E6A">
        <w:rPr>
          <w:bCs/>
          <w:sz w:val="28"/>
          <w:szCs w:val="28"/>
        </w:rPr>
        <w:t xml:space="preserve"> первичных документов;</w:t>
      </w:r>
    </w:p>
    <w:p w:rsidR="006F7E90" w:rsidRPr="00E31E6A" w:rsidRDefault="00330B59" w:rsidP="00510DF5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E31E6A">
        <w:rPr>
          <w:bCs/>
          <w:sz w:val="28"/>
          <w:szCs w:val="28"/>
        </w:rPr>
        <w:t>использование и сохранность бюджетных средств, а также муниципальной собственности;</w:t>
      </w:r>
    </w:p>
    <w:p w:rsidR="00330B59" w:rsidRPr="00E31E6A" w:rsidRDefault="00330B59" w:rsidP="00510DF5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E31E6A">
        <w:rPr>
          <w:bCs/>
          <w:sz w:val="28"/>
          <w:szCs w:val="28"/>
        </w:rPr>
        <w:t>в необходимых случаях организация и состояние внутреннего (ведомственного) контроля.</w:t>
      </w:r>
    </w:p>
    <w:p w:rsidR="00302E2A" w:rsidRPr="00E31E6A" w:rsidRDefault="00B6274C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Объектами </w:t>
      </w:r>
      <w:r w:rsidR="00330B59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контрольного мероприятия</w:t>
      </w:r>
      <w:r w:rsidR="00BE73C5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503FC6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на основании части 4 статьи 9 Федерального закона № 6-ФЗ </w:t>
      </w:r>
      <w:r w:rsidR="00BE73C5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являются:</w:t>
      </w:r>
    </w:p>
    <w:p w:rsidR="00302E2A" w:rsidRPr="00E31E6A" w:rsidRDefault="00302E2A" w:rsidP="00510DF5">
      <w:pPr>
        <w:pStyle w:val="a6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E6A">
        <w:rPr>
          <w:rFonts w:ascii="Times New Roman" w:hAnsi="Times New Roman" w:cs="Times New Roman"/>
          <w:sz w:val="28"/>
          <w:szCs w:val="28"/>
        </w:rPr>
        <w:lastRenderedPageBreak/>
        <w:t>органы местного самоуправления и муниципальные орган</w:t>
      </w:r>
      <w:r w:rsidR="00527FEB" w:rsidRPr="00E31E6A">
        <w:rPr>
          <w:rFonts w:ascii="Times New Roman" w:hAnsi="Times New Roman" w:cs="Times New Roman"/>
          <w:sz w:val="28"/>
          <w:szCs w:val="28"/>
        </w:rPr>
        <w:t>ы</w:t>
      </w:r>
      <w:r w:rsidRPr="00E31E6A">
        <w:rPr>
          <w:rFonts w:ascii="Times New Roman" w:hAnsi="Times New Roman" w:cs="Times New Roman"/>
          <w:sz w:val="28"/>
          <w:szCs w:val="28"/>
        </w:rPr>
        <w:t xml:space="preserve">, муниципальные учреждения и унитарные предприятия городского округа, а также иные организации, если они </w:t>
      </w:r>
      <w:r w:rsidR="00A1607D" w:rsidRPr="00E31E6A">
        <w:rPr>
          <w:rFonts w:ascii="Times New Roman" w:hAnsi="Times New Roman" w:cs="Times New Roman"/>
          <w:sz w:val="28"/>
          <w:szCs w:val="28"/>
        </w:rPr>
        <w:t xml:space="preserve">получают и </w:t>
      </w:r>
      <w:r w:rsidRPr="00E31E6A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="00A1607D" w:rsidRPr="00E31E6A">
        <w:rPr>
          <w:rFonts w:ascii="Times New Roman" w:hAnsi="Times New Roman" w:cs="Times New Roman"/>
          <w:sz w:val="28"/>
          <w:szCs w:val="28"/>
        </w:rPr>
        <w:t xml:space="preserve">средства бюджета городского округа и </w:t>
      </w:r>
      <w:r w:rsidRPr="00E31E6A">
        <w:rPr>
          <w:rFonts w:ascii="Times New Roman" w:hAnsi="Times New Roman" w:cs="Times New Roman"/>
          <w:sz w:val="28"/>
          <w:szCs w:val="28"/>
        </w:rPr>
        <w:t>имущество, находящееся в муниципальной собственности городского округа</w:t>
      </w:r>
      <w:r w:rsidR="00503FC6" w:rsidRPr="00E31E6A">
        <w:rPr>
          <w:rFonts w:ascii="Times New Roman" w:hAnsi="Times New Roman" w:cs="Times New Roman"/>
          <w:sz w:val="28"/>
          <w:szCs w:val="28"/>
        </w:rPr>
        <w:t>;</w:t>
      </w:r>
    </w:p>
    <w:p w:rsidR="00503FC6" w:rsidRPr="00E31E6A" w:rsidRDefault="00503FC6" w:rsidP="00510DF5">
      <w:pPr>
        <w:pStyle w:val="a6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E6A">
        <w:rPr>
          <w:rFonts w:ascii="Times New Roman" w:hAnsi="Times New Roman" w:cs="Times New Roman"/>
          <w:sz w:val="28"/>
          <w:szCs w:val="28"/>
        </w:rPr>
        <w:t>иные организации путём осуществления проверки соблюдения условий получения ими субсидий, кредитов, гарантий за счет средств бюджета городского округа в порядке контроля за деятельностью главных распорядителей (распорядителей) и получателей средств бюджета городского округа,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</w:t>
      </w:r>
      <w:r w:rsidR="00E154DD" w:rsidRPr="00E31E6A">
        <w:rPr>
          <w:rFonts w:ascii="Times New Roman" w:hAnsi="Times New Roman" w:cs="Times New Roman"/>
          <w:sz w:val="28"/>
          <w:szCs w:val="28"/>
        </w:rPr>
        <w:t>ё</w:t>
      </w:r>
      <w:r w:rsidRPr="00E31E6A">
        <w:rPr>
          <w:rFonts w:ascii="Times New Roman" w:hAnsi="Times New Roman" w:cs="Times New Roman"/>
          <w:sz w:val="28"/>
          <w:szCs w:val="28"/>
        </w:rPr>
        <w:t>т средств бюджета городского округа.</w:t>
      </w:r>
      <w:proofErr w:type="gramEnd"/>
    </w:p>
    <w:p w:rsidR="002C06CF" w:rsidRPr="00E31E6A" w:rsidRDefault="002C06CF" w:rsidP="00510DF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1E6A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B6274C" w:rsidRPr="00E31E6A" w:rsidRDefault="00E31E6A" w:rsidP="00E31E6A">
      <w:pPr>
        <w:pStyle w:val="1"/>
        <w:spacing w:before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. </w:t>
      </w:r>
      <w:r w:rsidR="00B6274C" w:rsidRPr="00E31E6A">
        <w:rPr>
          <w:rFonts w:ascii="Times New Roman" w:eastAsia="Times New Roman" w:hAnsi="Times New Roman" w:cs="Times New Roman"/>
          <w:color w:val="auto"/>
          <w:lang w:eastAsia="ru-RU"/>
        </w:rPr>
        <w:t xml:space="preserve">Этапы и процедуры организации </w:t>
      </w:r>
      <w:r w:rsidR="00AF4D20" w:rsidRPr="00E31E6A">
        <w:rPr>
          <w:rFonts w:ascii="Times New Roman" w:eastAsia="Times New Roman" w:hAnsi="Times New Roman" w:cs="Times New Roman"/>
          <w:color w:val="auto"/>
          <w:lang w:eastAsia="ru-RU"/>
        </w:rPr>
        <w:t>контрольного мероприятия</w:t>
      </w:r>
    </w:p>
    <w:p w:rsidR="005A72B9" w:rsidRPr="00E31E6A" w:rsidRDefault="00F5636C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Контрольное мероприятие представляет собой непрерывный процесс, включающий в себя три этапа</w:t>
      </w:r>
      <w:r w:rsidR="005A72B9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:</w:t>
      </w:r>
    </w:p>
    <w:p w:rsidR="005A72B9" w:rsidRPr="00E31E6A" w:rsidRDefault="005A72B9" w:rsidP="00510DF5">
      <w:pPr>
        <w:pStyle w:val="2"/>
        <w:keepNext w:val="0"/>
        <w:keepLines w:val="0"/>
        <w:numPr>
          <w:ilvl w:val="1"/>
          <w:numId w:val="33"/>
        </w:numPr>
        <w:tabs>
          <w:tab w:val="left" w:pos="851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планирование мероприятия;</w:t>
      </w:r>
    </w:p>
    <w:p w:rsidR="005A72B9" w:rsidRPr="00E31E6A" w:rsidRDefault="005A72B9" w:rsidP="00510DF5">
      <w:pPr>
        <w:pStyle w:val="2"/>
        <w:keepNext w:val="0"/>
        <w:keepLines w:val="0"/>
        <w:numPr>
          <w:ilvl w:val="1"/>
          <w:numId w:val="33"/>
        </w:numPr>
        <w:tabs>
          <w:tab w:val="left" w:pos="851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проведение мероприятия;</w:t>
      </w:r>
    </w:p>
    <w:p w:rsidR="005A72B9" w:rsidRPr="00E31E6A" w:rsidRDefault="00F5636C" w:rsidP="00510DF5">
      <w:pPr>
        <w:pStyle w:val="2"/>
        <w:keepNext w:val="0"/>
        <w:keepLines w:val="0"/>
        <w:numPr>
          <w:ilvl w:val="1"/>
          <w:numId w:val="33"/>
        </w:numPr>
        <w:tabs>
          <w:tab w:val="left" w:pos="851"/>
        </w:tabs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реализацию результатов мероприятия</w:t>
      </w:r>
      <w:r w:rsidR="005A72B9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F5636C" w:rsidRPr="00E31E6A" w:rsidRDefault="00F5636C" w:rsidP="00510DF5">
      <w:pPr>
        <w:pStyle w:val="2"/>
        <w:keepNext w:val="0"/>
        <w:keepLines w:val="0"/>
        <w:numPr>
          <w:ilvl w:val="0"/>
          <w:numId w:val="0"/>
        </w:numPr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Кажд</w:t>
      </w:r>
      <w:r w:rsidR="005A72B9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ый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5A72B9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этап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характеризуется выполнением определенной процедуры. Продолжительность каждого этапа зависит от особенностей проводимого контрольного мероприятия.</w:t>
      </w:r>
    </w:p>
    <w:p w:rsidR="007A591E" w:rsidRPr="00E31E6A" w:rsidRDefault="00F5636C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Планирование мероприятия</w:t>
      </w:r>
      <w:r w:rsidR="007A591E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осуществляется в целях изучения объекта контрольного мероприятия, подготовки программы и рабочего плана проведения контрольного мероприятия.</w:t>
      </w:r>
    </w:p>
    <w:p w:rsidR="007A591E" w:rsidRPr="00E31E6A" w:rsidRDefault="002B129E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контрольного мероприятия осуществляется в соответствии с утвержд</w:t>
      </w:r>
      <w:r w:rsidR="00057112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нной программой проведения контрольного мероприятия.</w:t>
      </w:r>
    </w:p>
    <w:p w:rsidR="00E162A2" w:rsidRPr="00E31E6A" w:rsidRDefault="00E162A2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результатов мероприятия </w:t>
      </w:r>
      <w:r w:rsidR="00CD52A1" w:rsidRPr="00E31E6A">
        <w:rPr>
          <w:rFonts w:ascii="Times New Roman" w:hAnsi="Times New Roman" w:cs="Times New Roman"/>
          <w:sz w:val="28"/>
          <w:szCs w:val="28"/>
        </w:rPr>
        <w:t xml:space="preserve">состоит в подготовке результатов, выводов и предложений (рекомендаций), которые отражаются в отчёте о результатах контрольного мероприятия и других документах, подготавливаемых по результатам контрольного мероприятия, а также в </w:t>
      </w:r>
      <w:r w:rsidR="009A1681" w:rsidRPr="00E31E6A">
        <w:rPr>
          <w:rFonts w:ascii="Times New Roman" w:hAnsi="Times New Roman" w:cs="Times New Roman"/>
          <w:sz w:val="28"/>
          <w:szCs w:val="28"/>
        </w:rPr>
        <w:t>последующ</w:t>
      </w:r>
      <w:r w:rsidR="00CD48BE" w:rsidRPr="00E31E6A">
        <w:rPr>
          <w:rFonts w:ascii="Times New Roman" w:hAnsi="Times New Roman" w:cs="Times New Roman"/>
          <w:sz w:val="28"/>
          <w:szCs w:val="28"/>
        </w:rPr>
        <w:t>е</w:t>
      </w:r>
      <w:r w:rsidR="009A1681" w:rsidRPr="00E31E6A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CD52A1" w:rsidRPr="00E31E6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D52A1" w:rsidRPr="00E31E6A">
        <w:rPr>
          <w:rFonts w:ascii="Times New Roman" w:hAnsi="Times New Roman" w:cs="Times New Roman"/>
          <w:sz w:val="28"/>
          <w:szCs w:val="28"/>
        </w:rPr>
        <w:t xml:space="preserve"> </w:t>
      </w:r>
      <w:r w:rsidR="009A1681" w:rsidRPr="00E31E6A">
        <w:rPr>
          <w:rFonts w:ascii="Times New Roman" w:hAnsi="Times New Roman" w:cs="Times New Roman"/>
          <w:sz w:val="28"/>
          <w:szCs w:val="28"/>
        </w:rPr>
        <w:t>выполнением предложений (рекомендаций).</w:t>
      </w:r>
    </w:p>
    <w:p w:rsidR="00DC4C3E" w:rsidRPr="00E31E6A" w:rsidRDefault="00B2442B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 соответствии со статьёй 12 Федерального закона № 6-ФЗ к</w:t>
      </w:r>
      <w:r w:rsidR="002B129E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онтрольное мероприятие проводится на основании </w:t>
      </w:r>
      <w:r w:rsidR="002B129E" w:rsidRPr="00E31E6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плана работы </w:t>
      </w:r>
      <w:r w:rsidR="002F4A40" w:rsidRPr="00E31E6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КСП, </w:t>
      </w:r>
      <w:r w:rsidR="002B129E" w:rsidRPr="00E31E6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сформированном по результатам мониторинга, исполнения бюджета городского округа, поручений (обращений) Городской Думы Петропавловск-Камчатского городского округа</w:t>
      </w:r>
      <w:r w:rsidR="004A62B8" w:rsidRPr="00E31E6A">
        <w:rPr>
          <w:rStyle w:val="a9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footnoteReference w:id="10"/>
      </w:r>
      <w:r w:rsidR="002B129E" w:rsidRPr="00E31E6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и по иным основаниям.</w:t>
      </w:r>
      <w:r w:rsidR="002F4A40" w:rsidRPr="00E31E6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План работы утверждается решением Коллегии Контрольно-счётной палаты.</w:t>
      </w:r>
    </w:p>
    <w:p w:rsidR="00DC4C3E" w:rsidRPr="00E31E6A" w:rsidRDefault="00DC4C3E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Документы, необходимые для проведения </w:t>
      </w:r>
      <w:r w:rsidR="00ED5C49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подготавливаются в установленном </w:t>
      </w:r>
      <w:r w:rsidR="00C72C4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Регламентом КСП 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порядке с использованием утверж</w:t>
      </w:r>
      <w:r w:rsidR="00ED5C49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денных Регламентом КСП бланков.</w:t>
      </w:r>
    </w:p>
    <w:p w:rsidR="00365A09" w:rsidRPr="00E31E6A" w:rsidDel="00C72C4F" w:rsidRDefault="00035750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E6A" w:rsidDel="00C72C4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Руководителем контрольного мероприятия</w:t>
      </w:r>
      <w:r w:rsidR="00D03A68" w:rsidRPr="00E31E6A" w:rsidDel="00C72C4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назначается аудитор, который осуществляет руководство,</w:t>
      </w:r>
      <w:r w:rsidR="00DC4C3E" w:rsidRPr="00E31E6A" w:rsidDel="00C72C4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организацию и проведение </w:t>
      </w:r>
      <w:r w:rsidRPr="00E31E6A" w:rsidDel="00C72C4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контрольного мероприятия</w:t>
      </w:r>
      <w:r w:rsidR="00D03A68" w:rsidRPr="00E31E6A" w:rsidDel="00C72C4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365A09" w:rsidRPr="00E31E6A" w:rsidDel="00C72C4F" w:rsidRDefault="0060680D" w:rsidP="00510DF5">
      <w:pPr>
        <w:pStyle w:val="2"/>
        <w:keepNext w:val="0"/>
        <w:keepLines w:val="0"/>
        <w:numPr>
          <w:ilvl w:val="0"/>
          <w:numId w:val="0"/>
        </w:numPr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E6A" w:rsidDel="00C72C4F">
        <w:rPr>
          <w:rFonts w:ascii="Times New Roman" w:hAnsi="Times New Roman" w:cs="Times New Roman"/>
          <w:b w:val="0"/>
          <w:color w:val="auto"/>
          <w:sz w:val="28"/>
          <w:szCs w:val="28"/>
        </w:rPr>
        <w:t>Группа и</w:t>
      </w:r>
      <w:r w:rsidR="00E31A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 </w:t>
      </w:r>
      <w:r w:rsidRPr="00E31E6A" w:rsidDel="00C72C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сотрудников</w:t>
      </w:r>
      <w:r w:rsidR="00E31A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КСП</w:t>
      </w:r>
      <w:r w:rsidRPr="00E31E6A" w:rsidDel="00C72C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формируется руководителем контрольного мероприятия с условием, что профессиональные знания, навыки и опыт контрольной работы е</w:t>
      </w:r>
      <w:r w:rsidR="00C30632" w:rsidRPr="00E31E6A" w:rsidDel="00C72C4F">
        <w:rPr>
          <w:rFonts w:ascii="Times New Roman" w:hAnsi="Times New Roman" w:cs="Times New Roman"/>
          <w:b w:val="0"/>
          <w:color w:val="auto"/>
          <w:sz w:val="28"/>
          <w:szCs w:val="28"/>
        </w:rPr>
        <w:t>ё</w:t>
      </w:r>
      <w:r w:rsidRPr="00E31E6A" w:rsidDel="00C72C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членов позволят обеспечить качественное прове</w:t>
      </w:r>
      <w:r w:rsidR="00C30632" w:rsidRPr="00E31E6A" w:rsidDel="00C72C4F">
        <w:rPr>
          <w:rFonts w:ascii="Times New Roman" w:hAnsi="Times New Roman" w:cs="Times New Roman"/>
          <w:b w:val="0"/>
          <w:color w:val="auto"/>
          <w:sz w:val="28"/>
          <w:szCs w:val="28"/>
        </w:rPr>
        <w:t>дение контрольного мероприятия.</w:t>
      </w:r>
    </w:p>
    <w:p w:rsidR="00EA56F0" w:rsidRPr="00E31E6A" w:rsidDel="00C72C4F" w:rsidRDefault="0060680D" w:rsidP="00510DF5">
      <w:pPr>
        <w:pStyle w:val="2"/>
        <w:keepNext w:val="0"/>
        <w:keepLines w:val="0"/>
        <w:numPr>
          <w:ilvl w:val="0"/>
          <w:numId w:val="0"/>
        </w:numPr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 w:rsidDel="00C72C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Формирование группы </w:t>
      </w:r>
      <w:r w:rsidR="002A4767">
        <w:rPr>
          <w:rFonts w:ascii="Times New Roman" w:hAnsi="Times New Roman" w:cs="Times New Roman"/>
          <w:b w:val="0"/>
          <w:color w:val="auto"/>
          <w:sz w:val="28"/>
          <w:szCs w:val="28"/>
        </w:rPr>
        <w:t>сотрудников КСП</w:t>
      </w:r>
      <w:r w:rsidRPr="00E31E6A" w:rsidDel="00C72C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 проведения контрольного мероприятия должно осуществляться таким образом, чтобы не допускалось возникновение конфликта интересов, исключались ситуации, когда личная заинтересованность проверяющего может повлиять на исполнение им должностных обязанностей в процессе прове</w:t>
      </w:r>
      <w:r w:rsidR="00C30632" w:rsidRPr="00E31E6A" w:rsidDel="00C72C4F">
        <w:rPr>
          <w:rFonts w:ascii="Times New Roman" w:hAnsi="Times New Roman" w:cs="Times New Roman"/>
          <w:b w:val="0"/>
          <w:color w:val="auto"/>
          <w:sz w:val="28"/>
          <w:szCs w:val="28"/>
        </w:rPr>
        <w:t>дения контрольного мероприятия.</w:t>
      </w:r>
      <w:r w:rsidR="00EA56F0" w:rsidRPr="00E31E6A" w:rsidDel="00C72C4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Сотрудники КСП обязаны заявить руководителю контрольного мероприятия о наличии указанных обстоятельств.</w:t>
      </w:r>
    </w:p>
    <w:p w:rsidR="00365A09" w:rsidRPr="00E31E6A" w:rsidDel="00C72C4F" w:rsidRDefault="0060680D" w:rsidP="00510DF5">
      <w:pPr>
        <w:pStyle w:val="2"/>
        <w:keepNext w:val="0"/>
        <w:keepLines w:val="0"/>
        <w:numPr>
          <w:ilvl w:val="0"/>
          <w:numId w:val="0"/>
        </w:numPr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E6A" w:rsidDel="00C72C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контрольном мероприятии </w:t>
      </w:r>
      <w:r w:rsidR="00EA56F0" w:rsidRPr="00E31E6A" w:rsidDel="00C72C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также </w:t>
      </w:r>
      <w:r w:rsidRPr="00E31E6A" w:rsidDel="00C72C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имеют права принимать участие сотрудники Контрольно-счётной палаты, состоящие в родственной связи с </w:t>
      </w:r>
      <w:r w:rsidRPr="00E31E6A" w:rsidDel="00C72C4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руководством объекта контрольного мероприятия. Они обязаны заявить о </w:t>
      </w:r>
      <w:proofErr w:type="gramStart"/>
      <w:r w:rsidRPr="00E31E6A" w:rsidDel="00C72C4F">
        <w:rPr>
          <w:rFonts w:ascii="Times New Roman" w:hAnsi="Times New Roman" w:cs="Times New Roman"/>
          <w:b w:val="0"/>
          <w:color w:val="auto"/>
          <w:sz w:val="28"/>
          <w:szCs w:val="28"/>
        </w:rPr>
        <w:t>наличии</w:t>
      </w:r>
      <w:proofErr w:type="gramEnd"/>
      <w:r w:rsidRPr="00E31E6A" w:rsidDel="00C72C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таких связей.</w:t>
      </w:r>
    </w:p>
    <w:p w:rsidR="00B5573F" w:rsidRPr="00E31E6A" w:rsidRDefault="00B5573F" w:rsidP="00510DF5">
      <w:pPr>
        <w:pStyle w:val="2"/>
        <w:keepNext w:val="0"/>
        <w:keepLines w:val="0"/>
        <w:widowControl w:val="0"/>
        <w:autoSpaceDE w:val="0"/>
        <w:autoSpaceDN w:val="0"/>
        <w:adjustRightInd w:val="0"/>
        <w:spacing w:before="0" w:line="240" w:lineRule="auto"/>
        <w:ind w:left="0" w:firstLine="54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 случаях, когда для достижения целей контрольного мероприятия и получения ответов на поставленные вопросы необходимы специальные знания, навыки и опыт, которыми не владеют сотрудники КСП, к участию в проведении контрольного мероприятия могут привлекаться отдельные специалисты</w:t>
      </w:r>
      <w:r w:rsidRPr="00E31E6A">
        <w:rPr>
          <w:rStyle w:val="a9"/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footnoteReference w:id="11"/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B5573F" w:rsidRPr="00E31E6A" w:rsidRDefault="00B5573F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Привлечение внешн</w:t>
      </w:r>
      <w:r w:rsidR="00C72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</w:t>
      </w:r>
      <w:r w:rsidR="00C72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посредством выполнения внешним экспертом конкретного вида и определенного объ</w:t>
      </w:r>
      <w:r w:rsidR="00EA56F0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 работ на основе заключенного с ним муниципального контракта или договора возмездного оказания услу</w:t>
      </w:r>
      <w:r w:rsidR="002A4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г, который включается в состав группы сотрудников КСП.</w:t>
      </w:r>
    </w:p>
    <w:p w:rsidR="003D0E13" w:rsidRPr="00E31E6A" w:rsidRDefault="00D03A68" w:rsidP="00510DF5">
      <w:pPr>
        <w:pStyle w:val="2"/>
        <w:keepNext w:val="0"/>
        <w:keepLines w:val="0"/>
        <w:widowControl w:val="0"/>
        <w:autoSpaceDE w:val="0"/>
        <w:autoSpaceDN w:val="0"/>
        <w:adjustRightInd w:val="0"/>
        <w:spacing w:before="0" w:line="240" w:lineRule="auto"/>
        <w:ind w:left="0" w:firstLine="54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Сотрудники КСП</w:t>
      </w:r>
      <w:r w:rsidR="003D0E13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обязаны соблюдать конфиденциальность в отношении полученной от объекта </w:t>
      </w:r>
      <w:r w:rsidR="00CF2214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контрольного мероприятия</w:t>
      </w:r>
      <w:r w:rsidR="003D0E13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информации до принятия Коллегией </w:t>
      </w:r>
      <w:r w:rsidR="004D7424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КСП</w:t>
      </w:r>
      <w:r w:rsidR="003D0E13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решения об утверждении отч</w:t>
      </w:r>
      <w:r w:rsidR="00CF2214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ё</w:t>
      </w:r>
      <w:r w:rsidR="003D0E13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та о результатах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="003D0E13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</w:p>
    <w:p w:rsidR="003D0E13" w:rsidRPr="00E31E6A" w:rsidRDefault="003D0E13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Служебные контакты </w:t>
      </w:r>
      <w:r w:rsidR="00D03A68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сотрудников КСП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 должностными лицами объекта </w:t>
      </w:r>
      <w:r w:rsidR="004462F1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осуществляются с учетом прав и обязанностей</w:t>
      </w:r>
      <w:r w:rsidR="00D03A68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должностных лиц,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установленных </w:t>
      </w:r>
      <w:r w:rsidR="00C93389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статьёй 14 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Федеральн</w:t>
      </w:r>
      <w:r w:rsidR="00C93389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ого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hyperlink r:id="rId8" w:history="1">
        <w:proofErr w:type="gramStart"/>
        <w:r w:rsidRPr="00E31E6A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>закон</w:t>
        </w:r>
        <w:proofErr w:type="gramEnd"/>
      </w:hyperlink>
      <w:r w:rsidR="00C93389"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A74D08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№ 6-ФЗ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должностными </w:t>
      </w:r>
      <w:r w:rsidR="00A74D08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инструкциями,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в пределах </w:t>
      </w:r>
      <w:r w:rsidR="00A74D08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установленных полномочий.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</w:p>
    <w:p w:rsidR="003D0E13" w:rsidRPr="00E31E6A" w:rsidRDefault="003D0E13" w:rsidP="00510DF5">
      <w:pPr>
        <w:pStyle w:val="2"/>
        <w:keepNext w:val="0"/>
        <w:keepLines w:val="0"/>
        <w:numPr>
          <w:ilvl w:val="0"/>
          <w:numId w:val="0"/>
        </w:numPr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 случае возникновения в ходе </w:t>
      </w:r>
      <w:r w:rsidR="00D335E7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конфликтных ситуаций </w:t>
      </w:r>
      <w:r w:rsidR="00C72C4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участник контрольного мероприятия </w:t>
      </w:r>
      <w:r w:rsidR="00A74D08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долж</w:t>
      </w:r>
      <w:r w:rsidR="00C72C4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е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н в письменной форме изложить руководителю контрольного мероприятия суть данной ситуации, а в случае конфликта с самим руководителем контрольного мероприятия </w:t>
      </w:r>
      <w:r w:rsidR="00A74D08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–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A34FD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Председателю Контрольно-счётной палаты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для принятия решения.</w:t>
      </w:r>
    </w:p>
    <w:p w:rsidR="00A74D08" w:rsidRPr="00E31E6A" w:rsidRDefault="00A74D08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 ходе проведения </w:t>
      </w:r>
      <w:r w:rsidR="00DF1676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формируется рабочая документация в целях:</w:t>
      </w:r>
    </w:p>
    <w:p w:rsidR="00A74D08" w:rsidRPr="00E31E6A" w:rsidRDefault="00A74D08" w:rsidP="00510DF5">
      <w:pPr>
        <w:pStyle w:val="a6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предварительного изучения предмета и деятельности объектов </w:t>
      </w:r>
      <w:r w:rsidR="00DF1676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4D08" w:rsidRPr="00E31E6A" w:rsidRDefault="00A74D08" w:rsidP="00510DF5">
      <w:pPr>
        <w:pStyle w:val="a6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обеспечения качества и контроля качества </w:t>
      </w:r>
      <w:r w:rsidR="00DF1676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4D08" w:rsidRPr="00E31E6A" w:rsidRDefault="00A74D08" w:rsidP="00510DF5">
      <w:pPr>
        <w:pStyle w:val="a6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формирования доказательств в ходе </w:t>
      </w:r>
      <w:r w:rsidR="00DF1676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4D08" w:rsidRPr="00E31E6A" w:rsidRDefault="00A74D08" w:rsidP="00510DF5">
      <w:pPr>
        <w:pStyle w:val="a6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подтверждения результатов </w:t>
      </w:r>
      <w:r w:rsidR="00DF1676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 фактов нарушений и недостатков, выявленных в ходе </w:t>
      </w:r>
      <w:r w:rsidR="00083E47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мероприятия;</w:t>
      </w:r>
    </w:p>
    <w:p w:rsidR="00A74D08" w:rsidRPr="00E31E6A" w:rsidRDefault="00A74D08" w:rsidP="00510DF5">
      <w:pPr>
        <w:pStyle w:val="a6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подтверждения выполнения сотрудниками </w:t>
      </w:r>
      <w:r w:rsidR="00D03A68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КСП 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и рабочего плана проведения </w:t>
      </w:r>
      <w:r w:rsidR="00DF1676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C4427" w:rsidRPr="00E31E6A" w:rsidRDefault="00A74D08" w:rsidP="006302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состав рабочей документации включаются документы и материалы, послужившие основанием для результатов каждого этапа </w:t>
      </w:r>
      <w:r w:rsidR="00DF1676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 рабочей документации относятся документы (их копии) и иные материалы, получаемые от должностных лиц объекта </w:t>
      </w:r>
      <w:r w:rsidR="00DF1676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третьих лиц, а также документы (справки, расч</w:t>
      </w:r>
      <w:r w:rsidR="005D0C9B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ты, аналитические записки и т.п.), подготовленные сотрудниками </w:t>
      </w:r>
      <w:r w:rsidR="003B07C3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КСП 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 на основе собранных фактических данных и информации.</w:t>
      </w:r>
      <w:r w:rsidR="00DC4427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083E47" w:rsidRPr="00E31E6A" w:rsidRDefault="00E31E6A" w:rsidP="00E31E6A">
      <w:pPr>
        <w:pStyle w:val="1"/>
        <w:spacing w:before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. </w:t>
      </w:r>
      <w:r w:rsidR="00C6622E" w:rsidRPr="00E31E6A">
        <w:rPr>
          <w:rFonts w:ascii="Times New Roman" w:eastAsia="Times New Roman" w:hAnsi="Times New Roman" w:cs="Times New Roman"/>
          <w:color w:val="auto"/>
          <w:lang w:eastAsia="ru-RU"/>
        </w:rPr>
        <w:t>Планирование</w:t>
      </w:r>
      <w:r w:rsidR="00083E47" w:rsidRPr="00E31E6A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326D05" w:rsidRPr="00E31E6A">
        <w:rPr>
          <w:rFonts w:ascii="Times New Roman" w:eastAsia="Times New Roman" w:hAnsi="Times New Roman" w:cs="Times New Roman"/>
          <w:bCs w:val="0"/>
          <w:color w:val="auto"/>
          <w:lang w:eastAsia="ru-RU"/>
        </w:rPr>
        <w:t>контрольного мероприятия</w:t>
      </w:r>
    </w:p>
    <w:p w:rsidR="00083E47" w:rsidRPr="00E31E6A" w:rsidRDefault="00C6622E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Планирование</w:t>
      </w:r>
      <w:r w:rsidR="00083E47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4F1C1B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контрольного мероприятия</w:t>
      </w:r>
      <w:r w:rsidR="00083E47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состоит в предварительном изучении предмета и объектов контрольного мероприятия, определении целей и вопросов мероприятия,</w:t>
      </w:r>
      <w:r w:rsidR="00022CFE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методов </w:t>
      </w:r>
      <w:r w:rsidR="00DD4D6A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сбора информации</w:t>
      </w:r>
      <w:r w:rsidR="00083E47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 Результатом данного этапа является подготовка и утверждение</w:t>
      </w:r>
      <w:r w:rsidR="003C78F1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083E47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программы</w:t>
      </w:r>
      <w:r w:rsidR="001479AC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</w:t>
      </w:r>
      <w:r w:rsidR="00083E47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рабочего плана </w:t>
      </w:r>
      <w:r w:rsidR="001479AC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и </w:t>
      </w:r>
      <w:r w:rsidR="005E0728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выдача </w:t>
      </w:r>
      <w:r w:rsidR="001479AC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направления на право </w:t>
      </w:r>
      <w:r w:rsidR="00083E47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проведения контрольного мероприятия.</w:t>
      </w:r>
    </w:p>
    <w:p w:rsidR="004779D6" w:rsidRPr="00E31E6A" w:rsidRDefault="004779D6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Предварительное изучение предмета и объектов контрольного мероприятия</w:t>
      </w:r>
      <w:r w:rsidR="00305D58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4779D6" w:rsidRPr="00E31E6A" w:rsidRDefault="004779D6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5.2.1. Способы и методы предварительного изучения предмета и объекта </w:t>
      </w:r>
      <w:r w:rsidR="006D6F99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время на их проведение должны определяться с учетом специфики функционирования объекта. </w:t>
      </w:r>
    </w:p>
    <w:p w:rsidR="004779D6" w:rsidRPr="00E31E6A" w:rsidRDefault="004779D6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5.2.2</w:t>
      </w:r>
      <w:r w:rsidR="00305D58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Предварительное изучение проводится посредством сбора информации для получения знаний о предмете и объектах </w:t>
      </w:r>
      <w:r w:rsidR="00A02B6C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объ</w:t>
      </w:r>
      <w:r w:rsidR="00C63732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ме, достаточном для подготовки программы проведения </w:t>
      </w:r>
      <w:r w:rsidR="00CA3522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D4D6A" w:rsidRPr="00E31E6A" w:rsidRDefault="004779D6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5.2.3 Получение информации при </w:t>
      </w:r>
      <w:r w:rsidR="00A02B6C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осуществлении контрольного мероприятия</w:t>
      </w:r>
      <w:r w:rsidR="00B106DB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осуществляется путем направления </w:t>
      </w:r>
      <w:r w:rsidR="00F36C58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письменных 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запросов КСП руководителям объектов </w:t>
      </w:r>
      <w:r w:rsidR="00A02B6C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="00CA3522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Запросы о предоставлении информации подготавливаются и направляются адресатам заблаговременно в порядке, установленном Регламентом КСП.</w:t>
      </w:r>
      <w:r w:rsidR="00B106DB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779D6" w:rsidRPr="00E31E6A" w:rsidRDefault="00305D58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5.2.4. </w:t>
      </w:r>
      <w:r w:rsidR="004779D6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 процессе предварительного изучения объект</w:t>
      </w:r>
      <w:r w:rsidR="00B106DB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779D6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62D7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="004779D6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выявлены факторы, указывающие на нецелесообразность осуществления </w:t>
      </w:r>
      <w:r w:rsidR="003962D7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="004779D6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этих объектов, вызывающие необходимость изменения сроков проведения </w:t>
      </w:r>
      <w:r w:rsidR="003962D7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="004779D6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препятствующие его проведению, подготавливаются соответствующие 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служебные записки</w:t>
      </w:r>
      <w:r w:rsidR="004779D6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которые вносятся аудитором на рассмотрение Коллегии 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</w:t>
      </w:r>
      <w:r w:rsidR="004779D6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D4D6A" w:rsidRPr="00E31E6A" w:rsidRDefault="00DD4D6A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Определение целей и вопросов контрольного мероприятия, методов </w:t>
      </w:r>
      <w:r w:rsidR="00B555EA"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>сбора данных</w:t>
      </w:r>
      <w:r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D4D6A" w:rsidRPr="00E31E6A" w:rsidRDefault="003F02A6" w:rsidP="00510DF5">
      <w:pPr>
        <w:pStyle w:val="2"/>
        <w:keepNext w:val="0"/>
        <w:keepLines w:val="0"/>
        <w:numPr>
          <w:ilvl w:val="0"/>
          <w:numId w:val="0"/>
        </w:numPr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>5.3</w:t>
      </w:r>
      <w:r w:rsidR="00DD4D6A"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.1. В процессе предварительного изучения необходимо определить цели контрольного мероприятия, которые планируется достигнуть по результатам его проведения. При этом следует руководствоваться тем, что формулировки целей должны указывать, на какие основные вопросы формирования и использования </w:t>
      </w:r>
      <w:r w:rsidR="0072598D"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</w:t>
      </w:r>
      <w:r w:rsidR="00DD4D6A"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средств</w:t>
      </w:r>
      <w:r w:rsidR="00DA1647"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>, муниципального имущества и</w:t>
      </w:r>
      <w:r w:rsidR="00DD4D6A"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A1647"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DD4D6A"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>или</w:t>
      </w:r>
      <w:r w:rsidR="00DA1647"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DD4D6A"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деятельности объектов контрольного мероприятия ответит проведение данного контрольного мероприятия. </w:t>
      </w:r>
    </w:p>
    <w:p w:rsidR="00DD4D6A" w:rsidRPr="00E31E6A" w:rsidRDefault="00DD4D6A" w:rsidP="00510DF5">
      <w:pPr>
        <w:pStyle w:val="2"/>
        <w:keepNext w:val="0"/>
        <w:keepLines w:val="0"/>
        <w:numPr>
          <w:ilvl w:val="0"/>
          <w:numId w:val="0"/>
        </w:numPr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Цели контрольного мероприятия должны определяться таким образом, чтобы по его результатам можно было сделать соответствующие им выводы и предложения (рекомендации). </w:t>
      </w:r>
    </w:p>
    <w:p w:rsidR="00DD4D6A" w:rsidRPr="00E31E6A" w:rsidRDefault="003F02A6" w:rsidP="00510DF5">
      <w:pPr>
        <w:pStyle w:val="2"/>
        <w:keepNext w:val="0"/>
        <w:keepLines w:val="0"/>
        <w:numPr>
          <w:ilvl w:val="0"/>
          <w:numId w:val="0"/>
        </w:numPr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DD4D6A"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DD4D6A"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DD4D6A"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После выбора целей контрольного мероприятия по каждой из них определяются вопросы, в соответствии с которыми должен осуществляться сбор фактических данных и информации, необходимых для достижения поставленной цели контрольного мероприятия. Формулировки и содержание вопросов контрольного мероприятия должны выражать конкретные действия, которые </w:t>
      </w:r>
      <w:r w:rsidR="00DD4D6A"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необходимо выполнить в соответствии и для достижения поставленной цели. Вопросы должны быть существенными и важными для реализации каждой из целей. </w:t>
      </w:r>
    </w:p>
    <w:p w:rsidR="00DD4D6A" w:rsidRPr="00E31E6A" w:rsidRDefault="003F02A6" w:rsidP="00510DF5">
      <w:pPr>
        <w:pStyle w:val="2"/>
        <w:keepNext w:val="0"/>
        <w:keepLines w:val="0"/>
        <w:numPr>
          <w:ilvl w:val="0"/>
          <w:numId w:val="0"/>
        </w:numPr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DD4D6A"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DD4D6A"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DD4D6A"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>. Для проведения контрольного мероприятия необходимо выбрать методы сбора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мероприятия.</w:t>
      </w:r>
    </w:p>
    <w:p w:rsidR="00534AE6" w:rsidRPr="00E31E6A" w:rsidRDefault="00B94B32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</w:t>
      </w:r>
      <w:r w:rsidR="00534AE6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рограмма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</w:t>
      </w:r>
      <w:r w:rsidR="00534AE6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рабочий план 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и направление на право </w:t>
      </w:r>
      <w:r w:rsidR="00534AE6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проведения </w:t>
      </w:r>
      <w:r w:rsidR="00BE710F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контрольного мероприятия.</w:t>
      </w:r>
    </w:p>
    <w:p w:rsidR="00277616" w:rsidRPr="00E31E6A" w:rsidRDefault="00534AE6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125"/>
      <w:bookmarkEnd w:id="0"/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96A12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По результатам предварительного изучения предмета и объектов </w:t>
      </w:r>
      <w:r w:rsidR="00EC4925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подготавливается программа проведения контрольного мероприятия</w:t>
      </w:r>
      <w:r w:rsidR="00277616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C198F" w:rsidRPr="00E31E6A" w:rsidRDefault="00496A12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должна отражать следующие вопросы:</w:t>
      </w:r>
    </w:p>
    <w:p w:rsidR="00496A12" w:rsidRPr="00E31E6A" w:rsidRDefault="00496A12" w:rsidP="00510DF5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основание для проведения контрольного мероприятия;</w:t>
      </w:r>
    </w:p>
    <w:p w:rsidR="00496A12" w:rsidRPr="00E31E6A" w:rsidRDefault="00F23CEA" w:rsidP="00510DF5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6A12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контрольного мероприятия;</w:t>
      </w:r>
    </w:p>
    <w:p w:rsidR="00496A12" w:rsidRPr="00E31E6A" w:rsidRDefault="00F23CEA" w:rsidP="00510DF5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6A12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проверяемый период деятельности;</w:t>
      </w:r>
    </w:p>
    <w:p w:rsidR="00496A12" w:rsidRPr="00E31E6A" w:rsidRDefault="00F23CEA" w:rsidP="00510DF5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6A12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 контрольного мероприятия (перечень проверяемых объектов);</w:t>
      </w:r>
    </w:p>
    <w:p w:rsidR="00496A12" w:rsidRPr="00E31E6A" w:rsidRDefault="00F23CEA" w:rsidP="00510DF5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6A12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контрольного мероприятия;</w:t>
      </w:r>
    </w:p>
    <w:p w:rsidR="00496A12" w:rsidRPr="00E31E6A" w:rsidRDefault="00F23CEA" w:rsidP="00510DF5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6A12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проведения контрольного мероприятия;</w:t>
      </w:r>
    </w:p>
    <w:p w:rsidR="00496A12" w:rsidRPr="00E31E6A" w:rsidRDefault="00F23CEA" w:rsidP="00510DF5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6A12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ответственных исполнителей.</w:t>
      </w:r>
    </w:p>
    <w:p w:rsidR="00496A12" w:rsidRPr="00E31E6A" w:rsidRDefault="00496A12" w:rsidP="00510DF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подписывается аудитором КСП и утверждается председателем Контрольно-счётной палаты.</w:t>
      </w:r>
    </w:p>
    <w:p w:rsidR="00496A12" w:rsidRPr="00E31E6A" w:rsidRDefault="00496A12" w:rsidP="00510DF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контрольное мероприятие охватывает вопросы, входящие в компетенцию нескольких направлений деятельности, </w:t>
      </w:r>
      <w:r w:rsidR="00F301D4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 проект программы составляется и подписывается соответствующими аудиторами КСП и утверждается </w:t>
      </w:r>
      <w:r w:rsidR="00B1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301D4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редседателем Контрольно-счётной палаты.</w:t>
      </w:r>
    </w:p>
    <w:p w:rsidR="003C198F" w:rsidRPr="00E31E6A" w:rsidRDefault="00F301D4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Утверждённая программа в процессе проведения контрольного мероприятия может быть, при необходимости, дополнена или сокращена аудитором КСП, ответ</w:t>
      </w:r>
      <w:r w:rsidR="003301B5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венным за его проведение</w:t>
      </w:r>
      <w:r w:rsidR="00B1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(руководителем контрольного мероприятия)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 обязательным утверждением изменений </w:t>
      </w:r>
      <w:r w:rsidR="00B1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редседателем Контрольно-счётной палаты.</w:t>
      </w:r>
    </w:p>
    <w:p w:rsidR="00F301D4" w:rsidRPr="00E31E6A" w:rsidRDefault="00F301D4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программы приведена в Приложении № 6 к Регламенту КСП.</w:t>
      </w:r>
    </w:p>
    <w:p w:rsidR="003C198F" w:rsidRPr="00E31E6A" w:rsidRDefault="001D381C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5.4.2. Перед началом контрольного мероприятия его руководитель составляет рабочий план по каждому объекту его проведения в случае участия в контрольном мероприятии нескольких должностных лиц КСП (исполнителей контрольного мероприятия).</w:t>
      </w:r>
    </w:p>
    <w:p w:rsidR="001D381C" w:rsidRPr="00E31E6A" w:rsidRDefault="00F57151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рабочем плане указываются:</w:t>
      </w:r>
    </w:p>
    <w:p w:rsidR="00F57151" w:rsidRPr="00E31E6A" w:rsidRDefault="00F23CEA" w:rsidP="00510DF5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632B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объекта контрольного мероприятия;</w:t>
      </w:r>
    </w:p>
    <w:p w:rsidR="003B632B" w:rsidRPr="00E31E6A" w:rsidRDefault="00F23CEA" w:rsidP="00510DF5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632B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контрольного мероприятия;</w:t>
      </w:r>
    </w:p>
    <w:p w:rsidR="003B632B" w:rsidRPr="00E31E6A" w:rsidRDefault="00F23CEA" w:rsidP="00510DF5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632B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предстоящих работ;</w:t>
      </w:r>
    </w:p>
    <w:p w:rsidR="003B632B" w:rsidRPr="00E31E6A" w:rsidRDefault="00F23CEA" w:rsidP="00510DF5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632B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исполнители контрольного мероприятия;</w:t>
      </w:r>
    </w:p>
    <w:p w:rsidR="003B632B" w:rsidRPr="00E31E6A" w:rsidRDefault="00F23CEA" w:rsidP="00510DF5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632B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исполнения указанных работ.</w:t>
      </w:r>
    </w:p>
    <w:p w:rsidR="00426415" w:rsidRPr="00E31E6A" w:rsidRDefault="00F33D49" w:rsidP="00510DF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E6A">
        <w:rPr>
          <w:rFonts w:ascii="Times New Roman" w:hAnsi="Times New Roman" w:cs="Times New Roman"/>
          <w:sz w:val="28"/>
          <w:szCs w:val="28"/>
        </w:rPr>
        <w:t>Руководитель контрольного мероприятия утверждает рабочий план и доводит его под р</w:t>
      </w:r>
      <w:r w:rsidR="00613CA9">
        <w:rPr>
          <w:rFonts w:ascii="Times New Roman" w:hAnsi="Times New Roman" w:cs="Times New Roman"/>
          <w:sz w:val="28"/>
          <w:szCs w:val="28"/>
        </w:rPr>
        <w:t>о</w:t>
      </w:r>
      <w:r w:rsidRPr="00E31E6A">
        <w:rPr>
          <w:rFonts w:ascii="Times New Roman" w:hAnsi="Times New Roman" w:cs="Times New Roman"/>
          <w:sz w:val="28"/>
          <w:szCs w:val="28"/>
        </w:rPr>
        <w:t>спис</w:t>
      </w:r>
      <w:r w:rsidR="00346B12">
        <w:rPr>
          <w:rFonts w:ascii="Times New Roman" w:hAnsi="Times New Roman" w:cs="Times New Roman"/>
          <w:sz w:val="28"/>
          <w:szCs w:val="28"/>
        </w:rPr>
        <w:t>ь</w:t>
      </w:r>
      <w:r w:rsidRPr="00E31E6A">
        <w:rPr>
          <w:rFonts w:ascii="Times New Roman" w:hAnsi="Times New Roman" w:cs="Times New Roman"/>
          <w:sz w:val="28"/>
          <w:szCs w:val="28"/>
        </w:rPr>
        <w:t xml:space="preserve"> до сведения всех его участников.</w:t>
      </w:r>
    </w:p>
    <w:p w:rsidR="00992BEE" w:rsidRPr="00E31E6A" w:rsidRDefault="00992BEE" w:rsidP="00510DF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hAnsi="Times New Roman" w:cs="Times New Roman"/>
          <w:sz w:val="28"/>
          <w:szCs w:val="28"/>
        </w:rPr>
        <w:t xml:space="preserve">Форма рабочего плана проведения контрольного мероприятия приведена в </w:t>
      </w:r>
      <w:r w:rsidRPr="00E31E6A">
        <w:rPr>
          <w:rFonts w:ascii="Times New Roman" w:hAnsi="Times New Roman" w:cs="Times New Roman"/>
          <w:sz w:val="28"/>
          <w:szCs w:val="28"/>
        </w:rPr>
        <w:lastRenderedPageBreak/>
        <w:t>приложении № 7 к Регламенту КСП.</w:t>
      </w:r>
    </w:p>
    <w:p w:rsidR="00426415" w:rsidRPr="00E31E6A" w:rsidRDefault="006C4B57" w:rsidP="00510DF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5.4.3. На каждое контрольное мероприятие </w:t>
      </w:r>
      <w:r w:rsidR="0055067E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Контрольно-счётной палаты </w:t>
      </w:r>
      <w:r w:rsidR="0055067E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выдаёт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направление на право проведения контрольного мероприятия</w:t>
      </w:r>
      <w:r w:rsidR="0055067E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бланках установленной формы в соответствии с годовым планом работы КСП.</w:t>
      </w:r>
    </w:p>
    <w:p w:rsidR="006C4B57" w:rsidRPr="00E31E6A" w:rsidRDefault="006C4B57" w:rsidP="00510DF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направлении на право проведения контрольного мероприятия указывается:</w:t>
      </w:r>
    </w:p>
    <w:p w:rsidR="006C4B57" w:rsidRPr="00E31E6A" w:rsidRDefault="00F23CEA" w:rsidP="00510DF5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26F9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 проведения контрольного мероприятия;</w:t>
      </w:r>
    </w:p>
    <w:p w:rsidR="007326F9" w:rsidRPr="00E31E6A" w:rsidRDefault="00F23CEA" w:rsidP="00510DF5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26F9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отчество и должность руководителя контрольного мероприятия и должностных лиц, иных сотрудников КСП, участвующих в нём;</w:t>
      </w:r>
    </w:p>
    <w:p w:rsidR="007326F9" w:rsidRPr="00E31E6A" w:rsidRDefault="00F23CEA" w:rsidP="00510DF5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26F9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проверяемого объекта;</w:t>
      </w:r>
    </w:p>
    <w:p w:rsidR="007326F9" w:rsidRPr="00E31E6A" w:rsidRDefault="00F23CEA" w:rsidP="00510DF5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26F9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контрольного мероприятия;</w:t>
      </w:r>
    </w:p>
    <w:p w:rsidR="007326F9" w:rsidRPr="00E31E6A" w:rsidRDefault="00F23CEA" w:rsidP="00510DF5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26F9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начала и окончания (или количество дней) проведения контрольного мероприятия;</w:t>
      </w:r>
    </w:p>
    <w:p w:rsidR="007326F9" w:rsidRPr="00E31E6A" w:rsidRDefault="00F23CEA" w:rsidP="00510DF5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26F9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проверяемый период деятельности.</w:t>
      </w:r>
    </w:p>
    <w:p w:rsidR="00534AE6" w:rsidRPr="00E31E6A" w:rsidRDefault="001545C9" w:rsidP="00346B1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направления на право проведения контрольного мероприятия приведена в приложении № 5.6 к Регламенту КСП.</w:t>
      </w:r>
      <w:bookmarkStart w:id="1" w:name="Par142"/>
      <w:bookmarkEnd w:id="1"/>
    </w:p>
    <w:p w:rsidR="00D66C79" w:rsidRPr="00E31E6A" w:rsidRDefault="00346B12" w:rsidP="00510DF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</w:t>
      </w:r>
      <w:proofErr w:type="gramStart"/>
      <w:r w:rsidR="00D66C79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="00D66C79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еред началом контрольного мероприятия его руководитель проводит подробный инструктаж 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участников контрольного мероприятия </w:t>
      </w:r>
      <w:r w:rsidR="00D66C79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характере и особенностях предсто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ящего контрольного мероприятия.</w:t>
      </w:r>
    </w:p>
    <w:p w:rsidR="00972405" w:rsidRPr="00E31E6A" w:rsidRDefault="00972405" w:rsidP="00510D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461AED" w:rsidRPr="00E31E6A" w:rsidRDefault="00E31E6A" w:rsidP="00E31E6A">
      <w:pPr>
        <w:pStyle w:val="1"/>
        <w:spacing w:before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. </w:t>
      </w:r>
      <w:r w:rsidR="00C6622E" w:rsidRPr="00E31E6A">
        <w:rPr>
          <w:rFonts w:ascii="Times New Roman" w:eastAsia="Times New Roman" w:hAnsi="Times New Roman" w:cs="Times New Roman"/>
          <w:color w:val="auto"/>
          <w:lang w:eastAsia="ru-RU"/>
        </w:rPr>
        <w:t>Проведение</w:t>
      </w:r>
      <w:r w:rsidR="00461AED" w:rsidRPr="00E31E6A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A47BC4" w:rsidRPr="00E31E6A">
        <w:rPr>
          <w:rFonts w:ascii="Times New Roman" w:eastAsia="Times New Roman" w:hAnsi="Times New Roman" w:cs="Times New Roman"/>
          <w:color w:val="auto"/>
          <w:lang w:eastAsia="ru-RU"/>
        </w:rPr>
        <w:t>контрольного мероприятия</w:t>
      </w:r>
    </w:p>
    <w:p w:rsidR="00EB436B" w:rsidRPr="00E31E6A" w:rsidRDefault="00C6622E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Проведение</w:t>
      </w:r>
      <w:r w:rsidR="00461AED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A47BC4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контрольного мероприятия</w:t>
      </w:r>
      <w:r w:rsidR="00461AED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состоит в </w:t>
      </w:r>
      <w:r w:rsidR="00D455E9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осуществлении</w:t>
      </w:r>
      <w:r w:rsidR="00461AED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контрольных действий непосредственно на объектах </w:t>
      </w:r>
      <w:r w:rsidR="00CC606C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контрольного мероприятия</w:t>
      </w:r>
      <w:r w:rsidR="00461AED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сборе и анализе фактических данных и информации, необходимых для формирования доказательств в соответствии с целями и вопросами </w:t>
      </w:r>
      <w:r w:rsidR="00CC606C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контрольного мероприятия</w:t>
      </w:r>
      <w:r w:rsidR="00461AED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содержащимися в программе его проведения.</w:t>
      </w:r>
      <w:r w:rsidR="00EB436B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346B1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</w:t>
      </w:r>
      <w:r w:rsidR="00EB436B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роведени</w:t>
      </w:r>
      <w:r w:rsidR="00346B1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е</w:t>
      </w:r>
      <w:r w:rsidR="00EB436B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CC606C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контрольного мероприятия</w:t>
      </w:r>
      <w:r w:rsidR="00EB436B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243757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также может быть осуществл</w:t>
      </w:r>
      <w:r w:rsidR="00346B1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е</w:t>
      </w:r>
      <w:r w:rsidR="00243757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</w:t>
      </w:r>
      <w:r w:rsidR="00346B1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</w:t>
      </w:r>
      <w:r w:rsidR="00EB436B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по месту нахождения КСП</w:t>
      </w:r>
      <w:r w:rsidR="007174C1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D42E4B" w:rsidRPr="00E31E6A" w:rsidRDefault="00D42E4B" w:rsidP="00510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31E6A">
        <w:rPr>
          <w:rFonts w:ascii="Times New Roman" w:hAnsi="Times New Roman" w:cs="Times New Roman"/>
          <w:sz w:val="28"/>
          <w:szCs w:val="28"/>
          <w:lang w:eastAsia="ru-RU"/>
        </w:rPr>
        <w:t>Перед тем, как приступить к проведению контрольного мероприятия, руководитель контрольного мероприятия предъявляет направление на право проведения контрольного мероприятия руководителю проверяемого объекта для письменного ознакомления и, при необходимости, знакомит его с программой контрольного мероприятия, представляет  участвующих в нём должностных лиц и иных сотрудников КСП, решает организационно-технические вопросы, связанные с проведением контрольного мероприятия.</w:t>
      </w:r>
      <w:proofErr w:type="gramEnd"/>
    </w:p>
    <w:p w:rsidR="00D42E4B" w:rsidRPr="00E31E6A" w:rsidRDefault="00B13627" w:rsidP="00510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ходе </w:t>
      </w:r>
      <w:r w:rsidR="00D42E4B" w:rsidRPr="00E31E6A">
        <w:rPr>
          <w:rFonts w:ascii="Times New Roman" w:hAnsi="Times New Roman" w:cs="Times New Roman"/>
          <w:sz w:val="28"/>
          <w:szCs w:val="28"/>
          <w:lang w:eastAsia="ru-RU"/>
        </w:rPr>
        <w:t>проведения данного этапа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осуществляются проверка соблюдения нормативных правовых актов и получение доказательств, а </w:t>
      </w:r>
      <w:r w:rsidR="000963A5">
        <w:rPr>
          <w:rFonts w:ascii="Times New Roman" w:hAnsi="Times New Roman" w:cs="Times New Roman"/>
          <w:sz w:val="28"/>
          <w:szCs w:val="28"/>
          <w:lang w:eastAsia="ru-RU"/>
        </w:rPr>
        <w:t>ре</w:t>
      </w:r>
      <w:r w:rsidRPr="00E31E6A">
        <w:rPr>
          <w:rFonts w:ascii="Times New Roman" w:hAnsi="Times New Roman" w:cs="Times New Roman"/>
          <w:sz w:val="28"/>
          <w:szCs w:val="28"/>
          <w:lang w:eastAsia="ru-RU"/>
        </w:rPr>
        <w:t xml:space="preserve">зультатом </w:t>
      </w:r>
      <w:r w:rsidR="000963A5">
        <w:rPr>
          <w:rFonts w:ascii="Times New Roman" w:hAnsi="Times New Roman" w:cs="Times New Roman"/>
          <w:sz w:val="28"/>
          <w:szCs w:val="28"/>
          <w:lang w:eastAsia="ru-RU"/>
        </w:rPr>
        <w:t xml:space="preserve">данного этапа </w:t>
      </w:r>
      <w:r w:rsidR="00D42E4B" w:rsidRPr="00E31E6A">
        <w:rPr>
          <w:rFonts w:ascii="Times New Roman" w:hAnsi="Times New Roman" w:cs="Times New Roman"/>
          <w:sz w:val="28"/>
          <w:szCs w:val="28"/>
          <w:lang w:eastAsia="ru-RU"/>
        </w:rPr>
        <w:t xml:space="preserve">являются оформленные </w:t>
      </w:r>
      <w:r w:rsidR="00482444" w:rsidRPr="00E31E6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42E4B" w:rsidRPr="00E31E6A">
        <w:rPr>
          <w:rFonts w:ascii="Times New Roman" w:hAnsi="Times New Roman" w:cs="Times New Roman"/>
          <w:sz w:val="28"/>
          <w:szCs w:val="28"/>
          <w:lang w:eastAsia="ru-RU"/>
        </w:rPr>
        <w:t>кты и рабочая документация.</w:t>
      </w:r>
    </w:p>
    <w:p w:rsidR="00461AED" w:rsidRPr="00E31E6A" w:rsidRDefault="00461AED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2" w:name="Par155"/>
      <w:bookmarkEnd w:id="2"/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Проверка соблюдения нормативных правовых актов</w:t>
      </w:r>
      <w:r w:rsidR="000963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:</w:t>
      </w:r>
    </w:p>
    <w:p w:rsidR="003A3E08" w:rsidRPr="00E31E6A" w:rsidRDefault="003A3E08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047F2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При проведении основного этапа </w:t>
      </w:r>
      <w:r w:rsidR="00482444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проверяется соответствие совершенных объектом </w:t>
      </w:r>
      <w:r w:rsidR="00482444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финансовых и хозяйственных операций федеральным законам, законам Камчатского края, нормативным правовым актам городского округа и нормативным правовым актам, </w:t>
      </w:r>
      <w:r w:rsidR="00BA1C3E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необходимости </w:t>
      </w:r>
      <w:r w:rsidR="00482444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уточнённым в ходе проведения контрольного мероприятия</w:t>
      </w:r>
      <w:r w:rsidR="00A722AF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61AED" w:rsidRPr="00E31E6A" w:rsidRDefault="00DA35C5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1047F2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</w:t>
      </w:r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 выявлении фактов нарушения требований законов и иных нормативных правовых актов следует:</w:t>
      </w:r>
    </w:p>
    <w:p w:rsidR="00461AED" w:rsidRPr="00E31E6A" w:rsidRDefault="00461AED" w:rsidP="00510DF5">
      <w:pPr>
        <w:pStyle w:val="a6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сообщить руководству объекта </w:t>
      </w:r>
      <w:r w:rsidR="00482444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выявленных нарушениях и необходимости принятия мер по их устранению;</w:t>
      </w:r>
    </w:p>
    <w:p w:rsidR="00461AED" w:rsidRPr="00E31E6A" w:rsidRDefault="00461AED" w:rsidP="00510DF5">
      <w:pPr>
        <w:pStyle w:val="a6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отразить в акте по результатам </w:t>
      </w:r>
      <w:r w:rsidR="00482444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факты выявленных нарушений, причин</w:t>
      </w:r>
      <w:r w:rsidR="00482444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нного ущерба, а также принятые руководством объекта меры по устранению нарушений в ходе контрольного мероприятия (при их наличии).</w:t>
      </w:r>
    </w:p>
    <w:p w:rsidR="00461AED" w:rsidRPr="00E31E6A" w:rsidRDefault="00DA35C5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1047F2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</w:t>
      </w:r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если выявленные факты несоблюдения объектом </w:t>
      </w:r>
      <w:r w:rsidR="00482444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требований</w:t>
      </w:r>
      <w:r w:rsidR="00175097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законодательства Российской Федерации и иных</w:t>
      </w:r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нормативных правовых актов</w:t>
      </w:r>
      <w:r w:rsidR="00175097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регулирующих бюджетные правоотношения,</w:t>
      </w:r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1A0F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требую</w:t>
      </w:r>
      <w:r w:rsidR="0058531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8C1A0F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принятия срочных мер,</w:t>
      </w:r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сотрудник 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</w:t>
      </w:r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</w:t>
      </w:r>
      <w:r w:rsidR="0058531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CC1791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степень воздействия на результаты формирования и (или) использования муниципальных средств и финансово-хозяйственной деятельности объекта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принимает необходимые меры в соответствии с Федеральным </w:t>
      </w:r>
      <w:hyperlink r:id="rId9" w:history="1">
        <w:r w:rsidR="00461AED" w:rsidRPr="00E31E6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E17D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6-ФЗ </w:t>
      </w:r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hyperlink r:id="rId10" w:history="1">
        <w:r w:rsidR="00461AED" w:rsidRPr="00E31E6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Регламентом</w:t>
        </w:r>
      </w:hyperlink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</w:t>
      </w:r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частности:</w:t>
      </w:r>
      <w:proofErr w:type="gramEnd"/>
    </w:p>
    <w:p w:rsidR="00461AED" w:rsidRPr="00E31E6A" w:rsidRDefault="00DA35C5" w:rsidP="00510DF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незамедлительно 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подготавливает</w:t>
      </w:r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служебную записку </w:t>
      </w:r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конкретному факту выявленных нарушений, требующих принятия срочных мер по их устранению и безотлагательно</w:t>
      </w:r>
      <w:r w:rsidR="00FE0C80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пресечени</w:t>
      </w:r>
      <w:r w:rsidR="00FE0C80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1A0F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незаконных</w:t>
      </w:r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действий;</w:t>
      </w:r>
    </w:p>
    <w:p w:rsidR="00901198" w:rsidRPr="00E31E6A" w:rsidRDefault="00DA35C5" w:rsidP="00510DF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незамедлительно подготавливает прое</w:t>
      </w:r>
      <w:r w:rsidR="0058531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 предписания в адрес объекта контрольного мероприятия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</w:t>
      </w:r>
      <w:r w:rsidR="00FE0C80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01198" w:rsidRPr="00E31E6A" w:rsidRDefault="00901198" w:rsidP="00510DF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="00DA35C5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правовых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оснований выявленных нарушений;</w:t>
      </w:r>
    </w:p>
    <w:p w:rsidR="00901198" w:rsidRPr="00E31E6A" w:rsidRDefault="00901198" w:rsidP="00510DF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конкретных мер </w:t>
      </w:r>
      <w:r w:rsidR="00DA35C5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устранения выявленных нарушений;</w:t>
      </w:r>
    </w:p>
    <w:p w:rsidR="00DA35C5" w:rsidRPr="00E31E6A" w:rsidRDefault="00901198" w:rsidP="00510DF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срока исполнения предписания.</w:t>
      </w:r>
    </w:p>
    <w:p w:rsidR="00901198" w:rsidRPr="00E31E6A" w:rsidRDefault="00901198" w:rsidP="00510DF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направляет служебную записку и проект предписания </w:t>
      </w:r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Председателю КСП на рассмотрение его на Коллегии КСП; </w:t>
      </w:r>
    </w:p>
    <w:p w:rsidR="00461AED" w:rsidRPr="00E31E6A" w:rsidRDefault="00901198" w:rsidP="00510DF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требует письменных объяснений от должностных лиц объекта </w:t>
      </w:r>
      <w:r w:rsidR="0058531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="008C1A0F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A0C9B" w:rsidRPr="00E31E6A" w:rsidRDefault="002A0C9B" w:rsidP="00510DF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1047F2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.4. В случае если </w:t>
      </w:r>
      <w:r w:rsidRPr="00E31E6A">
        <w:rPr>
          <w:rFonts w:ascii="Times New Roman" w:eastAsia="Calibri" w:hAnsi="Times New Roman" w:cs="Times New Roman"/>
          <w:sz w:val="28"/>
          <w:szCs w:val="28"/>
        </w:rPr>
        <w:t xml:space="preserve">выявленные факты несоблюдения объектом контрольного мероприятия требований </w:t>
      </w:r>
      <w:r w:rsidR="00F62BB0" w:rsidRPr="00E31E6A">
        <w:rPr>
          <w:rFonts w:ascii="Times New Roman" w:eastAsia="Calibri" w:hAnsi="Times New Roman" w:cs="Times New Roman"/>
          <w:sz w:val="28"/>
          <w:szCs w:val="28"/>
        </w:rPr>
        <w:t xml:space="preserve">бюджетного законодательства Российской Федерации и иных </w:t>
      </w:r>
      <w:r w:rsidRPr="00E31E6A">
        <w:rPr>
          <w:rFonts w:ascii="Times New Roman" w:eastAsia="Calibri" w:hAnsi="Times New Roman" w:cs="Times New Roman"/>
          <w:sz w:val="28"/>
          <w:szCs w:val="28"/>
        </w:rPr>
        <w:t>нормативных правовых актов</w:t>
      </w:r>
      <w:r w:rsidR="00F62BB0" w:rsidRPr="00E31E6A">
        <w:rPr>
          <w:rFonts w:ascii="Times New Roman" w:eastAsia="Calibri" w:hAnsi="Times New Roman" w:cs="Times New Roman"/>
          <w:sz w:val="28"/>
          <w:szCs w:val="28"/>
        </w:rPr>
        <w:t>, регулирующих бюджетные правоотношения,</w:t>
      </w:r>
      <w:r w:rsidRPr="00E31E6A">
        <w:rPr>
          <w:rFonts w:ascii="Times New Roman" w:eastAsia="Calibri" w:hAnsi="Times New Roman" w:cs="Times New Roman"/>
          <w:sz w:val="28"/>
          <w:szCs w:val="28"/>
        </w:rPr>
        <w:t xml:space="preserve"> содержат признаки состава преступления, влекущие за собой уголовную ответственность, сотрудники </w:t>
      </w:r>
      <w:r w:rsidR="00F62BB0" w:rsidRPr="00E31E6A">
        <w:rPr>
          <w:rFonts w:ascii="Times New Roman" w:eastAsia="Calibri" w:hAnsi="Times New Roman" w:cs="Times New Roman"/>
          <w:sz w:val="28"/>
          <w:szCs w:val="28"/>
        </w:rPr>
        <w:t>КСП</w:t>
      </w:r>
      <w:r w:rsidRPr="00E31E6A">
        <w:rPr>
          <w:rFonts w:ascii="Times New Roman" w:eastAsia="Calibri" w:hAnsi="Times New Roman" w:cs="Times New Roman"/>
          <w:sz w:val="28"/>
          <w:szCs w:val="28"/>
        </w:rPr>
        <w:t xml:space="preserve"> готовят обращения в правоохранительные органы</w:t>
      </w:r>
      <w:r w:rsidRPr="00E31E6A">
        <w:rPr>
          <w:rFonts w:ascii="Times New Roman" w:hAnsi="Times New Roman" w:cs="Times New Roman"/>
          <w:sz w:val="28"/>
          <w:szCs w:val="28"/>
        </w:rPr>
        <w:t>.</w:t>
      </w:r>
    </w:p>
    <w:p w:rsidR="00BE2009" w:rsidRPr="00E31E6A" w:rsidRDefault="00BE2009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1047F2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.5. При выявлении нарушений и недостатков следует определить их причины, ответственных должностных лиц и исполнителей, вид и размер ущерба, причинённого городскому округу (при его наличии).</w:t>
      </w:r>
    </w:p>
    <w:p w:rsidR="00461AED" w:rsidRPr="00E31E6A" w:rsidRDefault="00901198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1047F2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E2009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4133A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</w:t>
      </w:r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</w:t>
      </w:r>
      <w:r w:rsidR="00975C75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133A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выявлены </w:t>
      </w:r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</w:t>
      </w:r>
      <w:r w:rsidR="0054133A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нарушения </w:t>
      </w:r>
      <w:r w:rsidR="00666714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законодательства и иных </w:t>
      </w:r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нормативных правовых актов</w:t>
      </w:r>
      <w:r w:rsidR="00666714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регулирующих бюджетные правоотношения,</w:t>
      </w:r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которые требуют дополнительной проверки, выходящей за пределы утвержденной программы, руководитель </w:t>
      </w:r>
      <w:r w:rsidR="00975C75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согласованию с 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Председателем КСП</w:t>
      </w:r>
      <w:r w:rsidR="00461AE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организует их проверку с внесением дополнений в программу проведения </w:t>
      </w:r>
      <w:r w:rsidR="00975C75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="00624820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61AED" w:rsidRPr="00E31E6A" w:rsidRDefault="00461AED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отсутствии возможности выполнить указанную дополнительную работу в рамках данного мероприятия в отч</w:t>
      </w:r>
      <w:r w:rsidR="00975C75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 о его результатах необходимо отразить выявленные факты нарушения с указанием причин, по которым они требуют дальнейшей более детальной проверки.</w:t>
      </w:r>
    </w:p>
    <w:p w:rsidR="001E74D7" w:rsidRPr="00E31E6A" w:rsidRDefault="001E74D7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6.2.7. При выполнении своих должностных обязанностей по проведению контрольных мероприятий в соответствии со статьёй 15 Федерального закона № 6-ФЗ должностные лица Контрольно-счётной палаты имеют право получать от руководства и работников проверяемых организаций письменные пояснения.</w:t>
      </w:r>
    </w:p>
    <w:p w:rsidR="001E74D7" w:rsidRPr="00E31E6A" w:rsidRDefault="001E74D7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пояснения приведена в Приложении № 9 к Регламенту КСП.</w:t>
      </w:r>
    </w:p>
    <w:p w:rsidR="00253106" w:rsidRPr="00E31E6A" w:rsidRDefault="00253106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отказа руководства и работников объекта контрольного мероприятия от письменного </w:t>
      </w:r>
      <w:r w:rsidR="003E0AEC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пояснения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выявленным нарушениям в акте по результатам контрольного мероприятия делаются соответствующие записи.</w:t>
      </w:r>
    </w:p>
    <w:p w:rsidR="001047F2" w:rsidRPr="00E31E6A" w:rsidRDefault="001047F2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="001E74D7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 отсутствии или запущенности бухгалтерского учёта на проверяемом объекте должностные лица </w:t>
      </w:r>
      <w:r w:rsidR="007B7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КСП 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составляют об этом акт, приостанавливают проведение контрольного мероприятия, а руководитель контрольного мероприятия </w:t>
      </w:r>
      <w:r w:rsidR="00184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подготавливает на имя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</w:t>
      </w:r>
      <w:r w:rsidR="0061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</w:t>
      </w:r>
      <w:r w:rsidR="00184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соответствующую служебную записку с приложением акта о запущенности бухгалтерского учёта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47F2" w:rsidRPr="00E31E6A" w:rsidRDefault="001047F2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акта об отсутствии (запущенности) бухгалтерского учёта приведена в Приложении № 8 к Регламенту КСП.</w:t>
      </w:r>
    </w:p>
    <w:p w:rsidR="001E74D7" w:rsidRPr="00E31E6A" w:rsidRDefault="008F64C2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6.2.9. </w:t>
      </w:r>
      <w:r w:rsidR="001E74D7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в ходе контрольного мероприятия возникает ситуация, когда </w:t>
      </w:r>
      <w:r w:rsidR="00935C54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сотруднику КСП</w:t>
      </w:r>
      <w:r w:rsidR="001E74D7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предъявившему направление на право проведения </w:t>
      </w:r>
      <w:r w:rsidR="001E74D7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контрольного мероприятия, </w:t>
      </w:r>
      <w:r w:rsidR="00325D92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руководителем</w:t>
      </w:r>
      <w:r w:rsidR="001E74D7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проверяемого объекта:</w:t>
      </w:r>
    </w:p>
    <w:p w:rsidR="001E74D7" w:rsidRPr="00E31E6A" w:rsidRDefault="001E74D7" w:rsidP="00510DF5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отказано </w:t>
      </w:r>
      <w:r w:rsidR="00B72558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допуске на проверяемый объект,</w:t>
      </w:r>
    </w:p>
    <w:p w:rsidR="001E74D7" w:rsidRPr="00E31E6A" w:rsidRDefault="001E74D7" w:rsidP="00510DF5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отказано в предоставлении необходимой для проведения контрольного мероприятия инф</w:t>
      </w:r>
      <w:r w:rsidR="00B72558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ормации,</w:t>
      </w:r>
    </w:p>
    <w:p w:rsidR="001E74D7" w:rsidRPr="00E31E6A" w:rsidRDefault="001E74D7" w:rsidP="00510DF5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требуемая для проведения контрольного мероприятия информация предоставляется с задержкой</w:t>
      </w:r>
      <w:r w:rsidR="00B72558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(не в полном объёме),</w:t>
      </w:r>
    </w:p>
    <w:p w:rsidR="00B72558" w:rsidRPr="00E31E6A" w:rsidRDefault="00B72558" w:rsidP="00510DF5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</w:t>
      </w:r>
      <w:r w:rsidR="004D16F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яется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16F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недостоверная 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информация, - </w:t>
      </w:r>
    </w:p>
    <w:p w:rsidR="008F64C2" w:rsidRPr="00E31E6A" w:rsidRDefault="00401909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</w:t>
      </w:r>
      <w:r w:rsidR="001E74D7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 доводит до сведения руководителя проверяемого объекта содержание статей 13 и 14 Федерального закона № 6-ФЗ и составл</w:t>
      </w:r>
      <w:r w:rsidR="007A26F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яет </w:t>
      </w:r>
      <w:r w:rsidR="00325D92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необходимые</w:t>
      </w:r>
      <w:r w:rsidR="007A26F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акты с указанием даты, места, данных </w:t>
      </w:r>
      <w:r w:rsidR="00325D92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</w:t>
      </w:r>
      <w:r w:rsidR="007A26FD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допустившего противоправные действия, и иной необходимой информации.</w:t>
      </w:r>
    </w:p>
    <w:p w:rsidR="00E30DE1" w:rsidRPr="00E31E6A" w:rsidRDefault="00325D92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отказе в допуске на проверяемый объект составляется акт по факту отказа в допуске. </w:t>
      </w:r>
      <w:r w:rsidR="00E30DE1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акта по факт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30DE1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отказа в допуске приведена в Приложении № 10 к Регламенту КСП.</w:t>
      </w:r>
    </w:p>
    <w:p w:rsidR="00E30DE1" w:rsidRPr="00E31E6A" w:rsidRDefault="00325D92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отказе в предоставлении, задержке с представлением, представлением в неполном объёме, предоставлении недостоверной информации составляются соответствующие акты. </w:t>
      </w:r>
      <w:r w:rsidR="00E30DE1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акта по фактам непредставления (задержки с представлением, представления в неполном объёме, представления недостоверной) информации, необходимой для проведения контрольного мероприятия</w:t>
      </w:r>
      <w:r w:rsidR="006F32E6" w:rsidRPr="00E31E6A">
        <w:rPr>
          <w:rStyle w:val="a9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12"/>
      </w:r>
      <w:r w:rsidR="00E30DE1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приведена в Приложении № 11 к Регламенту КСП.</w:t>
      </w:r>
    </w:p>
    <w:p w:rsidR="00904884" w:rsidRPr="00E31E6A" w:rsidRDefault="00F776A4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6.2.10. </w:t>
      </w:r>
      <w:r w:rsidR="00904884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в течение суток после передачи акта </w:t>
      </w:r>
      <w:r w:rsidR="006F32E6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факту отказа в допуске и (или) акта по факту непредставления информации </w:t>
      </w:r>
      <w:r w:rsidR="00904884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</w:t>
      </w:r>
      <w:r w:rsidR="00C2634F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сотрудника</w:t>
      </w:r>
      <w:r w:rsidR="00904884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 не выполняются, он обязан незамедлительно доложить о происшедшем руководителю контрольного мероприятия, а также </w:t>
      </w:r>
      <w:r w:rsidR="00096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04884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редседателю КСП и напра</w:t>
      </w:r>
      <w:r w:rsidR="00450CF7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вить ему соответствующую служебную записку</w:t>
      </w:r>
      <w:r w:rsidR="00904884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30DE1" w:rsidRPr="00E31E6A" w:rsidRDefault="00F776A4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6.2.11</w:t>
      </w:r>
      <w:r w:rsidR="00E30DE1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Акты, указанные в пунктах 6.2.8 и 6.2.9 оформляются в двух экземплярах и подписываются участвующим в проведении контрольного мероприятия должностным лицом</w:t>
      </w:r>
      <w:r w:rsidR="00C2634F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</w:t>
      </w:r>
      <w:r w:rsidR="00E30DE1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Один экземпляр акта передаётся под расписку руководителю объекта контрольного мероприятия или иному уполномоченному должностному лицу.</w:t>
      </w:r>
    </w:p>
    <w:p w:rsidR="00C37969" w:rsidRPr="00E31E6A" w:rsidRDefault="00C37969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3" w:name="Par171"/>
      <w:bookmarkEnd w:id="3"/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Получение доказательств</w:t>
      </w:r>
    </w:p>
    <w:p w:rsidR="00C37969" w:rsidRPr="00E31E6A" w:rsidRDefault="00C37969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6.3.1.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</w:t>
      </w:r>
      <w:r w:rsidR="00002EAF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 </w:t>
      </w:r>
      <w:r w:rsidR="00002EAF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(или) муниципального имущества 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деятельности объектов </w:t>
      </w:r>
      <w:r w:rsidR="00002EAF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обосновывают выводы и предложения (рекомендации) по результатам </w:t>
      </w:r>
      <w:r w:rsidR="00002EAF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37969" w:rsidRPr="00E31E6A" w:rsidRDefault="00C37969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6.3.2. Процесс получения доказатель</w:t>
      </w:r>
      <w:proofErr w:type="gramStart"/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 вкл</w:t>
      </w:r>
      <w:proofErr w:type="gramEnd"/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ючает следующие этапы:</w:t>
      </w:r>
    </w:p>
    <w:p w:rsidR="00C37969" w:rsidRPr="00E31E6A" w:rsidRDefault="00C37969" w:rsidP="00510DF5">
      <w:pPr>
        <w:pStyle w:val="a6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сбор фактических данных и информации в соответствии с программой проведения </w:t>
      </w:r>
      <w:r w:rsidR="00923DCC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определение их полноты, </w:t>
      </w:r>
      <w:r w:rsidR="00A26B79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приемлемости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достоверности;</w:t>
      </w:r>
    </w:p>
    <w:p w:rsidR="00C37969" w:rsidRPr="00E31E6A" w:rsidRDefault="00C37969" w:rsidP="00510DF5">
      <w:pPr>
        <w:pStyle w:val="a6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собранных фактических данных и информации на предмет их достаточности для формирования доказательств в соответствии с целями </w:t>
      </w:r>
      <w:r w:rsidR="00923DCC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37969" w:rsidRPr="00E31E6A" w:rsidRDefault="00C37969" w:rsidP="00510DF5">
      <w:pPr>
        <w:pStyle w:val="a6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проведение дополнительного сбора фактических данных и информации в случае их недостаточности для формирования доказательств.</w:t>
      </w:r>
    </w:p>
    <w:p w:rsidR="00C37969" w:rsidRPr="00E31E6A" w:rsidRDefault="00C37969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Фактические данные и информацию </w:t>
      </w:r>
      <w:r w:rsidR="000808F4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сотрудники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 собирают на основании письменных и устных запросов в формах:</w:t>
      </w:r>
    </w:p>
    <w:p w:rsidR="00C37969" w:rsidRPr="00E31E6A" w:rsidRDefault="00056594" w:rsidP="00510DF5">
      <w:pPr>
        <w:pStyle w:val="a6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письменных </w:t>
      </w:r>
      <w:r w:rsidR="00C37969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пояснений должностных лиц объекта 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="00C37969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37969" w:rsidRPr="00E31E6A" w:rsidRDefault="00C37969" w:rsidP="00510DF5">
      <w:pPr>
        <w:pStyle w:val="a6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копий документов, представленных должностными лицами объекта </w:t>
      </w:r>
      <w:r w:rsidR="00056594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37969" w:rsidRPr="00E31E6A" w:rsidRDefault="00C37969" w:rsidP="00510DF5">
      <w:pPr>
        <w:pStyle w:val="a6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подтверждающих документов, представленных третьей стороной;</w:t>
      </w:r>
    </w:p>
    <w:p w:rsidR="00C37969" w:rsidRPr="00E31E6A" w:rsidRDefault="00C37969" w:rsidP="00510DF5">
      <w:pPr>
        <w:pStyle w:val="a6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статистических данных, сравнений, результатов анализа, расч</w:t>
      </w:r>
      <w:r w:rsidR="00D43E53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 и других материалов.</w:t>
      </w:r>
    </w:p>
    <w:p w:rsidR="00C37969" w:rsidRPr="00E31E6A" w:rsidRDefault="00713ACF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</w:t>
      </w:r>
      <w:r w:rsidR="00C37969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 Доказательства получают пут</w:t>
      </w:r>
      <w:r w:rsidR="002334A4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="00C37969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проведения:</w:t>
      </w:r>
    </w:p>
    <w:p w:rsidR="00C37969" w:rsidRPr="00E31E6A" w:rsidRDefault="00C37969" w:rsidP="00510DF5">
      <w:pPr>
        <w:pStyle w:val="a6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инспектирования, которое заключается в проверке документов, полученных от объекта </w:t>
      </w:r>
      <w:r w:rsidR="0079126F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37969" w:rsidRPr="00E31E6A" w:rsidRDefault="00C37969" w:rsidP="00510DF5">
      <w:pPr>
        <w:pStyle w:val="a6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</w:t>
      </w:r>
      <w:r w:rsidR="0079126F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выя</w:t>
      </w:r>
      <w:r w:rsidR="007C6C43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вления нарушений и недостатков</w:t>
      </w:r>
      <w:r w:rsidR="0079126F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финансовой и хозяйственной деятельности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причин их возникновения;</w:t>
      </w:r>
    </w:p>
    <w:p w:rsidR="00C37969" w:rsidRPr="00E31E6A" w:rsidRDefault="00C37969" w:rsidP="00510DF5">
      <w:pPr>
        <w:pStyle w:val="a6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пересч</w:t>
      </w:r>
      <w:r w:rsidR="0079126F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та, который заключается в проверке точности арифметических расч</w:t>
      </w:r>
      <w:r w:rsidR="00684D0A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 в первичных документах и бухгалтерских записях, либо выполнения самостоятельных расч</w:t>
      </w:r>
      <w:r w:rsidR="0079126F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тов;</w:t>
      </w:r>
    </w:p>
    <w:p w:rsidR="00C37969" w:rsidRPr="00E31E6A" w:rsidRDefault="00C37969" w:rsidP="00510DF5">
      <w:pPr>
        <w:pStyle w:val="a6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подтверждения, представляющего процедуру запроса и получения письменного подтверждения необходимой информации от независимой (третьей) стороны.</w:t>
      </w:r>
    </w:p>
    <w:p w:rsidR="00C37969" w:rsidRPr="00E31E6A" w:rsidRDefault="00850128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37969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37969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 В процессе формирования доказательств необходимо руководствоваться тем, что они должны быть достаточными, достоверными и относящимися к делу.</w:t>
      </w:r>
    </w:p>
    <w:p w:rsidR="00C37969" w:rsidRPr="00E31E6A" w:rsidRDefault="00C37969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Доказательства являются достаточными, если их объ</w:t>
      </w:r>
      <w:r w:rsidR="00A97FF3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и содержание позволяют сделать обоснованные выводы в отч</w:t>
      </w:r>
      <w:r w:rsidR="00A97FF3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 о результатах провед</w:t>
      </w:r>
      <w:r w:rsidR="001E3551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нного </w:t>
      </w:r>
      <w:r w:rsidR="00A97FF3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37969" w:rsidRPr="00E31E6A" w:rsidRDefault="00C37969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Доказательства являются достоверными, если они соответствуют фактическим данным и информации, полученным в ходе проведения </w:t>
      </w:r>
      <w:r w:rsidR="00A97FF3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 оценке достоверности доказатель</w:t>
      </w:r>
      <w:proofErr w:type="gramStart"/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 сл</w:t>
      </w:r>
      <w:proofErr w:type="gramEnd"/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едует исходить из того, что более над</w:t>
      </w:r>
      <w:r w:rsidR="00992F21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жными являются доказательства, собранные непосредственно сотрудниками</w:t>
      </w:r>
      <w:r w:rsidR="00624820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полученные из внешних источников и представленные в форме документов.</w:t>
      </w:r>
    </w:p>
    <w:p w:rsidR="00C37969" w:rsidRPr="00E31E6A" w:rsidRDefault="00C37969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Доказательства, используемые для подтверждения выводов, считаются относящимися к делу, если они имеют логическую, разумную связь с такими выводами.</w:t>
      </w:r>
    </w:p>
    <w:p w:rsidR="00C37969" w:rsidRPr="00E31E6A" w:rsidRDefault="00850128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37969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37969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.5. 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</w:t>
      </w:r>
      <w:r w:rsidR="00A97FF3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также,</w:t>
      </w:r>
      <w:r w:rsidR="00C37969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источник информации имеет личную заинтересованность в результате е</w:t>
      </w:r>
      <w:r w:rsidR="00A97FF3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="00C37969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7969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использования.</w:t>
      </w:r>
    </w:p>
    <w:p w:rsidR="00C37969" w:rsidRPr="00E31E6A" w:rsidRDefault="00850128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37969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37969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.6. Доказательства, получаемые на основе проверки и анализа фактических данных о предмете и деятельности объектов </w:t>
      </w:r>
      <w:r w:rsidR="009F61C5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="00C37969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используются в виде документальных, материальных и аналитических доказательств.</w:t>
      </w:r>
    </w:p>
    <w:p w:rsidR="00C37969" w:rsidRPr="00E31E6A" w:rsidRDefault="00850128" w:rsidP="0051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37969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37969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.7. Доказательства и иные сведения, полученные в ходе проведения </w:t>
      </w:r>
      <w:r w:rsidR="009F61C5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="00C37969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соответствующим образом фиксируются в актах и рабочей документации, являющихся основой для подготовки отч</w:t>
      </w:r>
      <w:r w:rsidR="009F61C5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="00C37969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о его результатах.</w:t>
      </w:r>
    </w:p>
    <w:p w:rsidR="00850128" w:rsidRPr="00E31E6A" w:rsidRDefault="00850128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Оформление актов</w:t>
      </w:r>
      <w:r w:rsidR="0069003E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по результатам контрольного мероприятия</w:t>
      </w:r>
    </w:p>
    <w:p w:rsidR="00850128" w:rsidRPr="00E31E6A" w:rsidRDefault="00850128" w:rsidP="00510DF5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1E6A">
        <w:rPr>
          <w:rFonts w:ascii="Times New Roman" w:hAnsi="Times New Roman"/>
          <w:bCs/>
          <w:sz w:val="28"/>
          <w:szCs w:val="28"/>
          <w:lang w:eastAsia="ru-RU"/>
        </w:rPr>
        <w:t>6.</w:t>
      </w:r>
      <w:r w:rsidR="0069003E" w:rsidRPr="00E31E6A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.1. Результаты </w:t>
      </w:r>
      <w:r w:rsidR="00C6622E" w:rsidRPr="00E31E6A">
        <w:rPr>
          <w:rFonts w:ascii="Times New Roman" w:hAnsi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 оформляются в виде акта, в котором должно быть отражено следующее:</w:t>
      </w:r>
    </w:p>
    <w:p w:rsidR="00850128" w:rsidRPr="00E31E6A" w:rsidRDefault="00850128" w:rsidP="00510DF5">
      <w:pPr>
        <w:pStyle w:val="ConsNormal"/>
        <w:widowControl/>
        <w:numPr>
          <w:ilvl w:val="0"/>
          <w:numId w:val="8"/>
        </w:numPr>
        <w:tabs>
          <w:tab w:val="left" w:pos="851"/>
          <w:tab w:val="left" w:pos="1800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1E6A">
        <w:rPr>
          <w:rFonts w:ascii="Times New Roman" w:hAnsi="Times New Roman"/>
          <w:bCs/>
          <w:sz w:val="28"/>
          <w:szCs w:val="28"/>
          <w:lang w:eastAsia="ru-RU"/>
        </w:rPr>
        <w:t>дата, номер и место составления акта;</w:t>
      </w:r>
    </w:p>
    <w:p w:rsidR="00850128" w:rsidRPr="00E31E6A" w:rsidRDefault="00850128" w:rsidP="00510DF5">
      <w:pPr>
        <w:pStyle w:val="ConsNormal"/>
        <w:widowControl/>
        <w:numPr>
          <w:ilvl w:val="0"/>
          <w:numId w:val="8"/>
        </w:numPr>
        <w:tabs>
          <w:tab w:val="left" w:pos="851"/>
          <w:tab w:val="left" w:pos="1800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основание проведения </w:t>
      </w:r>
      <w:r w:rsidR="00C6622E" w:rsidRPr="00E31E6A">
        <w:rPr>
          <w:rFonts w:ascii="Times New Roman" w:hAnsi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850128" w:rsidRPr="00E31E6A" w:rsidRDefault="00850128" w:rsidP="00510DF5">
      <w:pPr>
        <w:pStyle w:val="ConsNormal"/>
        <w:widowControl/>
        <w:numPr>
          <w:ilvl w:val="0"/>
          <w:numId w:val="8"/>
        </w:numPr>
        <w:tabs>
          <w:tab w:val="left" w:pos="-540"/>
          <w:tab w:val="left" w:pos="-360"/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фамилия, имя, отчество и должность лица (лиц), проводившего (проводивших) </w:t>
      </w:r>
      <w:r w:rsidR="00C6622E" w:rsidRPr="00E31E6A">
        <w:rPr>
          <w:rFonts w:ascii="Times New Roman" w:hAnsi="Times New Roman"/>
          <w:bCs/>
          <w:sz w:val="28"/>
          <w:szCs w:val="28"/>
          <w:lang w:eastAsia="ru-RU"/>
        </w:rPr>
        <w:t>контрольное мероприятие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850128" w:rsidRPr="00E31E6A" w:rsidRDefault="00850128" w:rsidP="00510DF5">
      <w:pPr>
        <w:pStyle w:val="ConsNormal"/>
        <w:widowControl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цель, объект (объекты) </w:t>
      </w:r>
      <w:r w:rsidR="00C6622E" w:rsidRPr="00E31E6A">
        <w:rPr>
          <w:rFonts w:ascii="Times New Roman" w:hAnsi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 и реквизиты объекта (объектов) </w:t>
      </w:r>
      <w:r w:rsidR="00C6622E" w:rsidRPr="00E31E6A">
        <w:rPr>
          <w:rFonts w:ascii="Times New Roman" w:hAnsi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850128" w:rsidRPr="00E31E6A" w:rsidRDefault="00850128" w:rsidP="00510DF5">
      <w:pPr>
        <w:pStyle w:val="ConsNormal"/>
        <w:widowControl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проверяемый период деятельности и срок проведения </w:t>
      </w:r>
      <w:r w:rsidR="00C6622E" w:rsidRPr="00E31E6A">
        <w:rPr>
          <w:rFonts w:ascii="Times New Roman" w:hAnsi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850128" w:rsidRPr="00E31E6A" w:rsidRDefault="00850128" w:rsidP="00510DF5">
      <w:pPr>
        <w:pStyle w:val="ConsNormal"/>
        <w:widowControl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1E6A">
        <w:rPr>
          <w:rFonts w:ascii="Times New Roman" w:hAnsi="Times New Roman"/>
          <w:bCs/>
          <w:sz w:val="28"/>
          <w:szCs w:val="28"/>
          <w:lang w:eastAsia="ru-RU"/>
        </w:rPr>
        <w:t>основная нормативно-правовая база контрольного мероприятия;</w:t>
      </w:r>
    </w:p>
    <w:p w:rsidR="00850128" w:rsidRPr="00E31E6A" w:rsidRDefault="00850128" w:rsidP="00510DF5">
      <w:pPr>
        <w:pStyle w:val="ConsNormal"/>
        <w:widowControl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перечень неполученных документов из числа затребованных (с указанием актов и причин в случае отказа в предоставлении документов) или иных фактов препятствования в работе; </w:t>
      </w:r>
    </w:p>
    <w:p w:rsidR="00850128" w:rsidRPr="00E31E6A" w:rsidRDefault="00850128" w:rsidP="00510DF5">
      <w:pPr>
        <w:pStyle w:val="ConsNormal"/>
        <w:widowControl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содержательная часть акта – ответы на вопросы программы проведения </w:t>
      </w:r>
      <w:r w:rsidR="00C6622E" w:rsidRPr="00E31E6A">
        <w:rPr>
          <w:rFonts w:ascii="Times New Roman" w:hAnsi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>. Вскрытые факты нарушений законодательства в деятельности проверяемого объекта и характеристика этих фактов (описываются факты нарушений законодательства).</w:t>
      </w:r>
    </w:p>
    <w:p w:rsidR="00850128" w:rsidRPr="00E31E6A" w:rsidRDefault="00244AAA" w:rsidP="00510DF5">
      <w:pPr>
        <w:pStyle w:val="ConsNormal"/>
        <w:widowControl/>
        <w:tabs>
          <w:tab w:val="left" w:pos="851"/>
          <w:tab w:val="left" w:pos="1800"/>
        </w:tabs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1E6A">
        <w:rPr>
          <w:rFonts w:ascii="Times New Roman" w:hAnsi="Times New Roman"/>
          <w:bCs/>
          <w:sz w:val="28"/>
          <w:szCs w:val="28"/>
          <w:lang w:eastAsia="ru-RU"/>
        </w:rPr>
        <w:t>Акт оформляется</w:t>
      </w:r>
      <w:r w:rsidR="00850128"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 по форме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850128"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 предусмотренной Приложением № 12 Регламента КСП.</w:t>
      </w:r>
    </w:p>
    <w:p w:rsidR="00850128" w:rsidRPr="00E31E6A" w:rsidRDefault="00850128" w:rsidP="00510DF5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1E6A">
        <w:rPr>
          <w:rFonts w:ascii="Times New Roman" w:hAnsi="Times New Roman"/>
          <w:bCs/>
          <w:sz w:val="28"/>
          <w:szCs w:val="28"/>
          <w:lang w:eastAsia="ru-RU"/>
        </w:rPr>
        <w:t>6.</w:t>
      </w:r>
      <w:r w:rsidR="0069003E" w:rsidRPr="00E31E6A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.2. Акт составляют и подписывают </w:t>
      </w:r>
      <w:r w:rsidR="00F97834" w:rsidRPr="00E31E6A">
        <w:rPr>
          <w:rFonts w:ascii="Times New Roman" w:hAnsi="Times New Roman"/>
          <w:bCs/>
          <w:sz w:val="28"/>
          <w:szCs w:val="28"/>
          <w:lang w:eastAsia="ru-RU"/>
        </w:rPr>
        <w:t>должностные лица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, проводившие </w:t>
      </w:r>
      <w:r w:rsidR="00F97834" w:rsidRPr="00E31E6A">
        <w:rPr>
          <w:rFonts w:ascii="Times New Roman" w:hAnsi="Times New Roman"/>
          <w:bCs/>
          <w:sz w:val="28"/>
          <w:szCs w:val="28"/>
          <w:lang w:eastAsia="ru-RU"/>
        </w:rPr>
        <w:t>контрольное мероприятие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 на проверяемом объекте.</w:t>
      </w:r>
    </w:p>
    <w:p w:rsidR="00850128" w:rsidRPr="00E31E6A" w:rsidRDefault="00850128" w:rsidP="00510DF5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1E6A">
        <w:rPr>
          <w:rFonts w:ascii="Times New Roman" w:hAnsi="Times New Roman"/>
          <w:bCs/>
          <w:sz w:val="28"/>
          <w:szCs w:val="28"/>
          <w:lang w:eastAsia="ru-RU"/>
        </w:rPr>
        <w:t>6.</w:t>
      </w:r>
      <w:r w:rsidR="0069003E" w:rsidRPr="00E31E6A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>.3. Акт составляется в двух экземплярах: первый экземпляр – Контрольно-счётной палате, второй экземпляр – р</w:t>
      </w:r>
      <w:r w:rsidR="0095543A" w:rsidRPr="00E31E6A">
        <w:rPr>
          <w:rFonts w:ascii="Times New Roman" w:hAnsi="Times New Roman"/>
          <w:bCs/>
          <w:sz w:val="28"/>
          <w:szCs w:val="28"/>
          <w:lang w:eastAsia="ru-RU"/>
        </w:rPr>
        <w:t>уководству проверяемого объекта.</w:t>
      </w:r>
    </w:p>
    <w:p w:rsidR="00850128" w:rsidRPr="00E31E6A" w:rsidRDefault="00850128" w:rsidP="00510DF5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1E6A">
        <w:rPr>
          <w:rFonts w:ascii="Times New Roman" w:hAnsi="Times New Roman"/>
          <w:bCs/>
          <w:sz w:val="28"/>
          <w:szCs w:val="28"/>
          <w:lang w:eastAsia="ru-RU"/>
        </w:rPr>
        <w:t>6.</w:t>
      </w:r>
      <w:r w:rsidR="0069003E" w:rsidRPr="00E31E6A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>.4. При составлении акта должны соблюдаться объективность изложения, краткость и ясность формулировок, логическая и хронологическая последовательность, документальное обоснование всех изложенных фактов со ссылкой на даты и номера нормативно-правовых актов, конкретных первичных бухгалтерских и других документов.</w:t>
      </w:r>
    </w:p>
    <w:p w:rsidR="00850128" w:rsidRPr="00E31E6A" w:rsidRDefault="00850128" w:rsidP="00510DF5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1E6A">
        <w:rPr>
          <w:rFonts w:ascii="Times New Roman" w:hAnsi="Times New Roman"/>
          <w:bCs/>
          <w:sz w:val="28"/>
          <w:szCs w:val="28"/>
          <w:lang w:eastAsia="ru-RU"/>
        </w:rPr>
        <w:t>Если на проверяемом объекте КСП проводил</w:t>
      </w:r>
      <w:r w:rsidR="008525DA">
        <w:rPr>
          <w:rFonts w:ascii="Times New Roman" w:hAnsi="Times New Roman"/>
          <w:bCs/>
          <w:sz w:val="28"/>
          <w:szCs w:val="28"/>
          <w:lang w:eastAsia="ru-RU"/>
        </w:rPr>
        <w:t>ось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97834" w:rsidRPr="00E31E6A">
        <w:rPr>
          <w:rFonts w:ascii="Times New Roman" w:hAnsi="Times New Roman"/>
          <w:bCs/>
          <w:sz w:val="28"/>
          <w:szCs w:val="28"/>
          <w:lang w:eastAsia="ru-RU"/>
        </w:rPr>
        <w:t>контрольное мероприятие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 в предшествующем периоде, то в акте следует отметить, какие из требований, рекомендаций и предложений, данных по результатам предыдущего </w:t>
      </w:r>
      <w:r w:rsidR="00F97834" w:rsidRPr="00E31E6A">
        <w:rPr>
          <w:rFonts w:ascii="Times New Roman" w:hAnsi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>, выполнены либо не выполнены.</w:t>
      </w:r>
    </w:p>
    <w:p w:rsidR="00850128" w:rsidRPr="00E31E6A" w:rsidRDefault="00850128" w:rsidP="00510DF5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1E6A">
        <w:rPr>
          <w:rFonts w:ascii="Times New Roman" w:hAnsi="Times New Roman"/>
          <w:bCs/>
          <w:sz w:val="28"/>
          <w:szCs w:val="28"/>
          <w:lang w:eastAsia="ru-RU"/>
        </w:rPr>
        <w:lastRenderedPageBreak/>
        <w:t>6.</w:t>
      </w:r>
      <w:r w:rsidR="0069003E" w:rsidRPr="00E31E6A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B81886" w:rsidRPr="00E31E6A">
        <w:rPr>
          <w:rFonts w:ascii="Times New Roman" w:hAnsi="Times New Roman"/>
          <w:bCs/>
          <w:sz w:val="28"/>
          <w:szCs w:val="28"/>
          <w:lang w:eastAsia="ru-RU"/>
        </w:rPr>
        <w:t>5.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 При составлении акта следует по возможности избегать слов и фраз, носящих оценочный характер. Не допускается включение в акт различного рода выводов, предположений и фактов, не подтвержденных документами или результатами </w:t>
      </w:r>
      <w:r w:rsidR="00F97834" w:rsidRPr="00E31E6A">
        <w:rPr>
          <w:rFonts w:ascii="Times New Roman" w:hAnsi="Times New Roman"/>
          <w:bCs/>
          <w:sz w:val="28"/>
          <w:szCs w:val="28"/>
          <w:lang w:eastAsia="ru-RU"/>
        </w:rPr>
        <w:t>проверки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>, сведений из материалов правоохранительных органов и ссылок на показания, данные следственным органам. В н</w:t>
      </w:r>
      <w:r w:rsidR="005B531C" w:rsidRPr="00E31E6A">
        <w:rPr>
          <w:rFonts w:ascii="Times New Roman" w:hAnsi="Times New Roman"/>
          <w:bCs/>
          <w:sz w:val="28"/>
          <w:szCs w:val="28"/>
          <w:lang w:eastAsia="ru-RU"/>
        </w:rPr>
        <w:t>ё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>м не должна даваться морально-этическая оценка действий должностных и материально ответственных лиц проверяемого объекта, квалифицироваться их поступки, намерения и цели</w:t>
      </w:r>
      <w:r w:rsidR="007C6543" w:rsidRPr="00E31E6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50128" w:rsidRPr="00E31E6A" w:rsidRDefault="00850128" w:rsidP="00510DF5">
      <w:pPr>
        <w:pStyle w:val="ConsNormal"/>
        <w:widowControl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1E6A">
        <w:rPr>
          <w:rFonts w:ascii="Times New Roman" w:hAnsi="Times New Roman"/>
          <w:bCs/>
          <w:sz w:val="28"/>
          <w:szCs w:val="28"/>
          <w:lang w:eastAsia="ru-RU"/>
        </w:rPr>
        <w:t>6.</w:t>
      </w:r>
      <w:r w:rsidR="0069003E" w:rsidRPr="00E31E6A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B81886" w:rsidRPr="00E31E6A">
        <w:rPr>
          <w:rFonts w:ascii="Times New Roman" w:hAnsi="Times New Roman"/>
          <w:bCs/>
          <w:sz w:val="28"/>
          <w:szCs w:val="28"/>
          <w:lang w:eastAsia="ru-RU"/>
        </w:rPr>
        <w:t>6.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 Акт по результатам </w:t>
      </w:r>
      <w:r w:rsidR="00F97834" w:rsidRPr="00E31E6A">
        <w:rPr>
          <w:rFonts w:ascii="Times New Roman" w:hAnsi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 оформляется в срок не более чем 5 рабочих дней после окончания данного мероприятия, при этом срок оформления акта не входит в срок проведения </w:t>
      </w:r>
      <w:r w:rsidR="00F97834" w:rsidRPr="00E31E6A">
        <w:rPr>
          <w:rFonts w:ascii="Times New Roman" w:hAnsi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50128" w:rsidRPr="00E31E6A" w:rsidRDefault="00850128" w:rsidP="00510DF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sub_1708"/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69003E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81886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 с сопроводительным письмом доводится для ознакомления руководства проверяемого объекта. Образец сопроводительного письма приведен в Приложении № 13 Регламент</w:t>
      </w:r>
      <w:r w:rsidR="00B81886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КСП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0128" w:rsidRPr="00E31E6A" w:rsidRDefault="00850128" w:rsidP="00510DF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69003E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81886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Руководство проверяемого объекта имеет право выразить свое мнение о результатах </w:t>
      </w:r>
      <w:r w:rsidR="00457D63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(разногласия, пояснения), которое прилагается к акту и направляется вместе с подписанным экземпляром акта в адрес Контрольно-счётной палаты в срок не позднее </w:t>
      </w:r>
      <w:r w:rsidR="00CE11A5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дней. Отказ от подписи в ознакомлении с актом руководством проверяемого объекта не является препятствием для дальнейшей работы по итогам провед</w:t>
      </w:r>
      <w:r w:rsidR="00F0675A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нного </w:t>
      </w:r>
      <w:r w:rsidR="00CE11A5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1886" w:rsidRPr="00E31E6A" w:rsidRDefault="00850128" w:rsidP="00510DF5">
      <w:pPr>
        <w:pStyle w:val="ConsNormal"/>
        <w:widowControl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1E6A">
        <w:rPr>
          <w:rFonts w:ascii="Times New Roman" w:hAnsi="Times New Roman"/>
          <w:bCs/>
          <w:sz w:val="28"/>
          <w:szCs w:val="28"/>
          <w:lang w:eastAsia="ru-RU"/>
        </w:rPr>
        <w:t>6.</w:t>
      </w:r>
      <w:r w:rsidR="0069003E" w:rsidRPr="00E31E6A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B81886" w:rsidRPr="00E31E6A">
        <w:rPr>
          <w:rFonts w:ascii="Times New Roman" w:hAnsi="Times New Roman"/>
          <w:bCs/>
          <w:sz w:val="28"/>
          <w:szCs w:val="28"/>
          <w:lang w:eastAsia="ru-RU"/>
        </w:rPr>
        <w:t>9.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 В случае представления руководством проверяемого объекта разногласий по результатам </w:t>
      </w:r>
      <w:r w:rsidR="00CE11A5" w:rsidRPr="00E31E6A">
        <w:rPr>
          <w:rFonts w:ascii="Times New Roman" w:hAnsi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 в установленные сроки, </w:t>
      </w:r>
      <w:r w:rsidR="00E767F1" w:rsidRPr="00E31E6A">
        <w:rPr>
          <w:rFonts w:ascii="Times New Roman" w:hAnsi="Times New Roman"/>
          <w:bCs/>
          <w:sz w:val="28"/>
          <w:szCs w:val="28"/>
          <w:lang w:eastAsia="ru-RU"/>
        </w:rPr>
        <w:t>сотрудник КСП, проводивший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 данное мероприятие по поручению </w:t>
      </w:r>
      <w:r w:rsidR="008525DA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редседателя </w:t>
      </w:r>
      <w:r w:rsidR="005760BF"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КСП 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в срок не более 3 рабочих дней подготавливает заключение на данные разногласия. Сроки подготовки заключений на разногласия могут быть продлены по решению </w:t>
      </w:r>
      <w:r w:rsidR="008525DA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редседателя Контрольно-счётной палаты на основании мотивированной докладной записки аудитора. Заключение на разногласия оформляются на бланке письма Контрольно-счётной палаты и подписываются </w:t>
      </w:r>
      <w:r w:rsidR="008525DA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>редседателем</w:t>
      </w:r>
      <w:r w:rsidR="008525DA">
        <w:rPr>
          <w:rFonts w:ascii="Times New Roman" w:hAnsi="Times New Roman"/>
          <w:bCs/>
          <w:sz w:val="28"/>
          <w:szCs w:val="28"/>
          <w:lang w:eastAsia="ru-RU"/>
        </w:rPr>
        <w:t xml:space="preserve"> КСП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>.</w:t>
      </w:r>
      <w:bookmarkEnd w:id="4"/>
    </w:p>
    <w:p w:rsidR="007C6543" w:rsidRPr="00E31E6A" w:rsidRDefault="007C6543" w:rsidP="00510DF5">
      <w:pPr>
        <w:pStyle w:val="ConsNormal"/>
        <w:widowControl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1E6A">
        <w:rPr>
          <w:rFonts w:ascii="Times New Roman" w:hAnsi="Times New Roman"/>
          <w:bCs/>
          <w:sz w:val="28"/>
          <w:szCs w:val="28"/>
          <w:lang w:eastAsia="ru-RU"/>
        </w:rPr>
        <w:t>6.4.10. Внесение в подписанные сотрудниками КСП акты каких-либо изменений на основании замечаний ответственных должностных лиц и вновь представляемых ими материалов не допускается.</w:t>
      </w:r>
    </w:p>
    <w:p w:rsidR="001828E2" w:rsidRPr="00E31E6A" w:rsidRDefault="001828E2" w:rsidP="00510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E6A">
        <w:rPr>
          <w:rFonts w:ascii="Times New Roman" w:hAnsi="Times New Roman" w:cs="Times New Roman"/>
          <w:bCs/>
          <w:sz w:val="28"/>
          <w:szCs w:val="28"/>
          <w:lang w:eastAsia="ru-RU"/>
        </w:rPr>
        <w:t>6.5</w:t>
      </w:r>
      <w:proofErr w:type="gramStart"/>
      <w:r w:rsidRPr="00E31E6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1E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1E6A">
        <w:rPr>
          <w:rFonts w:ascii="Times New Roman" w:hAnsi="Times New Roman" w:cs="Times New Roman"/>
          <w:sz w:val="28"/>
          <w:szCs w:val="28"/>
        </w:rPr>
        <w:t xml:space="preserve"> случае наличия фактов, свидетельствующих о нарушении сотрудником </w:t>
      </w:r>
      <w:r w:rsidR="00F531B8" w:rsidRPr="00E31E6A">
        <w:rPr>
          <w:rFonts w:ascii="Times New Roman" w:hAnsi="Times New Roman" w:cs="Times New Roman"/>
          <w:sz w:val="28"/>
          <w:szCs w:val="28"/>
        </w:rPr>
        <w:t xml:space="preserve">КСП </w:t>
      </w:r>
      <w:r w:rsidRPr="00E31E6A">
        <w:rPr>
          <w:rFonts w:ascii="Times New Roman" w:hAnsi="Times New Roman" w:cs="Times New Roman"/>
          <w:sz w:val="28"/>
          <w:szCs w:val="28"/>
        </w:rPr>
        <w:t xml:space="preserve">трудовой дисциплины или невыполнения своих служебных обязанностей в процессе проведения контрольного мероприятия, руководитель контрольного мероприятия обязан составить соответствующий акт и незамедлительно сообщить об этом </w:t>
      </w:r>
      <w:r w:rsidR="008525DA">
        <w:rPr>
          <w:rFonts w:ascii="Times New Roman" w:hAnsi="Times New Roman" w:cs="Times New Roman"/>
          <w:sz w:val="28"/>
          <w:szCs w:val="28"/>
        </w:rPr>
        <w:t>П</w:t>
      </w:r>
      <w:r w:rsidRPr="00E31E6A">
        <w:rPr>
          <w:rFonts w:ascii="Times New Roman" w:hAnsi="Times New Roman" w:cs="Times New Roman"/>
          <w:sz w:val="28"/>
          <w:szCs w:val="28"/>
        </w:rPr>
        <w:t>редседателю Контрольно-счётной палаты.</w:t>
      </w:r>
    </w:p>
    <w:p w:rsidR="001828E2" w:rsidRPr="00E31E6A" w:rsidRDefault="001828E2" w:rsidP="00510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E6A">
        <w:rPr>
          <w:rFonts w:ascii="Times New Roman" w:hAnsi="Times New Roman" w:cs="Times New Roman"/>
          <w:sz w:val="28"/>
          <w:szCs w:val="28"/>
        </w:rPr>
        <w:t>Форма акта о нарушении сотрудником Контрольно-счётной палаты трудовой дисциплины или невыполнении своих служебных обязанностей приведена в Приложении № 19 к Регламенту КСП.</w:t>
      </w:r>
    </w:p>
    <w:p w:rsidR="00544F1F" w:rsidRPr="00E31E6A" w:rsidRDefault="00544F1F" w:rsidP="00510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1E6A">
        <w:rPr>
          <w:rFonts w:ascii="Times New Roman" w:hAnsi="Times New Roman" w:cs="Times New Roman"/>
          <w:sz w:val="28"/>
          <w:szCs w:val="28"/>
        </w:rPr>
        <w:br w:type="page"/>
      </w:r>
    </w:p>
    <w:p w:rsidR="005760BF" w:rsidRPr="00E31E6A" w:rsidRDefault="00E31E6A" w:rsidP="00E31E6A">
      <w:pPr>
        <w:pStyle w:val="1"/>
        <w:spacing w:before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. </w:t>
      </w:r>
      <w:r w:rsidR="00A655F4" w:rsidRPr="00E31E6A">
        <w:rPr>
          <w:rFonts w:ascii="Times New Roman" w:eastAsia="Times New Roman" w:hAnsi="Times New Roman" w:cs="Times New Roman"/>
          <w:color w:val="auto"/>
          <w:lang w:eastAsia="ru-RU"/>
        </w:rPr>
        <w:t>Реализация результатов контрольного мероприятия</w:t>
      </w:r>
    </w:p>
    <w:p w:rsidR="00806D0A" w:rsidRPr="00E31E6A" w:rsidRDefault="00A655F4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Реализация результатов контрольного мероприятия</w:t>
      </w:r>
      <w:r w:rsidR="00CB66BF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состоит в подготовке результатов, выводов и предложений, которые отражаются в </w:t>
      </w:r>
      <w:r w:rsidR="004A16CD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отчёте о результатах контрольного мероприятия и других документах</w:t>
      </w:r>
      <w:r w:rsidR="00CB66BF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подготавливаемых по результатам </w:t>
      </w:r>
      <w:r w:rsidR="004A16CD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контрольного мероприятия</w:t>
      </w:r>
      <w:r w:rsidR="00E45B6F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а также в последующем </w:t>
      </w:r>
      <w:proofErr w:type="gramStart"/>
      <w:r w:rsidR="00E45B6F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контроле за</w:t>
      </w:r>
      <w:proofErr w:type="gramEnd"/>
      <w:r w:rsidR="00E45B6F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E45B6F"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>выполнением предложений.</w:t>
      </w:r>
    </w:p>
    <w:p w:rsidR="00FA11DD" w:rsidRPr="00E31E6A" w:rsidRDefault="00FA11DD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 итогам проведённого контрольного мероприятия аудитором Контрольно-счётной палаты на основании акта (актов) составляется отчёт с выводами и предложениями, который предлагается на рассмотрение и утверждение Коллегии Контрольно-счётной палаты.</w:t>
      </w:r>
    </w:p>
    <w:p w:rsidR="00FA11DD" w:rsidRPr="00E31E6A" w:rsidRDefault="00806D0A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Результаты контрольного мероприятия подготавливаются по каждой установленной цели на основе анализа и обобщения доказательств, зафиксированных в материалах актов по результатам контрольного мероприятия на о</w:t>
      </w:r>
      <w:r w:rsidR="00FA11DD"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>бъектах и рабочей документации.</w:t>
      </w:r>
    </w:p>
    <w:p w:rsidR="00FA11DD" w:rsidRPr="00E31E6A" w:rsidRDefault="00806D0A" w:rsidP="00510DF5">
      <w:pPr>
        <w:pStyle w:val="2"/>
        <w:keepNext w:val="0"/>
        <w:keepLines w:val="0"/>
        <w:numPr>
          <w:ilvl w:val="0"/>
          <w:numId w:val="0"/>
        </w:numPr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>Результаты контрольного мероприятия должны содержать в обобщ</w:t>
      </w:r>
      <w:r w:rsidR="00570416"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>ё</w:t>
      </w:r>
      <w:r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нном виде изложение фактов нарушений и недостатков в сфере предмета и в деятельности объектов контрольного мероприятия, а также характеристику проблем в формировании и использовании </w:t>
      </w:r>
      <w:r w:rsidR="00AE3845"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</w:t>
      </w:r>
      <w:r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средств</w:t>
      </w:r>
      <w:r w:rsidR="00AE3845"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(или) имущества</w:t>
      </w:r>
      <w:r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>, выявленных в ходе проведения контрольного мероприятия</w:t>
      </w:r>
      <w:r w:rsidR="00AE3845"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806D0A" w:rsidRPr="00E31E6A" w:rsidRDefault="00806D0A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основе результатов контрольного мероприятия формируются выводы по каждой цели контрольного мероприятия, которые должны</w:t>
      </w:r>
      <w:r w:rsidR="00157F40" w:rsidRPr="00E31E6A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806D0A" w:rsidRPr="00E31E6A" w:rsidRDefault="00806D0A" w:rsidP="00510DF5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1E6A">
        <w:rPr>
          <w:sz w:val="28"/>
          <w:szCs w:val="28"/>
        </w:rPr>
        <w:t xml:space="preserve">содержать характеристику и значимость выявленных нарушений и недостатков в формировании и использовании </w:t>
      </w:r>
      <w:r w:rsidR="00E81386" w:rsidRPr="00E31E6A">
        <w:rPr>
          <w:sz w:val="28"/>
          <w:szCs w:val="28"/>
        </w:rPr>
        <w:t>муниципальных</w:t>
      </w:r>
      <w:r w:rsidRPr="00E31E6A">
        <w:rPr>
          <w:sz w:val="28"/>
          <w:szCs w:val="28"/>
        </w:rPr>
        <w:t xml:space="preserve"> средств </w:t>
      </w:r>
      <w:r w:rsidR="00E81386" w:rsidRPr="00E31E6A">
        <w:rPr>
          <w:sz w:val="28"/>
          <w:szCs w:val="28"/>
        </w:rPr>
        <w:t xml:space="preserve">и (или) имущества </w:t>
      </w:r>
      <w:r w:rsidRPr="00E31E6A">
        <w:rPr>
          <w:sz w:val="28"/>
          <w:szCs w:val="28"/>
        </w:rPr>
        <w:t>в сфере предмета или деятельности объектов контрольного мероприятия</w:t>
      </w:r>
      <w:r w:rsidR="00157F40" w:rsidRPr="00E31E6A">
        <w:rPr>
          <w:sz w:val="28"/>
          <w:szCs w:val="28"/>
        </w:rPr>
        <w:t>;</w:t>
      </w:r>
    </w:p>
    <w:p w:rsidR="00806D0A" w:rsidRPr="00E31E6A" w:rsidRDefault="00806D0A" w:rsidP="00510DF5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1E6A">
        <w:rPr>
          <w:sz w:val="28"/>
          <w:szCs w:val="28"/>
        </w:rPr>
        <w:t>определять причины выявленных нарушений и недостатков и последствия, которые они влекут или могут повлечь за собой</w:t>
      </w:r>
      <w:r w:rsidR="00157F40" w:rsidRPr="00E31E6A">
        <w:rPr>
          <w:sz w:val="28"/>
          <w:szCs w:val="28"/>
        </w:rPr>
        <w:t>;</w:t>
      </w:r>
    </w:p>
    <w:p w:rsidR="00806D0A" w:rsidRPr="00E31E6A" w:rsidRDefault="00806D0A" w:rsidP="00510DF5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1E6A">
        <w:rPr>
          <w:sz w:val="28"/>
          <w:szCs w:val="28"/>
        </w:rPr>
        <w:t>указывать ответственных должностных лиц, к компетенции которых относятся выявленные нарушения и недостатки</w:t>
      </w:r>
      <w:r w:rsidR="00157F40" w:rsidRPr="00E31E6A">
        <w:rPr>
          <w:sz w:val="28"/>
          <w:szCs w:val="28"/>
        </w:rPr>
        <w:t>.</w:t>
      </w:r>
    </w:p>
    <w:p w:rsidR="00FA11DD" w:rsidRPr="00E31E6A" w:rsidRDefault="00806D0A" w:rsidP="00510DF5">
      <w:pPr>
        <w:pStyle w:val="Default"/>
        <w:ind w:firstLine="567"/>
        <w:jc w:val="both"/>
        <w:rPr>
          <w:sz w:val="28"/>
          <w:szCs w:val="28"/>
        </w:rPr>
      </w:pPr>
      <w:r w:rsidRPr="00E31E6A">
        <w:rPr>
          <w:sz w:val="28"/>
          <w:szCs w:val="28"/>
        </w:rPr>
        <w:t>В выводах да</w:t>
      </w:r>
      <w:r w:rsidR="00157F40" w:rsidRPr="00E31E6A">
        <w:rPr>
          <w:sz w:val="28"/>
          <w:szCs w:val="28"/>
        </w:rPr>
        <w:t>ё</w:t>
      </w:r>
      <w:r w:rsidRPr="00E31E6A">
        <w:rPr>
          <w:sz w:val="28"/>
          <w:szCs w:val="28"/>
        </w:rPr>
        <w:t>тся оценка ущерба (при его наличии), нанес</w:t>
      </w:r>
      <w:r w:rsidR="009D5F0C" w:rsidRPr="00E31E6A">
        <w:rPr>
          <w:sz w:val="28"/>
          <w:szCs w:val="28"/>
        </w:rPr>
        <w:t>ё</w:t>
      </w:r>
      <w:r w:rsidRPr="00E31E6A">
        <w:rPr>
          <w:sz w:val="28"/>
          <w:szCs w:val="28"/>
        </w:rPr>
        <w:t>нного бюджету</w:t>
      </w:r>
      <w:r w:rsidR="009B68F5" w:rsidRPr="00E31E6A">
        <w:rPr>
          <w:sz w:val="28"/>
          <w:szCs w:val="28"/>
        </w:rPr>
        <w:t xml:space="preserve"> городского округа и</w:t>
      </w:r>
      <w:r w:rsidRPr="00E31E6A">
        <w:rPr>
          <w:sz w:val="28"/>
          <w:szCs w:val="28"/>
        </w:rPr>
        <w:t xml:space="preserve"> </w:t>
      </w:r>
      <w:r w:rsidR="009B68F5" w:rsidRPr="00E31E6A">
        <w:rPr>
          <w:sz w:val="28"/>
          <w:szCs w:val="28"/>
        </w:rPr>
        <w:t>муниципальному имуществу</w:t>
      </w:r>
      <w:r w:rsidR="00157F40" w:rsidRPr="00E31E6A">
        <w:rPr>
          <w:sz w:val="28"/>
          <w:szCs w:val="28"/>
        </w:rPr>
        <w:t>.</w:t>
      </w:r>
    </w:p>
    <w:p w:rsidR="00806D0A" w:rsidRPr="00E31E6A" w:rsidRDefault="009B68F5" w:rsidP="00510DF5">
      <w:pPr>
        <w:pStyle w:val="Default"/>
        <w:ind w:firstLine="567"/>
        <w:jc w:val="both"/>
        <w:rPr>
          <w:sz w:val="28"/>
          <w:szCs w:val="28"/>
        </w:rPr>
      </w:pPr>
      <w:r w:rsidRPr="00E31E6A">
        <w:rPr>
          <w:sz w:val="28"/>
          <w:szCs w:val="28"/>
        </w:rPr>
        <w:t>7.</w:t>
      </w:r>
      <w:r w:rsidR="00FA11DD" w:rsidRPr="00E31E6A">
        <w:rPr>
          <w:sz w:val="28"/>
          <w:szCs w:val="28"/>
        </w:rPr>
        <w:t>5</w:t>
      </w:r>
      <w:proofErr w:type="gramStart"/>
      <w:r w:rsidR="00806D0A" w:rsidRPr="00E31E6A">
        <w:rPr>
          <w:sz w:val="28"/>
          <w:szCs w:val="28"/>
        </w:rPr>
        <w:t xml:space="preserve"> Н</w:t>
      </w:r>
      <w:proofErr w:type="gramEnd"/>
      <w:r w:rsidR="00806D0A" w:rsidRPr="00E31E6A">
        <w:rPr>
          <w:sz w:val="28"/>
          <w:szCs w:val="28"/>
        </w:rPr>
        <w:t xml:space="preserve">а основе выводов подготавливаются </w:t>
      </w:r>
      <w:r w:rsidR="00806D0A" w:rsidRPr="00E31E6A">
        <w:rPr>
          <w:bCs/>
          <w:sz w:val="28"/>
          <w:szCs w:val="28"/>
        </w:rPr>
        <w:t>предложения</w:t>
      </w:r>
      <w:r w:rsidR="00806D0A" w:rsidRPr="00E31E6A">
        <w:rPr>
          <w:b/>
          <w:bCs/>
          <w:sz w:val="28"/>
          <w:szCs w:val="28"/>
        </w:rPr>
        <w:t xml:space="preserve"> </w:t>
      </w:r>
      <w:r w:rsidR="00806D0A" w:rsidRPr="00E31E6A">
        <w:rPr>
          <w:sz w:val="28"/>
          <w:szCs w:val="28"/>
        </w:rPr>
        <w:t xml:space="preserve">по устранению выявленных нарушений и недостатков в адрес объектов контрольного мероприятия, </w:t>
      </w:r>
      <w:r w:rsidRPr="00E31E6A">
        <w:rPr>
          <w:sz w:val="28"/>
          <w:szCs w:val="28"/>
        </w:rPr>
        <w:t>муниципальных</w:t>
      </w:r>
      <w:r w:rsidR="00806D0A" w:rsidRPr="00E31E6A">
        <w:rPr>
          <w:sz w:val="28"/>
          <w:szCs w:val="28"/>
        </w:rPr>
        <w:t xml:space="preserve"> органов</w:t>
      </w:r>
      <w:r w:rsidRPr="00E31E6A">
        <w:rPr>
          <w:sz w:val="28"/>
          <w:szCs w:val="28"/>
        </w:rPr>
        <w:t xml:space="preserve"> и органов местного самоуправления</w:t>
      </w:r>
      <w:r w:rsidR="00806D0A" w:rsidRPr="00E31E6A">
        <w:rPr>
          <w:sz w:val="28"/>
          <w:szCs w:val="28"/>
        </w:rPr>
        <w:t>, организаций и должностных лиц, в компетенцию и полномочия которых входит их выполнение</w:t>
      </w:r>
      <w:r w:rsidRPr="00E31E6A">
        <w:rPr>
          <w:sz w:val="28"/>
          <w:szCs w:val="28"/>
        </w:rPr>
        <w:t>.</w:t>
      </w:r>
    </w:p>
    <w:p w:rsidR="00806D0A" w:rsidRPr="00E31E6A" w:rsidRDefault="00806D0A" w:rsidP="00510DF5">
      <w:pPr>
        <w:pStyle w:val="Default"/>
        <w:ind w:firstLine="567"/>
        <w:jc w:val="both"/>
        <w:rPr>
          <w:sz w:val="28"/>
          <w:szCs w:val="28"/>
        </w:rPr>
      </w:pPr>
      <w:r w:rsidRPr="00E31E6A">
        <w:rPr>
          <w:sz w:val="28"/>
          <w:szCs w:val="28"/>
        </w:rPr>
        <w:t xml:space="preserve">Предложения должны быть: </w:t>
      </w:r>
    </w:p>
    <w:p w:rsidR="00806D0A" w:rsidRPr="00E31E6A" w:rsidRDefault="00806D0A" w:rsidP="00510DF5">
      <w:pPr>
        <w:pStyle w:val="Default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1E6A">
        <w:rPr>
          <w:sz w:val="28"/>
          <w:szCs w:val="28"/>
        </w:rPr>
        <w:t>направлены на устранение причин выявленных нарушений и недостатков и, при их наличии, - на возмещение ущерба, причин</w:t>
      </w:r>
      <w:r w:rsidR="00E91113" w:rsidRPr="00E31E6A">
        <w:rPr>
          <w:sz w:val="28"/>
          <w:szCs w:val="28"/>
        </w:rPr>
        <w:t>ё</w:t>
      </w:r>
      <w:r w:rsidRPr="00E31E6A">
        <w:rPr>
          <w:sz w:val="28"/>
          <w:szCs w:val="28"/>
        </w:rPr>
        <w:t>нного бюджету</w:t>
      </w:r>
      <w:r w:rsidR="009B68F5" w:rsidRPr="00E31E6A">
        <w:rPr>
          <w:sz w:val="28"/>
          <w:szCs w:val="28"/>
        </w:rPr>
        <w:t xml:space="preserve"> городского округа и муниципальному имуществу</w:t>
      </w:r>
      <w:r w:rsidR="00E91113" w:rsidRPr="00E31E6A">
        <w:rPr>
          <w:sz w:val="28"/>
          <w:szCs w:val="28"/>
        </w:rPr>
        <w:t>;</w:t>
      </w:r>
    </w:p>
    <w:p w:rsidR="000E1E5D" w:rsidRPr="00E31E6A" w:rsidRDefault="00806D0A" w:rsidP="00510DF5">
      <w:pPr>
        <w:pStyle w:val="Default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E31E6A">
        <w:rPr>
          <w:sz w:val="28"/>
          <w:szCs w:val="28"/>
        </w:rPr>
        <w:t>ориентированы на принятие объектами контрольного мероприятия конкретных мер по устранению выявленных нарушений и недостатков, выполнение которых можно проверить, оценить или измерить;</w:t>
      </w:r>
      <w:proofErr w:type="gramEnd"/>
    </w:p>
    <w:p w:rsidR="00806D0A" w:rsidRPr="00E31E6A" w:rsidRDefault="00806D0A" w:rsidP="00510DF5">
      <w:pPr>
        <w:pStyle w:val="Default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E31E6A">
        <w:rPr>
          <w:sz w:val="28"/>
          <w:szCs w:val="28"/>
        </w:rPr>
        <w:t>конкретными</w:t>
      </w:r>
      <w:proofErr w:type="gramEnd"/>
      <w:r w:rsidRPr="00E31E6A">
        <w:rPr>
          <w:sz w:val="28"/>
          <w:szCs w:val="28"/>
        </w:rPr>
        <w:t>, сжатыми и простыми по форме и по содержанию.</w:t>
      </w:r>
    </w:p>
    <w:p w:rsidR="00B107CC" w:rsidRPr="00E31E6A" w:rsidRDefault="0025380C" w:rsidP="00510DF5">
      <w:pPr>
        <w:pStyle w:val="Default"/>
        <w:ind w:firstLine="708"/>
        <w:jc w:val="both"/>
        <w:rPr>
          <w:sz w:val="28"/>
          <w:szCs w:val="28"/>
        </w:rPr>
      </w:pPr>
      <w:r w:rsidRPr="00E31E6A">
        <w:rPr>
          <w:sz w:val="28"/>
          <w:szCs w:val="28"/>
        </w:rPr>
        <w:lastRenderedPageBreak/>
        <w:t>7.6</w:t>
      </w:r>
      <w:proofErr w:type="gramStart"/>
      <w:r w:rsidRPr="00E31E6A">
        <w:rPr>
          <w:sz w:val="28"/>
          <w:szCs w:val="28"/>
        </w:rPr>
        <w:t xml:space="preserve"> </w:t>
      </w:r>
      <w:r w:rsidR="00B107CC" w:rsidRPr="00E31E6A">
        <w:rPr>
          <w:sz w:val="28"/>
          <w:szCs w:val="28"/>
        </w:rPr>
        <w:t>П</w:t>
      </w:r>
      <w:proofErr w:type="gramEnd"/>
      <w:r w:rsidR="00B107CC" w:rsidRPr="00E31E6A">
        <w:rPr>
          <w:sz w:val="28"/>
          <w:szCs w:val="28"/>
        </w:rPr>
        <w:t>ри написании текста отч</w:t>
      </w:r>
      <w:r w:rsidR="00EA1666" w:rsidRPr="00E31E6A">
        <w:rPr>
          <w:sz w:val="28"/>
          <w:szCs w:val="28"/>
        </w:rPr>
        <w:t>ё</w:t>
      </w:r>
      <w:r w:rsidR="00B107CC" w:rsidRPr="00E31E6A">
        <w:rPr>
          <w:sz w:val="28"/>
          <w:szCs w:val="28"/>
        </w:rPr>
        <w:t>та следует руководство</w:t>
      </w:r>
      <w:r w:rsidR="00EF0BED" w:rsidRPr="00E31E6A">
        <w:rPr>
          <w:sz w:val="28"/>
          <w:szCs w:val="28"/>
        </w:rPr>
        <w:t>ваться следующими требованиями:</w:t>
      </w:r>
    </w:p>
    <w:p w:rsidR="00B107CC" w:rsidRPr="00E31E6A" w:rsidRDefault="00B107CC" w:rsidP="00510DF5">
      <w:pPr>
        <w:pStyle w:val="Default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1E6A">
        <w:rPr>
          <w:sz w:val="28"/>
          <w:szCs w:val="28"/>
        </w:rPr>
        <w:t>результаты контрольного мероприятия должны излагаться последовательно в соответствии с целями, поставленными в программе контрольного мероприятия, и давать по каждой из них конкретные ответы с выде</w:t>
      </w:r>
      <w:r w:rsidR="00EF0BED" w:rsidRPr="00E31E6A">
        <w:rPr>
          <w:sz w:val="28"/>
          <w:szCs w:val="28"/>
        </w:rPr>
        <w:t>лением наиболее важных проблем;</w:t>
      </w:r>
    </w:p>
    <w:p w:rsidR="00B107CC" w:rsidRPr="00E31E6A" w:rsidRDefault="00B107CC" w:rsidP="00510DF5">
      <w:pPr>
        <w:pStyle w:val="Default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1E6A">
        <w:rPr>
          <w:sz w:val="28"/>
          <w:szCs w:val="28"/>
        </w:rPr>
        <w:t>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значимыми фактами и примерами</w:t>
      </w:r>
      <w:r w:rsidR="00EF0BED" w:rsidRPr="00E31E6A">
        <w:rPr>
          <w:sz w:val="28"/>
          <w:szCs w:val="28"/>
        </w:rPr>
        <w:t>;</w:t>
      </w:r>
    </w:p>
    <w:p w:rsidR="00B107CC" w:rsidRPr="00E31E6A" w:rsidRDefault="00B107CC" w:rsidP="00510DF5">
      <w:pPr>
        <w:pStyle w:val="Default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1E6A">
        <w:rPr>
          <w:sz w:val="28"/>
          <w:szCs w:val="28"/>
        </w:rPr>
        <w:t xml:space="preserve">сделанные выводы должны быть аргументированными, а предложения </w:t>
      </w:r>
      <w:r w:rsidR="00EF0BED" w:rsidRPr="00E31E6A">
        <w:rPr>
          <w:sz w:val="28"/>
          <w:szCs w:val="28"/>
        </w:rPr>
        <w:t>логически следовать из них;</w:t>
      </w:r>
    </w:p>
    <w:p w:rsidR="00B107CC" w:rsidRPr="00E31E6A" w:rsidRDefault="00B107CC" w:rsidP="00510DF5">
      <w:pPr>
        <w:pStyle w:val="Default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1E6A">
        <w:rPr>
          <w:sz w:val="28"/>
          <w:szCs w:val="28"/>
        </w:rPr>
        <w:t>отч</w:t>
      </w:r>
      <w:r w:rsidR="0036631B" w:rsidRPr="00E31E6A">
        <w:rPr>
          <w:sz w:val="28"/>
          <w:szCs w:val="28"/>
        </w:rPr>
        <w:t>ё</w:t>
      </w:r>
      <w:r w:rsidRPr="00E31E6A">
        <w:rPr>
          <w:sz w:val="28"/>
          <w:szCs w:val="28"/>
        </w:rPr>
        <w:t>т должен включать только ту информацию, заключения и выводы, которые подтверждаются соответствующими доказательствами, зафиксированными в актах по результатам контрольного мероприятия и в рабочей документации, офо</w:t>
      </w:r>
      <w:r w:rsidR="00EF0BED" w:rsidRPr="00E31E6A">
        <w:rPr>
          <w:sz w:val="28"/>
          <w:szCs w:val="28"/>
        </w:rPr>
        <w:t>рмленной в ходе его проведения;</w:t>
      </w:r>
    </w:p>
    <w:p w:rsidR="00B107CC" w:rsidRPr="00E31E6A" w:rsidRDefault="00B107CC" w:rsidP="00510DF5">
      <w:pPr>
        <w:pStyle w:val="Default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1E6A">
        <w:rPr>
          <w:sz w:val="28"/>
          <w:szCs w:val="28"/>
        </w:rPr>
        <w:t>доказательства, представленные в отч</w:t>
      </w:r>
      <w:r w:rsidR="00F072C9" w:rsidRPr="00E31E6A">
        <w:rPr>
          <w:sz w:val="28"/>
          <w:szCs w:val="28"/>
        </w:rPr>
        <w:t>ё</w:t>
      </w:r>
      <w:r w:rsidRPr="00E31E6A">
        <w:rPr>
          <w:sz w:val="28"/>
          <w:szCs w:val="28"/>
        </w:rPr>
        <w:t>те, должны излагаться в беспристрастной форме, без преувеличения и излишнего подчеркивания выяв</w:t>
      </w:r>
      <w:r w:rsidR="00EF0BED" w:rsidRPr="00E31E6A">
        <w:rPr>
          <w:sz w:val="28"/>
          <w:szCs w:val="28"/>
        </w:rPr>
        <w:t>ленных нарушений и недостатков;</w:t>
      </w:r>
    </w:p>
    <w:p w:rsidR="00B107CC" w:rsidRPr="00E31E6A" w:rsidRDefault="00B107CC" w:rsidP="00510DF5">
      <w:pPr>
        <w:pStyle w:val="Default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1E6A">
        <w:rPr>
          <w:sz w:val="28"/>
          <w:szCs w:val="28"/>
        </w:rPr>
        <w:t>необходимо избегать ненужных повторений и лишних подробностей, которые отвлекают внимание от наиб</w:t>
      </w:r>
      <w:r w:rsidR="00EF0BED" w:rsidRPr="00E31E6A">
        <w:rPr>
          <w:sz w:val="28"/>
          <w:szCs w:val="28"/>
        </w:rPr>
        <w:t>олее важных положений отч</w:t>
      </w:r>
      <w:r w:rsidR="00F072C9" w:rsidRPr="00E31E6A">
        <w:rPr>
          <w:sz w:val="28"/>
          <w:szCs w:val="28"/>
        </w:rPr>
        <w:t>ё</w:t>
      </w:r>
      <w:r w:rsidR="00EF0BED" w:rsidRPr="00E31E6A">
        <w:rPr>
          <w:sz w:val="28"/>
          <w:szCs w:val="28"/>
        </w:rPr>
        <w:t>та;</w:t>
      </w:r>
    </w:p>
    <w:p w:rsidR="00B107CC" w:rsidRPr="00E31E6A" w:rsidRDefault="00B107CC" w:rsidP="00510DF5">
      <w:pPr>
        <w:pStyle w:val="Default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1E6A">
        <w:rPr>
          <w:sz w:val="28"/>
          <w:szCs w:val="28"/>
        </w:rPr>
        <w:t>текст отчета должен быть написан лаконично, легко читаться и быть понятным, а при использовании каких-либо специальных терминов и сокращ</w:t>
      </w:r>
      <w:r w:rsidR="00EF0BED" w:rsidRPr="00E31E6A">
        <w:rPr>
          <w:sz w:val="28"/>
          <w:szCs w:val="28"/>
        </w:rPr>
        <w:t>ений они должны быть объяснены;</w:t>
      </w:r>
    </w:p>
    <w:p w:rsidR="00B107CC" w:rsidRPr="00E31E6A" w:rsidRDefault="00B107CC" w:rsidP="00510DF5">
      <w:pPr>
        <w:pStyle w:val="Default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1E6A">
        <w:rPr>
          <w:sz w:val="28"/>
          <w:szCs w:val="28"/>
        </w:rPr>
        <w:t>в тексте следует изложить наиболее важные вопросы и предложения, использовать названия и заголовки, а также по необходимости наглядные средства (фотографии, рисунки, таблицы, графики и т. п.).</w:t>
      </w:r>
    </w:p>
    <w:p w:rsidR="00622AAB" w:rsidRPr="00E31E6A" w:rsidRDefault="00B107CC" w:rsidP="00510DF5">
      <w:pPr>
        <w:pStyle w:val="Default"/>
        <w:tabs>
          <w:tab w:val="left" w:pos="851"/>
        </w:tabs>
        <w:ind w:firstLine="567"/>
        <w:jc w:val="both"/>
        <w:rPr>
          <w:bCs/>
          <w:sz w:val="28"/>
          <w:szCs w:val="28"/>
          <w:lang w:eastAsia="ru-RU"/>
        </w:rPr>
      </w:pPr>
      <w:r w:rsidRPr="00E31E6A">
        <w:rPr>
          <w:bCs/>
          <w:sz w:val="28"/>
          <w:szCs w:val="28"/>
          <w:lang w:eastAsia="ru-RU"/>
        </w:rPr>
        <w:t>7.7</w:t>
      </w:r>
      <w:proofErr w:type="gramStart"/>
      <w:r w:rsidRPr="00E31E6A">
        <w:rPr>
          <w:bCs/>
          <w:sz w:val="28"/>
          <w:szCs w:val="28"/>
          <w:lang w:eastAsia="ru-RU"/>
        </w:rPr>
        <w:t xml:space="preserve"> </w:t>
      </w:r>
      <w:r w:rsidR="00622AAB" w:rsidRPr="00E31E6A">
        <w:rPr>
          <w:bCs/>
          <w:sz w:val="28"/>
          <w:szCs w:val="28"/>
          <w:lang w:eastAsia="ru-RU"/>
        </w:rPr>
        <w:t>В</w:t>
      </w:r>
      <w:proofErr w:type="gramEnd"/>
      <w:r w:rsidR="00622AAB" w:rsidRPr="00E31E6A">
        <w:rPr>
          <w:bCs/>
          <w:sz w:val="28"/>
          <w:szCs w:val="28"/>
          <w:lang w:eastAsia="ru-RU"/>
        </w:rPr>
        <w:t xml:space="preserve"> случае невозможности составления отчёта по результатам </w:t>
      </w:r>
      <w:r w:rsidR="00265AEE" w:rsidRPr="00E31E6A">
        <w:rPr>
          <w:bCs/>
          <w:sz w:val="28"/>
          <w:szCs w:val="28"/>
          <w:lang w:eastAsia="ru-RU"/>
        </w:rPr>
        <w:t>контрольного мероприятия</w:t>
      </w:r>
      <w:r w:rsidR="00622AAB" w:rsidRPr="00E31E6A">
        <w:rPr>
          <w:bCs/>
          <w:sz w:val="28"/>
          <w:szCs w:val="28"/>
          <w:lang w:eastAsia="ru-RU"/>
        </w:rPr>
        <w:t xml:space="preserve"> аудитором (отпуск, болезнь, временное отсутствие соответствующего должностного лица по иным причинам), председатель Контрольно-счётной палаты может поручить подготовку отчёта о</w:t>
      </w:r>
      <w:r w:rsidR="00265AEE" w:rsidRPr="00E31E6A">
        <w:rPr>
          <w:bCs/>
          <w:sz w:val="28"/>
          <w:szCs w:val="28"/>
          <w:lang w:eastAsia="ru-RU"/>
        </w:rPr>
        <w:t>дному из сотрудников Контрольно-</w:t>
      </w:r>
      <w:r w:rsidR="00622AAB" w:rsidRPr="00E31E6A">
        <w:rPr>
          <w:bCs/>
          <w:sz w:val="28"/>
          <w:szCs w:val="28"/>
          <w:lang w:eastAsia="ru-RU"/>
        </w:rPr>
        <w:t>счётной палаты.</w:t>
      </w:r>
    </w:p>
    <w:p w:rsidR="00622AAB" w:rsidRPr="00E31E6A" w:rsidRDefault="00622AAB" w:rsidP="00510DF5">
      <w:pPr>
        <w:pStyle w:val="ConsNormal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В таком случае проект отчёта о результатах контрольного мероприятия вносится на рассмотрение Коллегии КСП </w:t>
      </w:r>
      <w:r w:rsidR="00304EA4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редседателем Контрольно-счётной палаты.  </w:t>
      </w:r>
    </w:p>
    <w:p w:rsidR="00622AAB" w:rsidRPr="00E31E6A" w:rsidRDefault="008D7CA3" w:rsidP="00510DF5">
      <w:pPr>
        <w:pStyle w:val="ConsNormal"/>
        <w:widowControl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7.8 </w:t>
      </w:r>
      <w:r w:rsidR="00622AAB" w:rsidRPr="00E31E6A">
        <w:rPr>
          <w:rFonts w:ascii="Times New Roman" w:hAnsi="Times New Roman"/>
          <w:bCs/>
          <w:sz w:val="28"/>
          <w:szCs w:val="28"/>
          <w:lang w:eastAsia="ru-RU"/>
        </w:rPr>
        <w:t>Отчёт с выводами и предложениями по результатам контрольного м</w:t>
      </w:r>
      <w:r w:rsidR="00184E38">
        <w:rPr>
          <w:rFonts w:ascii="Times New Roman" w:hAnsi="Times New Roman"/>
          <w:bCs/>
          <w:sz w:val="28"/>
          <w:szCs w:val="28"/>
          <w:lang w:eastAsia="ru-RU"/>
        </w:rPr>
        <w:t>ероприятия составляется в срок 60</w:t>
      </w:r>
      <w:r w:rsidR="00622AAB"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84E38">
        <w:rPr>
          <w:rFonts w:ascii="Times New Roman" w:hAnsi="Times New Roman"/>
          <w:bCs/>
          <w:sz w:val="28"/>
          <w:szCs w:val="28"/>
          <w:lang w:eastAsia="ru-RU"/>
        </w:rPr>
        <w:t>календарных</w:t>
      </w:r>
      <w:r w:rsidR="00622AAB"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 дней после урегулирования разногласий. Срок оформления результатов отчёта также не входит в срок проведения </w:t>
      </w:r>
      <w:r w:rsidR="001E29DE" w:rsidRPr="00E31E6A">
        <w:rPr>
          <w:rFonts w:ascii="Times New Roman" w:hAnsi="Times New Roman"/>
          <w:bCs/>
          <w:sz w:val="28"/>
          <w:szCs w:val="28"/>
          <w:lang w:eastAsia="ru-RU"/>
        </w:rPr>
        <w:t>контрольного мероприятия</w:t>
      </w:r>
      <w:r w:rsidR="00622AAB"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. По мотивированному обращению аудитора срок подготовки отчёта может быть продлён </w:t>
      </w:r>
      <w:r w:rsidR="00304EA4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622AAB" w:rsidRPr="00E31E6A">
        <w:rPr>
          <w:rFonts w:ascii="Times New Roman" w:hAnsi="Times New Roman"/>
          <w:bCs/>
          <w:sz w:val="28"/>
          <w:szCs w:val="28"/>
          <w:lang w:eastAsia="ru-RU"/>
        </w:rPr>
        <w:t>редседа</w:t>
      </w:r>
      <w:r w:rsidR="00184E38">
        <w:rPr>
          <w:rFonts w:ascii="Times New Roman" w:hAnsi="Times New Roman"/>
          <w:bCs/>
          <w:sz w:val="28"/>
          <w:szCs w:val="28"/>
          <w:lang w:eastAsia="ru-RU"/>
        </w:rPr>
        <w:t>телем Контрольно-счётной палаты</w:t>
      </w:r>
      <w:r w:rsidR="00622AAB" w:rsidRPr="00E31E6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22AAB" w:rsidRPr="00E31E6A" w:rsidRDefault="00622AAB" w:rsidP="00510DF5">
      <w:pPr>
        <w:pStyle w:val="ConsNormal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1E6A">
        <w:rPr>
          <w:rFonts w:ascii="Times New Roman" w:hAnsi="Times New Roman"/>
          <w:bCs/>
          <w:sz w:val="28"/>
          <w:szCs w:val="28"/>
          <w:lang w:eastAsia="ru-RU"/>
        </w:rPr>
        <w:t>Отчёт оформляется по форме</w:t>
      </w:r>
      <w:r w:rsidR="0024057C" w:rsidRPr="00E31E6A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 предусмотренной Приложением № 14 Регламента КСП.</w:t>
      </w:r>
    </w:p>
    <w:p w:rsidR="00B81886" w:rsidRPr="00E31E6A" w:rsidRDefault="00336F39" w:rsidP="00510DF5">
      <w:pPr>
        <w:pStyle w:val="2"/>
        <w:keepNext w:val="0"/>
        <w:keepLines w:val="0"/>
        <w:numPr>
          <w:ilvl w:val="0"/>
          <w:numId w:val="0"/>
        </w:numPr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7.</w:t>
      </w:r>
      <w:r w:rsidR="008D7CA3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9</w:t>
      </w:r>
      <w:proofErr w:type="gramStart"/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B81886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</w:t>
      </w:r>
      <w:proofErr w:type="gramEnd"/>
      <w:r w:rsidR="00B81886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осле составления проекта отчёта, составивший его аудитор, иной сотрудник Контрольно-счётной палаты, в течение 5 рабочих дней готовит по результатам 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контрольного мероприятия</w:t>
      </w:r>
      <w:r w:rsidR="00B81886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проекты информационных писем, для </w:t>
      </w:r>
      <w:r w:rsidR="00B81886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>направления их в адрес Городской Думы, Главы администрации городского округа, отраслевого органа, в ведении которого находится проверяемый объект (объекты), а также в адрес проверяемого объекта или иные адреса в случае необходимости.</w:t>
      </w:r>
    </w:p>
    <w:p w:rsidR="00B81886" w:rsidRPr="00E31E6A" w:rsidRDefault="00B81886" w:rsidP="00510DF5">
      <w:pPr>
        <w:pStyle w:val="ConsNormal"/>
        <w:widowControl/>
        <w:tabs>
          <w:tab w:val="left" w:pos="1800"/>
        </w:tabs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Информационные письма должны содержать общую информацию о результатах </w:t>
      </w:r>
      <w:r w:rsidR="00B203FA" w:rsidRPr="00E31E6A">
        <w:rPr>
          <w:rFonts w:ascii="Times New Roman" w:hAnsi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, сделанные по результатам данного мероприятия выводы, а также (в случае необходимости) предложения по устранению нарушений, выявленных </w:t>
      </w:r>
      <w:r w:rsidR="00B203FA" w:rsidRPr="00E31E6A">
        <w:rPr>
          <w:rFonts w:ascii="Times New Roman" w:hAnsi="Times New Roman"/>
          <w:bCs/>
          <w:sz w:val="28"/>
          <w:szCs w:val="28"/>
          <w:lang w:eastAsia="ru-RU"/>
        </w:rPr>
        <w:t>контрольным мероприятием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81886" w:rsidRPr="00E31E6A" w:rsidRDefault="00B81886" w:rsidP="00510DF5">
      <w:pPr>
        <w:pStyle w:val="ConsNormal"/>
        <w:widowControl/>
        <w:tabs>
          <w:tab w:val="left" w:pos="1800"/>
        </w:tabs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Информационные письма направляются в адрес различных организаций и их должностных лиц за подписью председателя КСП. Срок ответа на данные информационные письма (в случае необходимости ответа) устанавливается для получателей этих писем не позже дня проведения Коллегии Контрольно-счётной палаты, на рассмотрение которой выносится отчёт о результатах </w:t>
      </w:r>
      <w:r w:rsidR="00872067" w:rsidRPr="00E31E6A">
        <w:rPr>
          <w:rFonts w:ascii="Times New Roman" w:hAnsi="Times New Roman"/>
          <w:bCs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>, по результатам которого составлены письма.</w:t>
      </w:r>
    </w:p>
    <w:p w:rsidR="00B81886" w:rsidRPr="00E31E6A" w:rsidRDefault="00B81886" w:rsidP="00510DF5">
      <w:pPr>
        <w:pStyle w:val="2"/>
        <w:keepNext w:val="0"/>
        <w:keepLines w:val="0"/>
        <w:numPr>
          <w:ilvl w:val="0"/>
          <w:numId w:val="0"/>
        </w:numPr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proofErr w:type="gramStart"/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После утверждения </w:t>
      </w:r>
      <w:r w:rsidR="0095543A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тчёта о результатах </w:t>
      </w:r>
      <w:r w:rsidR="005A4F5B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Коллегия может принять решение о направлении представлений или предписаний, либо информационных писем с приложением </w:t>
      </w:r>
      <w:r w:rsidR="0095543A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тчёта объекту (объектам) </w:t>
      </w:r>
      <w:r w:rsidR="00872067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вышестоящей организации проверяемого объекта (отраслевому органу), органам </w:t>
      </w:r>
      <w:r w:rsidR="00304E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дминистрации городского округа, Главе </w:t>
      </w:r>
      <w:r w:rsidR="00304E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дминистрации городского округа, в Городскую Думу, либо о передаче материалов </w:t>
      </w:r>
      <w:r w:rsidR="00AE3F7D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контрольного мероприятия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в правоохранительные органы.</w:t>
      </w:r>
      <w:proofErr w:type="gramEnd"/>
    </w:p>
    <w:p w:rsidR="00801945" w:rsidRPr="00E31E6A" w:rsidRDefault="00801945" w:rsidP="00510DF5">
      <w:pPr>
        <w:pStyle w:val="ConsNormal"/>
        <w:widowControl/>
        <w:tabs>
          <w:tab w:val="left" w:pos="1800"/>
        </w:tabs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1E6A">
        <w:rPr>
          <w:rFonts w:ascii="Times New Roman" w:hAnsi="Times New Roman"/>
          <w:bCs/>
          <w:sz w:val="28"/>
          <w:szCs w:val="28"/>
          <w:lang w:eastAsia="ru-RU"/>
        </w:rPr>
        <w:t>Формы информационного письма, представления и предписания Контрольно-счётной палаты приведены в Приложениях № 15, № 16 и № 17 Регламента КСП.</w:t>
      </w:r>
    </w:p>
    <w:p w:rsidR="00473E17" w:rsidRPr="00E31E6A" w:rsidRDefault="00801945" w:rsidP="00510DF5">
      <w:pPr>
        <w:pStyle w:val="2"/>
        <w:numPr>
          <w:ilvl w:val="0"/>
          <w:numId w:val="0"/>
        </w:numPr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7.</w:t>
      </w:r>
      <w:r w:rsidR="008D7CA3" w:rsidRPr="00E31E6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10</w:t>
      </w:r>
      <w:r w:rsidRPr="00E31E6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473E17" w:rsidRPr="00E31E6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Должностные лица Контрольно-счётной палаты несут ответственность за достоверность результатов проводимых контрольных мероприятий, предоставляемых в государственные органы, органы местного самоуправления и предаваемых гласности, а также за разглашение государственной и иной охраняемой законом тайны.</w:t>
      </w:r>
    </w:p>
    <w:p w:rsidR="00E9706A" w:rsidRPr="00E31E6A" w:rsidRDefault="00E9706A" w:rsidP="00510DF5">
      <w:pPr>
        <w:pStyle w:val="31"/>
        <w:rPr>
          <w:sz w:val="28"/>
          <w:szCs w:val="28"/>
        </w:rPr>
      </w:pPr>
      <w:r w:rsidRPr="00E31E6A">
        <w:rPr>
          <w:sz w:val="28"/>
          <w:szCs w:val="28"/>
        </w:rPr>
        <w:t>7.</w:t>
      </w:r>
      <w:r w:rsidR="00801945" w:rsidRPr="00E31E6A">
        <w:rPr>
          <w:sz w:val="28"/>
          <w:szCs w:val="28"/>
        </w:rPr>
        <w:t>1</w:t>
      </w:r>
      <w:r w:rsidR="008D7CA3" w:rsidRPr="00E31E6A">
        <w:rPr>
          <w:sz w:val="28"/>
          <w:szCs w:val="28"/>
        </w:rPr>
        <w:t>1</w:t>
      </w:r>
      <w:proofErr w:type="gramStart"/>
      <w:r w:rsidRPr="00E31E6A">
        <w:rPr>
          <w:sz w:val="28"/>
          <w:szCs w:val="28"/>
        </w:rPr>
        <w:t xml:space="preserve"> П</w:t>
      </w:r>
      <w:proofErr w:type="gramEnd"/>
      <w:r w:rsidRPr="00E31E6A">
        <w:rPr>
          <w:sz w:val="28"/>
          <w:szCs w:val="28"/>
        </w:rPr>
        <w:t>о результатам рассмотрения контрольных мероприятий Коллегией КСП может быть принято решение о постановке результатов проведённого контрольного мероприятия на контроль с определением соответствующего должностного лица КСП, ответственного за контроль над реализацией результатов контрольного мероприятия (предложений Контрольно-счётной палаты). В этом случае секретарём Коллегии в журнале учёта результатов контрольных мероприятий делается соответствующая отметка.</w:t>
      </w:r>
    </w:p>
    <w:p w:rsidR="00E9706A" w:rsidRPr="00E31E6A" w:rsidRDefault="00E9706A" w:rsidP="00510DF5">
      <w:pPr>
        <w:pStyle w:val="31"/>
        <w:rPr>
          <w:sz w:val="28"/>
          <w:szCs w:val="28"/>
        </w:rPr>
      </w:pPr>
      <w:r w:rsidRPr="00E31E6A">
        <w:rPr>
          <w:sz w:val="28"/>
          <w:szCs w:val="28"/>
        </w:rPr>
        <w:t>О результатах контроля соответствующее должностное лицо Контрольно-счётной палаты докладывает на заседании Коллегии к установленному в решении Коллегии сроку.</w:t>
      </w:r>
    </w:p>
    <w:p w:rsidR="00E9706A" w:rsidRPr="00E31E6A" w:rsidRDefault="00E9706A" w:rsidP="00510DF5">
      <w:pPr>
        <w:pStyle w:val="31"/>
        <w:rPr>
          <w:sz w:val="28"/>
          <w:szCs w:val="28"/>
        </w:rPr>
      </w:pPr>
      <w:r w:rsidRPr="00E31E6A">
        <w:rPr>
          <w:sz w:val="28"/>
          <w:szCs w:val="28"/>
        </w:rPr>
        <w:t>Снятие результатов контрольного мероприятия с контроля производится также на основании решения Коллегии.</w:t>
      </w:r>
    </w:p>
    <w:p w:rsidR="00E9706A" w:rsidRPr="00E31E6A" w:rsidRDefault="00872067" w:rsidP="00510DF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31E6A">
        <w:rPr>
          <w:rFonts w:ascii="Times New Roman" w:hAnsi="Times New Roman"/>
          <w:bCs/>
          <w:sz w:val="28"/>
          <w:szCs w:val="28"/>
          <w:lang w:eastAsia="ru-RU"/>
        </w:rPr>
        <w:t>7.</w:t>
      </w:r>
      <w:r w:rsidR="00E9706A" w:rsidRPr="00E31E6A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8D7CA3" w:rsidRPr="00E31E6A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E31E6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03346" w:rsidRPr="00E31E6A">
        <w:rPr>
          <w:rFonts w:ascii="Times New Roman" w:hAnsi="Times New Roman"/>
          <w:sz w:val="28"/>
          <w:szCs w:val="28"/>
        </w:rPr>
        <w:t xml:space="preserve">Материалы контрольного мероприятия состоят из акта (актов) контрольного мероприятия, надлежаще оформленных приложений к нему, на которые имеются ссылки в акте (направления на право проведения контрольного мероприятия, таблицы, документы, копии документов, сводные справки, </w:t>
      </w:r>
      <w:r w:rsidR="00803346" w:rsidRPr="00E31E6A">
        <w:rPr>
          <w:rFonts w:ascii="Times New Roman" w:hAnsi="Times New Roman"/>
          <w:sz w:val="28"/>
          <w:szCs w:val="28"/>
        </w:rPr>
        <w:lastRenderedPageBreak/>
        <w:t>объяснения должностных и материально ответственных лиц и т.п.), отчёта о результатах контрольного мероприятия.</w:t>
      </w:r>
    </w:p>
    <w:p w:rsidR="00E9706A" w:rsidRPr="00E31E6A" w:rsidRDefault="00E9706A" w:rsidP="00510DF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31E6A">
        <w:rPr>
          <w:rFonts w:ascii="Times New Roman" w:hAnsi="Times New Roman"/>
          <w:sz w:val="28"/>
          <w:szCs w:val="28"/>
        </w:rPr>
        <w:t>Материалы каждого контрольного мероприятия в делопроизводстве Контрольно-счётной палаты должны составлять отдельное дело с соответствующим номером, наименованием и количеством томов этого дела, а также описью прилагаемых документов (материалов) контрольного мероприятия.</w:t>
      </w:r>
    </w:p>
    <w:p w:rsidR="00803346" w:rsidRPr="00E31E6A" w:rsidRDefault="00E9706A" w:rsidP="00510DF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31E6A">
        <w:rPr>
          <w:rFonts w:ascii="Times New Roman" w:hAnsi="Times New Roman"/>
          <w:sz w:val="28"/>
          <w:szCs w:val="28"/>
        </w:rPr>
        <w:t>7.1</w:t>
      </w:r>
      <w:r w:rsidR="008D7CA3" w:rsidRPr="00E31E6A">
        <w:rPr>
          <w:rFonts w:ascii="Times New Roman" w:hAnsi="Times New Roman"/>
          <w:sz w:val="28"/>
          <w:szCs w:val="28"/>
        </w:rPr>
        <w:t>3</w:t>
      </w:r>
      <w:proofErr w:type="gramStart"/>
      <w:r w:rsidRPr="00E31E6A">
        <w:rPr>
          <w:rFonts w:ascii="Times New Roman" w:hAnsi="Times New Roman"/>
          <w:sz w:val="28"/>
          <w:szCs w:val="28"/>
        </w:rPr>
        <w:t xml:space="preserve"> </w:t>
      </w:r>
      <w:r w:rsidR="00803346" w:rsidRPr="00E31E6A">
        <w:rPr>
          <w:rFonts w:ascii="Times New Roman" w:hAnsi="Times New Roman"/>
          <w:sz w:val="28"/>
          <w:szCs w:val="28"/>
        </w:rPr>
        <w:t>Т</w:t>
      </w:r>
      <w:proofErr w:type="gramEnd"/>
      <w:r w:rsidR="00803346" w:rsidRPr="00E31E6A">
        <w:rPr>
          <w:rFonts w:ascii="Times New Roman" w:hAnsi="Times New Roman"/>
          <w:sz w:val="28"/>
          <w:szCs w:val="28"/>
        </w:rPr>
        <w:t>акже по результатам проведённого контрольного мероприятия ответственным за его проведение должностным лицом Контрольно-счётной палаты составляется справка «Сведения о результатах проведённого контрольного мероприятия». Примерная форма данной справки приведена в Приложении № 18 к Регламенту КСП. Внесённые в справку сведения постоянно актуализируются аудитором Контрольно-счётной палаты, возглавляющим соответствующее направление деятельности, до тех пор, пока Коллегией КСП не будет принято решение о снятии результатов соответствующего контрольного мероприятия с контроля.</w:t>
      </w:r>
    </w:p>
    <w:p w:rsidR="00803346" w:rsidRPr="00E31E6A" w:rsidRDefault="00803346" w:rsidP="00510DF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31E6A">
        <w:rPr>
          <w:rFonts w:ascii="Times New Roman" w:hAnsi="Times New Roman"/>
          <w:sz w:val="28"/>
          <w:szCs w:val="28"/>
        </w:rPr>
        <w:t>При заполнении раздела 2 «Объём проверенных средств» справки в случаях, если заполнение формы осуществляется по результатам проведения ревизии финансово-хозяйственной деятельности организации, итоговым объёмом считается валюта баланса организации по состоянию на конец проверяемого периода.</w:t>
      </w:r>
    </w:p>
    <w:p w:rsidR="000469A9" w:rsidRPr="00E31E6A" w:rsidRDefault="000469A9" w:rsidP="00510D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B81886" w:rsidRPr="00E31E6A" w:rsidRDefault="00E31E6A" w:rsidP="00E31E6A">
      <w:pPr>
        <w:pStyle w:val="1"/>
        <w:spacing w:before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. </w:t>
      </w:r>
      <w:r w:rsidR="00B81886" w:rsidRPr="00E31E6A">
        <w:rPr>
          <w:rFonts w:ascii="Times New Roman" w:eastAsia="Times New Roman" w:hAnsi="Times New Roman" w:cs="Times New Roman"/>
          <w:color w:val="auto"/>
          <w:lang w:eastAsia="ru-RU"/>
        </w:rPr>
        <w:t xml:space="preserve">Оформление </w:t>
      </w:r>
      <w:r w:rsidR="00587CF2" w:rsidRPr="00E31E6A">
        <w:rPr>
          <w:rFonts w:ascii="Times New Roman" w:eastAsia="Times New Roman" w:hAnsi="Times New Roman" w:cs="Times New Roman"/>
          <w:color w:val="auto"/>
          <w:lang w:eastAsia="ru-RU"/>
        </w:rPr>
        <w:t xml:space="preserve">представлений, </w:t>
      </w:r>
      <w:r w:rsidR="00B81886" w:rsidRPr="00E31E6A">
        <w:rPr>
          <w:rFonts w:ascii="Times New Roman" w:eastAsia="Times New Roman" w:hAnsi="Times New Roman" w:cs="Times New Roman"/>
          <w:color w:val="auto"/>
          <w:lang w:eastAsia="ru-RU"/>
        </w:rPr>
        <w:t xml:space="preserve">предписаний </w:t>
      </w:r>
      <w:r w:rsidR="002D4CDF" w:rsidRPr="00E31E6A">
        <w:rPr>
          <w:rFonts w:ascii="Times New Roman" w:eastAsia="Times New Roman" w:hAnsi="Times New Roman" w:cs="Times New Roman"/>
          <w:color w:val="auto"/>
          <w:lang w:eastAsia="ru-RU"/>
        </w:rPr>
        <w:t>Контрольно-счетной палаты</w:t>
      </w:r>
      <w:r w:rsidR="0094478A" w:rsidRPr="00E31E6A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587CF2" w:rsidRPr="00E31E6A" w:rsidRDefault="00EE7DE8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Согласно стать</w:t>
      </w:r>
      <w:r w:rsidR="00304E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е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270.2 БК РФ в</w:t>
      </w:r>
      <w:r w:rsidR="00587CF2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случаях установления нарушения бюджетного законодательства </w:t>
      </w:r>
      <w:r w:rsidR="007033A5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РФ</w:t>
      </w:r>
      <w:r w:rsidR="00587CF2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 </w:t>
      </w:r>
      <w:proofErr w:type="gramStart"/>
      <w:r w:rsidR="00587CF2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иных нормативных правовых актов, регули</w:t>
      </w:r>
      <w:r w:rsidR="0094478A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рующих бюджетные правоотношения</w:t>
      </w:r>
      <w:r w:rsidR="00587CF2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94478A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Контрольно-сч</w:t>
      </w:r>
      <w:r w:rsidR="00F4572F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ё</w:t>
      </w:r>
      <w:r w:rsidR="0094478A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тной палатой</w:t>
      </w:r>
      <w:r w:rsidR="00587CF2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составляются</w:t>
      </w:r>
      <w:proofErr w:type="gramEnd"/>
      <w:r w:rsidR="00587CF2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представления и (или) предписания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94478A" w:rsidRPr="00E31E6A" w:rsidRDefault="00EE7DE8" w:rsidP="00510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E6A">
        <w:rPr>
          <w:rFonts w:ascii="Times New Roman" w:hAnsi="Times New Roman" w:cs="Times New Roman"/>
          <w:sz w:val="28"/>
          <w:szCs w:val="28"/>
        </w:rPr>
        <w:t xml:space="preserve">8.1.1. </w:t>
      </w:r>
      <w:proofErr w:type="gramStart"/>
      <w:r w:rsidR="0094478A" w:rsidRPr="00E31E6A">
        <w:rPr>
          <w:rFonts w:ascii="Times New Roman" w:hAnsi="Times New Roman" w:cs="Times New Roman"/>
          <w:sz w:val="28"/>
          <w:szCs w:val="28"/>
        </w:rPr>
        <w:t>Представление – это документ КСП, содержа</w:t>
      </w:r>
      <w:r w:rsidR="00B42691" w:rsidRPr="00E31E6A">
        <w:rPr>
          <w:rFonts w:ascii="Times New Roman" w:hAnsi="Times New Roman" w:cs="Times New Roman"/>
          <w:sz w:val="28"/>
          <w:szCs w:val="28"/>
        </w:rPr>
        <w:t>щий</w:t>
      </w:r>
      <w:r w:rsidR="0094478A" w:rsidRPr="00E31E6A">
        <w:rPr>
          <w:rFonts w:ascii="Times New Roman" w:hAnsi="Times New Roman" w:cs="Times New Roman"/>
          <w:sz w:val="28"/>
          <w:szCs w:val="28"/>
        </w:rPr>
        <w:t xml:space="preserve"> обязательную для рассмотрения в установленные в н</w:t>
      </w:r>
      <w:r w:rsidR="00394FE8" w:rsidRPr="00E31E6A">
        <w:rPr>
          <w:rFonts w:ascii="Times New Roman" w:hAnsi="Times New Roman" w:cs="Times New Roman"/>
          <w:sz w:val="28"/>
          <w:szCs w:val="28"/>
        </w:rPr>
        <w:t>ё</w:t>
      </w:r>
      <w:r w:rsidR="0094478A" w:rsidRPr="00E31E6A">
        <w:rPr>
          <w:rFonts w:ascii="Times New Roman" w:hAnsi="Times New Roman" w:cs="Times New Roman"/>
          <w:sz w:val="28"/>
          <w:szCs w:val="28"/>
        </w:rPr>
        <w:t xml:space="preserve">м сроки или, если срок не указан, в течение 30 дней со дня его получения информацию о выявленных нарушениях бюджетного законодательства </w:t>
      </w:r>
      <w:r w:rsidR="007033A5" w:rsidRPr="00E31E6A">
        <w:rPr>
          <w:rFonts w:ascii="Times New Roman" w:hAnsi="Times New Roman" w:cs="Times New Roman"/>
          <w:sz w:val="28"/>
          <w:szCs w:val="28"/>
        </w:rPr>
        <w:t xml:space="preserve">РФ </w:t>
      </w:r>
      <w:r w:rsidR="0094478A" w:rsidRPr="00E31E6A">
        <w:rPr>
          <w:rFonts w:ascii="Times New Roman" w:hAnsi="Times New Roman" w:cs="Times New Roman"/>
          <w:sz w:val="28"/>
          <w:szCs w:val="28"/>
        </w:rPr>
        <w:t>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  <w:proofErr w:type="gramEnd"/>
    </w:p>
    <w:p w:rsidR="0094478A" w:rsidRPr="00E31E6A" w:rsidRDefault="0094478A" w:rsidP="00510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E6A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78306B" w:rsidRPr="00E31E6A">
        <w:rPr>
          <w:rFonts w:ascii="Times New Roman" w:hAnsi="Times New Roman" w:cs="Times New Roman"/>
          <w:sz w:val="28"/>
          <w:szCs w:val="28"/>
        </w:rPr>
        <w:t>п</w:t>
      </w:r>
      <w:r w:rsidRPr="00E31E6A"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B34D51" w:rsidRPr="00E31E6A">
        <w:rPr>
          <w:rFonts w:ascii="Times New Roman" w:hAnsi="Times New Roman" w:cs="Times New Roman"/>
          <w:sz w:val="28"/>
          <w:szCs w:val="28"/>
        </w:rPr>
        <w:t>установлена Приложением №</w:t>
      </w:r>
      <w:r w:rsidR="00394FE8" w:rsidRPr="00E31E6A">
        <w:rPr>
          <w:rFonts w:ascii="Times New Roman" w:hAnsi="Times New Roman" w:cs="Times New Roman"/>
          <w:sz w:val="28"/>
          <w:szCs w:val="28"/>
        </w:rPr>
        <w:t xml:space="preserve"> </w:t>
      </w:r>
      <w:r w:rsidR="00B34D51" w:rsidRPr="00E31E6A">
        <w:rPr>
          <w:rFonts w:ascii="Times New Roman" w:hAnsi="Times New Roman" w:cs="Times New Roman"/>
          <w:sz w:val="28"/>
          <w:szCs w:val="28"/>
        </w:rPr>
        <w:t xml:space="preserve">16 Регламента КСП. </w:t>
      </w:r>
    </w:p>
    <w:p w:rsidR="0094478A" w:rsidRPr="00E31E6A" w:rsidRDefault="001B6D45" w:rsidP="00510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E6A">
        <w:rPr>
          <w:rFonts w:ascii="Times New Roman" w:hAnsi="Times New Roman" w:cs="Times New Roman"/>
          <w:sz w:val="28"/>
          <w:szCs w:val="28"/>
        </w:rPr>
        <w:t>8.1.2</w:t>
      </w:r>
      <w:r w:rsidR="00EE7DE8" w:rsidRPr="00E31E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478A" w:rsidRPr="00E31E6A">
        <w:rPr>
          <w:rFonts w:ascii="Times New Roman" w:hAnsi="Times New Roman" w:cs="Times New Roman"/>
          <w:sz w:val="28"/>
          <w:szCs w:val="28"/>
        </w:rPr>
        <w:t xml:space="preserve">Предписание – это документ КСП содержащий обязательные для исполнения в указанный в предписании срок требования об устранении нарушений бюджетного законодательства </w:t>
      </w:r>
      <w:r w:rsidR="007033A5" w:rsidRPr="00E31E6A">
        <w:rPr>
          <w:rFonts w:ascii="Times New Roman" w:hAnsi="Times New Roman" w:cs="Times New Roman"/>
          <w:sz w:val="28"/>
          <w:szCs w:val="28"/>
        </w:rPr>
        <w:t xml:space="preserve">РФ </w:t>
      </w:r>
      <w:r w:rsidR="0094478A" w:rsidRPr="00E31E6A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регулирующих бюджетные правоотношения, и (или) требования о возмещении причин</w:t>
      </w:r>
      <w:r w:rsidR="00CE7BA2" w:rsidRPr="00E31E6A">
        <w:rPr>
          <w:rFonts w:ascii="Times New Roman" w:hAnsi="Times New Roman" w:cs="Times New Roman"/>
          <w:sz w:val="28"/>
          <w:szCs w:val="28"/>
        </w:rPr>
        <w:t>ё</w:t>
      </w:r>
      <w:r w:rsidR="0094478A" w:rsidRPr="00E31E6A">
        <w:rPr>
          <w:rFonts w:ascii="Times New Roman" w:hAnsi="Times New Roman" w:cs="Times New Roman"/>
          <w:sz w:val="28"/>
          <w:szCs w:val="28"/>
        </w:rPr>
        <w:t xml:space="preserve">нного такими нарушениями ущерба </w:t>
      </w:r>
      <w:r w:rsidR="00246E50" w:rsidRPr="00E31E6A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94478A" w:rsidRPr="00E31E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478A" w:rsidRPr="00E31E6A" w:rsidRDefault="00B34D51" w:rsidP="00510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E6A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78306B" w:rsidRPr="00E31E6A">
        <w:rPr>
          <w:rFonts w:ascii="Times New Roman" w:hAnsi="Times New Roman" w:cs="Times New Roman"/>
          <w:sz w:val="28"/>
          <w:szCs w:val="28"/>
        </w:rPr>
        <w:t>п</w:t>
      </w:r>
      <w:r w:rsidRPr="00E31E6A">
        <w:rPr>
          <w:rFonts w:ascii="Times New Roman" w:hAnsi="Times New Roman" w:cs="Times New Roman"/>
          <w:sz w:val="28"/>
          <w:szCs w:val="28"/>
        </w:rPr>
        <w:t>редписания установлена Приложением №</w:t>
      </w:r>
      <w:r w:rsidR="00394FE8" w:rsidRPr="00E31E6A">
        <w:rPr>
          <w:rFonts w:ascii="Times New Roman" w:hAnsi="Times New Roman" w:cs="Times New Roman"/>
          <w:sz w:val="28"/>
          <w:szCs w:val="28"/>
        </w:rPr>
        <w:t xml:space="preserve"> </w:t>
      </w:r>
      <w:r w:rsidRPr="00E31E6A">
        <w:rPr>
          <w:rFonts w:ascii="Times New Roman" w:hAnsi="Times New Roman" w:cs="Times New Roman"/>
          <w:sz w:val="28"/>
          <w:szCs w:val="28"/>
        </w:rPr>
        <w:t>1</w:t>
      </w:r>
      <w:r w:rsidR="003E74F9" w:rsidRPr="00E31E6A">
        <w:rPr>
          <w:rFonts w:ascii="Times New Roman" w:hAnsi="Times New Roman" w:cs="Times New Roman"/>
          <w:sz w:val="28"/>
          <w:szCs w:val="28"/>
        </w:rPr>
        <w:t>7</w:t>
      </w:r>
      <w:r w:rsidRPr="00E31E6A">
        <w:rPr>
          <w:rFonts w:ascii="Times New Roman" w:hAnsi="Times New Roman" w:cs="Times New Roman"/>
          <w:sz w:val="28"/>
          <w:szCs w:val="28"/>
        </w:rPr>
        <w:t xml:space="preserve"> Регламента КСП.</w:t>
      </w:r>
    </w:p>
    <w:p w:rsidR="00B81886" w:rsidRPr="00E31E6A" w:rsidRDefault="00B81886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Проекты </w:t>
      </w:r>
      <w:r w:rsidR="0094478A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представлений и (или) 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предписаний подготавливаются </w:t>
      </w:r>
      <w:r w:rsidR="00587CF2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аудитором </w:t>
      </w:r>
      <w:r w:rsidR="0094478A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КСП 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 </w:t>
      </w:r>
      <w:r w:rsidR="00587CF2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случаях </w:t>
      </w:r>
      <w:proofErr w:type="gramStart"/>
      <w:r w:rsidR="00973276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установления фактов нарушения бюджетного законодательства Российской Федерации</w:t>
      </w:r>
      <w:proofErr w:type="gramEnd"/>
      <w:r w:rsidR="00973276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 иных нормативных правовых актов, регулирующих бюджетные правоотношения</w:t>
      </w:r>
      <w:r w:rsidR="005F210F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</w:t>
      </w:r>
      <w:r w:rsidR="00973276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 (или) причинённого такими нарушениями ущерба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F33792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городскому округу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 требующих в связи с этим безотлагательного пресечения, должн</w:t>
      </w:r>
      <w:r w:rsidR="00EE7DE8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ы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содержать:</w:t>
      </w:r>
    </w:p>
    <w:p w:rsidR="00B81886" w:rsidRPr="00E31E6A" w:rsidRDefault="00B81886" w:rsidP="00510DF5">
      <w:pPr>
        <w:pStyle w:val="a6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исходные данные о контрольном мероприятии (основание для его проведения, наименование контрольного мероприятия, наименование объекта контрольного мероприятия и проверяемый период при их отсутствии в наименовании контрольного мероприятия, а также сроки проведения контрольного мероприятия);</w:t>
      </w:r>
    </w:p>
    <w:p w:rsidR="00B81886" w:rsidRPr="00E31E6A" w:rsidRDefault="00B81886" w:rsidP="00510DF5">
      <w:pPr>
        <w:pStyle w:val="a6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нарушения, выявленные на объекте в ходе проведения контрольного мероприятия, с указанием статей законов и (или) пунктов иных нормативных правовых акт</w:t>
      </w:r>
      <w:r w:rsidR="00913F2A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ов, требования которых нарушены</w:t>
      </w:r>
      <w:r w:rsidR="00D914E4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13F2A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6948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ущерб городскому округу, причинённый такими нарушениями;</w:t>
      </w:r>
    </w:p>
    <w:p w:rsidR="00B81886" w:rsidRPr="00E31E6A" w:rsidRDefault="00B81886" w:rsidP="00510DF5">
      <w:pPr>
        <w:pStyle w:val="a6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требование о безотлагательном пресечении и незамедлительном устранении выявленных нарушений и </w:t>
      </w:r>
      <w:r w:rsidR="00E341DE"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(или) </w:t>
      </w: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принятии мер по возмещению ущерба;</w:t>
      </w:r>
    </w:p>
    <w:p w:rsidR="00B81886" w:rsidRPr="00E31E6A" w:rsidRDefault="00B7454E" w:rsidP="00510DF5">
      <w:pPr>
        <w:pStyle w:val="a6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исполнения.</w:t>
      </w:r>
    </w:p>
    <w:p w:rsidR="00EE7DE8" w:rsidRPr="00E31E6A" w:rsidRDefault="00B34D51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Проекты представлений и (или) предписаний утверждаются на Кол</w:t>
      </w:r>
      <w:r w:rsidR="00752EE2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легии Контрольно-счетной палаты и направляются в адрес объекта </w:t>
      </w:r>
      <w:r w:rsidR="00240625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контрольного мероприятия</w:t>
      </w:r>
      <w:r w:rsidR="00752EE2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. </w:t>
      </w:r>
    </w:p>
    <w:p w:rsidR="0069003E" w:rsidRPr="00E31E6A" w:rsidRDefault="00752EE2" w:rsidP="00510DF5">
      <w:pPr>
        <w:pStyle w:val="2"/>
        <w:keepNext w:val="0"/>
        <w:keepLines w:val="0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Аудитор ставит на контроль исполнение предложений</w:t>
      </w:r>
      <w:r w:rsidR="00357F80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</w:t>
      </w:r>
      <w:r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изложенных в пре</w:t>
      </w:r>
      <w:r w:rsidR="00EB436B" w:rsidRPr="00E31E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дставлении и (или) предписании до их полного исполнения.</w:t>
      </w:r>
    </w:p>
    <w:sectPr w:rsidR="0069003E" w:rsidRPr="00E31E6A" w:rsidSect="006302A0">
      <w:footerReference w:type="default" r:id="rId11"/>
      <w:pgSz w:w="11906" w:h="16838"/>
      <w:pgMar w:top="851" w:right="425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767" w:rsidRDefault="002A4767" w:rsidP="00794E48">
      <w:pPr>
        <w:spacing w:after="0" w:line="240" w:lineRule="auto"/>
      </w:pPr>
      <w:r>
        <w:separator/>
      </w:r>
    </w:p>
  </w:endnote>
  <w:endnote w:type="continuationSeparator" w:id="0">
    <w:p w:rsidR="002A4767" w:rsidRDefault="002A4767" w:rsidP="0079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556610"/>
      <w:docPartObj>
        <w:docPartGallery w:val="Page Numbers (Bottom of Page)"/>
        <w:docPartUnique/>
      </w:docPartObj>
    </w:sdtPr>
    <w:sdtContent>
      <w:p w:rsidR="002A4767" w:rsidRDefault="002A4767">
        <w:pPr>
          <w:pStyle w:val="ac"/>
          <w:jc w:val="right"/>
        </w:pPr>
        <w:fldSimple w:instr=" PAGE   \* MERGEFORMAT ">
          <w:r w:rsidR="007B7120">
            <w:rPr>
              <w:noProof/>
            </w:rPr>
            <w:t>8</w:t>
          </w:r>
        </w:fldSimple>
      </w:p>
    </w:sdtContent>
  </w:sdt>
  <w:p w:rsidR="002A4767" w:rsidRDefault="002A476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767" w:rsidRDefault="002A4767" w:rsidP="00794E48">
      <w:pPr>
        <w:spacing w:after="0" w:line="240" w:lineRule="auto"/>
      </w:pPr>
      <w:r>
        <w:separator/>
      </w:r>
    </w:p>
  </w:footnote>
  <w:footnote w:type="continuationSeparator" w:id="0">
    <w:p w:rsidR="002A4767" w:rsidRDefault="002A4767" w:rsidP="00794E48">
      <w:pPr>
        <w:spacing w:after="0" w:line="240" w:lineRule="auto"/>
      </w:pPr>
      <w:r>
        <w:continuationSeparator/>
      </w:r>
    </w:p>
  </w:footnote>
  <w:footnote w:id="1">
    <w:p w:rsidR="002A4767" w:rsidRPr="00A34FD2" w:rsidRDefault="002A4767" w:rsidP="00A34FD2">
      <w:pPr>
        <w:pStyle w:val="a7"/>
        <w:jc w:val="both"/>
        <w:rPr>
          <w:rFonts w:ascii="Times New Roman" w:hAnsi="Times New Roman" w:cs="Times New Roman"/>
        </w:rPr>
      </w:pPr>
      <w:r w:rsidRPr="00A34FD2">
        <w:rPr>
          <w:rStyle w:val="a9"/>
          <w:rFonts w:ascii="Times New Roman" w:hAnsi="Times New Roman" w:cs="Times New Roman"/>
        </w:rPr>
        <w:footnoteRef/>
      </w:r>
      <w:r w:rsidRPr="00A34FD2">
        <w:rPr>
          <w:rFonts w:ascii="Times New Roman" w:hAnsi="Times New Roman" w:cs="Times New Roman"/>
        </w:rPr>
        <w:t xml:space="preserve"> Далее – Стандарт.</w:t>
      </w:r>
    </w:p>
  </w:footnote>
  <w:footnote w:id="2">
    <w:p w:rsidR="002A4767" w:rsidRPr="00A34FD2" w:rsidRDefault="002A4767" w:rsidP="00A34FD2">
      <w:pPr>
        <w:pStyle w:val="a7"/>
        <w:jc w:val="both"/>
        <w:rPr>
          <w:rFonts w:ascii="Times New Roman" w:hAnsi="Times New Roman" w:cs="Times New Roman"/>
        </w:rPr>
      </w:pPr>
      <w:r w:rsidRPr="00A34FD2">
        <w:rPr>
          <w:rStyle w:val="a9"/>
          <w:rFonts w:ascii="Times New Roman" w:hAnsi="Times New Roman" w:cs="Times New Roman"/>
        </w:rPr>
        <w:footnoteRef/>
      </w:r>
      <w:r w:rsidRPr="00A34FD2">
        <w:rPr>
          <w:rFonts w:ascii="Times New Roman" w:hAnsi="Times New Roman" w:cs="Times New Roman"/>
        </w:rPr>
        <w:t xml:space="preserve"> Далее – Федеральный закон № 6-ФЗ.</w:t>
      </w:r>
    </w:p>
  </w:footnote>
  <w:footnote w:id="3">
    <w:p w:rsidR="002A4767" w:rsidRPr="00A34FD2" w:rsidRDefault="002A4767" w:rsidP="00A34FD2">
      <w:pPr>
        <w:pStyle w:val="a7"/>
        <w:jc w:val="both"/>
        <w:rPr>
          <w:rFonts w:ascii="Times New Roman" w:hAnsi="Times New Roman" w:cs="Times New Roman"/>
        </w:rPr>
      </w:pPr>
      <w:r w:rsidRPr="00A34FD2">
        <w:rPr>
          <w:rStyle w:val="a9"/>
          <w:rFonts w:ascii="Times New Roman" w:hAnsi="Times New Roman" w:cs="Times New Roman"/>
        </w:rPr>
        <w:footnoteRef/>
      </w:r>
      <w:r w:rsidRPr="00A34FD2">
        <w:rPr>
          <w:rFonts w:ascii="Times New Roman" w:hAnsi="Times New Roman" w:cs="Times New Roman"/>
        </w:rPr>
        <w:t xml:space="preserve"> Далее – Контрольно-сч</w:t>
      </w:r>
      <w:r>
        <w:rPr>
          <w:rFonts w:ascii="Times New Roman" w:hAnsi="Times New Roman" w:cs="Times New Roman"/>
        </w:rPr>
        <w:t>ё</w:t>
      </w:r>
      <w:r w:rsidRPr="00A34FD2">
        <w:rPr>
          <w:rFonts w:ascii="Times New Roman" w:hAnsi="Times New Roman" w:cs="Times New Roman"/>
        </w:rPr>
        <w:t>тная палата, КСП.</w:t>
      </w:r>
    </w:p>
  </w:footnote>
  <w:footnote w:id="4">
    <w:p w:rsidR="002A4767" w:rsidRPr="00A34FD2" w:rsidRDefault="002A4767" w:rsidP="00A34FD2">
      <w:pPr>
        <w:pStyle w:val="a7"/>
        <w:jc w:val="both"/>
        <w:rPr>
          <w:rFonts w:ascii="Times New Roman" w:hAnsi="Times New Roman" w:cs="Times New Roman"/>
        </w:rPr>
      </w:pPr>
      <w:r w:rsidRPr="00A34FD2">
        <w:rPr>
          <w:rStyle w:val="a9"/>
          <w:rFonts w:ascii="Times New Roman" w:hAnsi="Times New Roman" w:cs="Times New Roman"/>
        </w:rPr>
        <w:footnoteRef/>
      </w:r>
      <w:r w:rsidRPr="00A34FD2">
        <w:rPr>
          <w:rStyle w:val="a9"/>
          <w:rFonts w:ascii="Times New Roman" w:hAnsi="Times New Roman" w:cs="Times New Roman"/>
        </w:rPr>
        <w:t xml:space="preserve"> </w:t>
      </w:r>
      <w:r w:rsidRPr="00A34FD2">
        <w:rPr>
          <w:rFonts w:ascii="Times New Roman" w:hAnsi="Times New Roman" w:cs="Times New Roman"/>
        </w:rPr>
        <w:t>Утверждены Коллегией Счетной палаты РФ  протокол от 12 мая 2012 г. № 21К (854).</w:t>
      </w:r>
    </w:p>
  </w:footnote>
  <w:footnote w:id="5">
    <w:p w:rsidR="002A4767" w:rsidRPr="00A34FD2" w:rsidRDefault="002A4767" w:rsidP="00A34FD2">
      <w:pPr>
        <w:pStyle w:val="a7"/>
        <w:jc w:val="both"/>
        <w:rPr>
          <w:rFonts w:ascii="Times New Roman" w:hAnsi="Times New Roman" w:cs="Times New Roman"/>
        </w:rPr>
      </w:pPr>
      <w:r w:rsidRPr="00A34FD2">
        <w:rPr>
          <w:rStyle w:val="a9"/>
          <w:rFonts w:ascii="Times New Roman" w:hAnsi="Times New Roman" w:cs="Times New Roman"/>
        </w:rPr>
        <w:footnoteRef/>
      </w:r>
      <w:r w:rsidRPr="00A34FD2">
        <w:rPr>
          <w:rFonts w:ascii="Times New Roman" w:hAnsi="Times New Roman" w:cs="Times New Roman"/>
        </w:rPr>
        <w:t xml:space="preserve"> Далее – сотрудники, сотрудники КСП.</w:t>
      </w:r>
    </w:p>
  </w:footnote>
  <w:footnote w:id="6">
    <w:p w:rsidR="002A4767" w:rsidRPr="00354831" w:rsidRDefault="002A4767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7036EC">
        <w:rPr>
          <w:rFonts w:ascii="Times New Roman" w:hAnsi="Times New Roman" w:cs="Times New Roman"/>
        </w:rPr>
        <w:t xml:space="preserve">Здесь и далее - </w:t>
      </w:r>
      <w:r>
        <w:rPr>
          <w:rFonts w:ascii="Times New Roman" w:hAnsi="Times New Roman" w:cs="Times New Roman"/>
        </w:rPr>
        <w:t>Регламент Контрольно-счётной палаты, утвержден  постановлением Контрольно-счётной палаты от 20.02.2007 №1.</w:t>
      </w:r>
    </w:p>
  </w:footnote>
  <w:footnote w:id="7">
    <w:p w:rsidR="002A4767" w:rsidRPr="00354831" w:rsidRDefault="002A4767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Далее – Председатель Контрольно-счётной палаты, Председатель КСП.</w:t>
      </w:r>
    </w:p>
  </w:footnote>
  <w:footnote w:id="8">
    <w:p w:rsidR="002A4767" w:rsidRPr="00A34FD2" w:rsidRDefault="002A4767" w:rsidP="00A34FD2">
      <w:pPr>
        <w:pStyle w:val="a7"/>
        <w:jc w:val="both"/>
        <w:rPr>
          <w:rFonts w:ascii="Times New Roman" w:hAnsi="Times New Roman" w:cs="Times New Roman"/>
        </w:rPr>
      </w:pPr>
      <w:r w:rsidRPr="00A34FD2">
        <w:rPr>
          <w:rStyle w:val="a9"/>
          <w:rFonts w:ascii="Times New Roman" w:hAnsi="Times New Roman" w:cs="Times New Roman"/>
        </w:rPr>
        <w:footnoteRef/>
      </w:r>
      <w:r w:rsidRPr="00A34FD2">
        <w:rPr>
          <w:rFonts w:ascii="Times New Roman" w:hAnsi="Times New Roman" w:cs="Times New Roman"/>
        </w:rPr>
        <w:t xml:space="preserve"> Далее – БК РФ.</w:t>
      </w:r>
    </w:p>
  </w:footnote>
  <w:footnote w:id="9">
    <w:p w:rsidR="002A4767" w:rsidRPr="00A34FD2" w:rsidRDefault="002A4767" w:rsidP="00A34FD2">
      <w:pPr>
        <w:pStyle w:val="a7"/>
        <w:jc w:val="both"/>
        <w:rPr>
          <w:rFonts w:ascii="Times New Roman" w:hAnsi="Times New Roman" w:cs="Times New Roman"/>
        </w:rPr>
      </w:pPr>
      <w:r w:rsidRPr="00A34FD2">
        <w:rPr>
          <w:rStyle w:val="a9"/>
          <w:rFonts w:ascii="Times New Roman" w:hAnsi="Times New Roman" w:cs="Times New Roman"/>
        </w:rPr>
        <w:footnoteRef/>
      </w:r>
      <w:r w:rsidRPr="00A34FD2">
        <w:rPr>
          <w:rFonts w:ascii="Times New Roman" w:hAnsi="Times New Roman" w:cs="Times New Roman"/>
        </w:rPr>
        <w:t xml:space="preserve"> Далее – городской округ.</w:t>
      </w:r>
    </w:p>
  </w:footnote>
  <w:footnote w:id="10">
    <w:p w:rsidR="002A4767" w:rsidRPr="00A34FD2" w:rsidRDefault="002A4767" w:rsidP="00A34FD2">
      <w:pPr>
        <w:pStyle w:val="a7"/>
        <w:jc w:val="both"/>
        <w:rPr>
          <w:rFonts w:ascii="Times New Roman" w:hAnsi="Times New Roman" w:cs="Times New Roman"/>
        </w:rPr>
      </w:pPr>
      <w:r w:rsidRPr="00A34FD2">
        <w:rPr>
          <w:rStyle w:val="a9"/>
          <w:rFonts w:ascii="Times New Roman" w:hAnsi="Times New Roman" w:cs="Times New Roman"/>
        </w:rPr>
        <w:footnoteRef/>
      </w:r>
      <w:r w:rsidRPr="00A34FD2">
        <w:rPr>
          <w:rFonts w:ascii="Times New Roman" w:hAnsi="Times New Roman" w:cs="Times New Roman"/>
        </w:rPr>
        <w:t xml:space="preserve"> Далее – Городская Дума.</w:t>
      </w:r>
    </w:p>
  </w:footnote>
  <w:footnote w:id="11">
    <w:p w:rsidR="002A4767" w:rsidRPr="00A34FD2" w:rsidRDefault="002A4767" w:rsidP="00A34FD2">
      <w:pPr>
        <w:pStyle w:val="a7"/>
        <w:jc w:val="both"/>
        <w:rPr>
          <w:rFonts w:ascii="Times New Roman" w:hAnsi="Times New Roman" w:cs="Times New Roman"/>
        </w:rPr>
      </w:pPr>
      <w:r w:rsidRPr="00A34FD2">
        <w:rPr>
          <w:rStyle w:val="a9"/>
          <w:rFonts w:ascii="Times New Roman" w:hAnsi="Times New Roman" w:cs="Times New Roman"/>
        </w:rPr>
        <w:footnoteRef/>
      </w:r>
      <w:r w:rsidRPr="00A34FD2">
        <w:rPr>
          <w:rFonts w:ascii="Times New Roman" w:hAnsi="Times New Roman" w:cs="Times New Roman"/>
        </w:rPr>
        <w:t xml:space="preserve"> Далее – внешние эксперты.</w:t>
      </w:r>
    </w:p>
  </w:footnote>
  <w:footnote w:id="12">
    <w:p w:rsidR="002A4767" w:rsidRPr="00A34FD2" w:rsidRDefault="002A4767" w:rsidP="00A34FD2">
      <w:pPr>
        <w:pStyle w:val="a7"/>
        <w:jc w:val="both"/>
        <w:rPr>
          <w:rFonts w:ascii="Times New Roman" w:hAnsi="Times New Roman" w:cs="Times New Roman"/>
        </w:rPr>
      </w:pPr>
      <w:r w:rsidRPr="00A34FD2">
        <w:rPr>
          <w:rStyle w:val="a9"/>
          <w:rFonts w:ascii="Times New Roman" w:hAnsi="Times New Roman" w:cs="Times New Roman"/>
        </w:rPr>
        <w:footnoteRef/>
      </w:r>
      <w:r w:rsidRPr="00A34FD2">
        <w:rPr>
          <w:rFonts w:ascii="Times New Roman" w:hAnsi="Times New Roman" w:cs="Times New Roman"/>
        </w:rPr>
        <w:t xml:space="preserve"> Далее – акт по факту непредставления информации.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20C"/>
    <w:multiLevelType w:val="hybridMultilevel"/>
    <w:tmpl w:val="540CDC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53183B"/>
    <w:multiLevelType w:val="hybridMultilevel"/>
    <w:tmpl w:val="7C5C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12FE3"/>
    <w:multiLevelType w:val="hybridMultilevel"/>
    <w:tmpl w:val="BE7E83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F87EE7"/>
    <w:multiLevelType w:val="hybridMultilevel"/>
    <w:tmpl w:val="7882944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B0505B"/>
    <w:multiLevelType w:val="hybridMultilevel"/>
    <w:tmpl w:val="F984D9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8C75026"/>
    <w:multiLevelType w:val="hybridMultilevel"/>
    <w:tmpl w:val="2644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F10BD"/>
    <w:multiLevelType w:val="hybridMultilevel"/>
    <w:tmpl w:val="D096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177D0"/>
    <w:multiLevelType w:val="hybridMultilevel"/>
    <w:tmpl w:val="7D36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327A8"/>
    <w:multiLevelType w:val="hybridMultilevel"/>
    <w:tmpl w:val="2C5890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54B72E7"/>
    <w:multiLevelType w:val="hybridMultilevel"/>
    <w:tmpl w:val="C1E04DDA"/>
    <w:lvl w:ilvl="0" w:tplc="92AA1B9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61D6615"/>
    <w:multiLevelType w:val="hybridMultilevel"/>
    <w:tmpl w:val="0A4417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312687"/>
    <w:multiLevelType w:val="hybridMultilevel"/>
    <w:tmpl w:val="846478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45F6E6B"/>
    <w:multiLevelType w:val="hybridMultilevel"/>
    <w:tmpl w:val="7BEA603E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3">
    <w:nsid w:val="34AE4216"/>
    <w:multiLevelType w:val="hybridMultilevel"/>
    <w:tmpl w:val="F5B24A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6447B78"/>
    <w:multiLevelType w:val="hybridMultilevel"/>
    <w:tmpl w:val="0B4A8CC8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5">
    <w:nsid w:val="37DC4150"/>
    <w:multiLevelType w:val="multilevel"/>
    <w:tmpl w:val="5690672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>
    <w:nsid w:val="3A325909"/>
    <w:multiLevelType w:val="hybridMultilevel"/>
    <w:tmpl w:val="E82803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9148ED"/>
    <w:multiLevelType w:val="hybridMultilevel"/>
    <w:tmpl w:val="738E6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9AC32A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023AB"/>
    <w:multiLevelType w:val="hybridMultilevel"/>
    <w:tmpl w:val="0C6A88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F2F1210"/>
    <w:multiLevelType w:val="hybridMultilevel"/>
    <w:tmpl w:val="36142B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1C258A9"/>
    <w:multiLevelType w:val="hybridMultilevel"/>
    <w:tmpl w:val="11A41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61D52D7"/>
    <w:multiLevelType w:val="hybridMultilevel"/>
    <w:tmpl w:val="DBD4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9AC32A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C00C7"/>
    <w:multiLevelType w:val="hybridMultilevel"/>
    <w:tmpl w:val="1DEAEA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D777407"/>
    <w:multiLevelType w:val="hybridMultilevel"/>
    <w:tmpl w:val="1B084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C2F046B"/>
    <w:multiLevelType w:val="hybridMultilevel"/>
    <w:tmpl w:val="515A3A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C9D7FD4"/>
    <w:multiLevelType w:val="hybridMultilevel"/>
    <w:tmpl w:val="7FE868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D9E233B"/>
    <w:multiLevelType w:val="hybridMultilevel"/>
    <w:tmpl w:val="85323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0238A5"/>
    <w:multiLevelType w:val="hybridMultilevel"/>
    <w:tmpl w:val="AF329F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88278A4"/>
    <w:multiLevelType w:val="hybridMultilevel"/>
    <w:tmpl w:val="FDE49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F1136A"/>
    <w:multiLevelType w:val="hybridMultilevel"/>
    <w:tmpl w:val="6B287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B7F27"/>
    <w:multiLevelType w:val="multilevel"/>
    <w:tmpl w:val="ACD275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7C494182"/>
    <w:multiLevelType w:val="hybridMultilevel"/>
    <w:tmpl w:val="D2AE1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9D0CDC"/>
    <w:multiLevelType w:val="hybridMultilevel"/>
    <w:tmpl w:val="F6E8AD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7"/>
  </w:num>
  <w:num w:numId="5">
    <w:abstractNumId w:val="14"/>
  </w:num>
  <w:num w:numId="6">
    <w:abstractNumId w:val="25"/>
  </w:num>
  <w:num w:numId="7">
    <w:abstractNumId w:val="11"/>
  </w:num>
  <w:num w:numId="8">
    <w:abstractNumId w:val="22"/>
  </w:num>
  <w:num w:numId="9">
    <w:abstractNumId w:val="31"/>
  </w:num>
  <w:num w:numId="10">
    <w:abstractNumId w:val="21"/>
  </w:num>
  <w:num w:numId="11">
    <w:abstractNumId w:val="24"/>
  </w:num>
  <w:num w:numId="12">
    <w:abstractNumId w:val="28"/>
  </w:num>
  <w:num w:numId="13">
    <w:abstractNumId w:val="6"/>
  </w:num>
  <w:num w:numId="14">
    <w:abstractNumId w:val="27"/>
  </w:num>
  <w:num w:numId="15">
    <w:abstractNumId w:val="1"/>
  </w:num>
  <w:num w:numId="16">
    <w:abstractNumId w:val="26"/>
  </w:num>
  <w:num w:numId="17">
    <w:abstractNumId w:val="20"/>
  </w:num>
  <w:num w:numId="18">
    <w:abstractNumId w:val="32"/>
  </w:num>
  <w:num w:numId="19">
    <w:abstractNumId w:val="29"/>
  </w:num>
  <w:num w:numId="20">
    <w:abstractNumId w:val="17"/>
  </w:num>
  <w:num w:numId="21">
    <w:abstractNumId w:val="3"/>
  </w:num>
  <w:num w:numId="22">
    <w:abstractNumId w:val="19"/>
  </w:num>
  <w:num w:numId="23">
    <w:abstractNumId w:val="0"/>
  </w:num>
  <w:num w:numId="24">
    <w:abstractNumId w:val="4"/>
  </w:num>
  <w:num w:numId="25">
    <w:abstractNumId w:val="2"/>
  </w:num>
  <w:num w:numId="26">
    <w:abstractNumId w:val="9"/>
  </w:num>
  <w:num w:numId="27">
    <w:abstractNumId w:val="16"/>
  </w:num>
  <w:num w:numId="28">
    <w:abstractNumId w:val="23"/>
  </w:num>
  <w:num w:numId="29">
    <w:abstractNumId w:val="18"/>
  </w:num>
  <w:num w:numId="30">
    <w:abstractNumId w:val="15"/>
    <w:lvlOverride w:ilvl="0">
      <w:startOverride w:val="7"/>
    </w:lvlOverride>
    <w:lvlOverride w:ilvl="1">
      <w:startOverride w:val="8"/>
    </w:lvlOverride>
  </w:num>
  <w:num w:numId="31">
    <w:abstractNumId w:val="15"/>
    <w:lvlOverride w:ilvl="0">
      <w:startOverride w:val="7"/>
    </w:lvlOverride>
    <w:lvlOverride w:ilvl="1">
      <w:startOverride w:val="8"/>
    </w:lvlOverride>
  </w:num>
  <w:num w:numId="32">
    <w:abstractNumId w:val="13"/>
  </w:num>
  <w:num w:numId="33">
    <w:abstractNumId w:val="30"/>
  </w:num>
  <w:num w:numId="34">
    <w:abstractNumId w:val="8"/>
  </w:num>
  <w:num w:numId="35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74C"/>
    <w:rsid w:val="000001C9"/>
    <w:rsid w:val="00002EAF"/>
    <w:rsid w:val="00004978"/>
    <w:rsid w:val="000079E8"/>
    <w:rsid w:val="00017380"/>
    <w:rsid w:val="00022CFE"/>
    <w:rsid w:val="00025C51"/>
    <w:rsid w:val="000331D0"/>
    <w:rsid w:val="00035750"/>
    <w:rsid w:val="000375E2"/>
    <w:rsid w:val="00041281"/>
    <w:rsid w:val="000425FD"/>
    <w:rsid w:val="00042C5C"/>
    <w:rsid w:val="000469A9"/>
    <w:rsid w:val="0005379E"/>
    <w:rsid w:val="00056594"/>
    <w:rsid w:val="00057112"/>
    <w:rsid w:val="00063234"/>
    <w:rsid w:val="00071AEA"/>
    <w:rsid w:val="0007756F"/>
    <w:rsid w:val="000808F4"/>
    <w:rsid w:val="00083E47"/>
    <w:rsid w:val="000844E5"/>
    <w:rsid w:val="000913CB"/>
    <w:rsid w:val="00091C19"/>
    <w:rsid w:val="0009529E"/>
    <w:rsid w:val="000963A5"/>
    <w:rsid w:val="000B546B"/>
    <w:rsid w:val="000C393C"/>
    <w:rsid w:val="000E1E5D"/>
    <w:rsid w:val="000F0D0E"/>
    <w:rsid w:val="000F0E62"/>
    <w:rsid w:val="00100BB5"/>
    <w:rsid w:val="00103BCE"/>
    <w:rsid w:val="001047F2"/>
    <w:rsid w:val="00115F6F"/>
    <w:rsid w:val="001200E2"/>
    <w:rsid w:val="00123D7A"/>
    <w:rsid w:val="00124602"/>
    <w:rsid w:val="00124894"/>
    <w:rsid w:val="001302DB"/>
    <w:rsid w:val="00131845"/>
    <w:rsid w:val="00144F76"/>
    <w:rsid w:val="001479AC"/>
    <w:rsid w:val="001545C9"/>
    <w:rsid w:val="00156A68"/>
    <w:rsid w:val="00157F40"/>
    <w:rsid w:val="0016479F"/>
    <w:rsid w:val="00173C90"/>
    <w:rsid w:val="00175097"/>
    <w:rsid w:val="001766AB"/>
    <w:rsid w:val="00180B9B"/>
    <w:rsid w:val="001828E2"/>
    <w:rsid w:val="00184E38"/>
    <w:rsid w:val="001859AF"/>
    <w:rsid w:val="001927A4"/>
    <w:rsid w:val="001A287E"/>
    <w:rsid w:val="001B6D45"/>
    <w:rsid w:val="001C029F"/>
    <w:rsid w:val="001C1CD2"/>
    <w:rsid w:val="001D381C"/>
    <w:rsid w:val="001E20C4"/>
    <w:rsid w:val="001E29DE"/>
    <w:rsid w:val="001E3551"/>
    <w:rsid w:val="001E74D7"/>
    <w:rsid w:val="001F2695"/>
    <w:rsid w:val="001F49F8"/>
    <w:rsid w:val="001F51CF"/>
    <w:rsid w:val="00201186"/>
    <w:rsid w:val="00203A97"/>
    <w:rsid w:val="00203F20"/>
    <w:rsid w:val="00205771"/>
    <w:rsid w:val="002058CA"/>
    <w:rsid w:val="0021418A"/>
    <w:rsid w:val="002162E7"/>
    <w:rsid w:val="002223BA"/>
    <w:rsid w:val="0023113A"/>
    <w:rsid w:val="002334A4"/>
    <w:rsid w:val="0023561F"/>
    <w:rsid w:val="0024057C"/>
    <w:rsid w:val="00240625"/>
    <w:rsid w:val="00240724"/>
    <w:rsid w:val="002431F3"/>
    <w:rsid w:val="00243757"/>
    <w:rsid w:val="00244AAA"/>
    <w:rsid w:val="00246E50"/>
    <w:rsid w:val="002476BB"/>
    <w:rsid w:val="0025262C"/>
    <w:rsid w:val="00252A58"/>
    <w:rsid w:val="00253106"/>
    <w:rsid w:val="0025380C"/>
    <w:rsid w:val="00257A74"/>
    <w:rsid w:val="00265AEE"/>
    <w:rsid w:val="00277616"/>
    <w:rsid w:val="002838FB"/>
    <w:rsid w:val="00285EC6"/>
    <w:rsid w:val="0029000B"/>
    <w:rsid w:val="002932B5"/>
    <w:rsid w:val="002A0C9B"/>
    <w:rsid w:val="002A4767"/>
    <w:rsid w:val="002B0725"/>
    <w:rsid w:val="002B129E"/>
    <w:rsid w:val="002B3882"/>
    <w:rsid w:val="002B4E82"/>
    <w:rsid w:val="002C06CF"/>
    <w:rsid w:val="002C15E6"/>
    <w:rsid w:val="002D4CDF"/>
    <w:rsid w:val="002E1DD6"/>
    <w:rsid w:val="002F46C3"/>
    <w:rsid w:val="002F4A40"/>
    <w:rsid w:val="00302E2A"/>
    <w:rsid w:val="00304EA4"/>
    <w:rsid w:val="00305D58"/>
    <w:rsid w:val="00307C73"/>
    <w:rsid w:val="003102FC"/>
    <w:rsid w:val="003159BC"/>
    <w:rsid w:val="00317DB4"/>
    <w:rsid w:val="00324301"/>
    <w:rsid w:val="00324F12"/>
    <w:rsid w:val="00325D92"/>
    <w:rsid w:val="00326D05"/>
    <w:rsid w:val="003301B5"/>
    <w:rsid w:val="00330B59"/>
    <w:rsid w:val="00332C7F"/>
    <w:rsid w:val="00336F39"/>
    <w:rsid w:val="00342A73"/>
    <w:rsid w:val="00346B12"/>
    <w:rsid w:val="00347A95"/>
    <w:rsid w:val="00354831"/>
    <w:rsid w:val="00357F80"/>
    <w:rsid w:val="00361E79"/>
    <w:rsid w:val="00365A09"/>
    <w:rsid w:val="0036631B"/>
    <w:rsid w:val="003717EB"/>
    <w:rsid w:val="00380DE5"/>
    <w:rsid w:val="003939A5"/>
    <w:rsid w:val="00394FE8"/>
    <w:rsid w:val="003962D7"/>
    <w:rsid w:val="003A1107"/>
    <w:rsid w:val="003A3E08"/>
    <w:rsid w:val="003B07C3"/>
    <w:rsid w:val="003B23D8"/>
    <w:rsid w:val="003B632B"/>
    <w:rsid w:val="003C198F"/>
    <w:rsid w:val="003C6365"/>
    <w:rsid w:val="003C7602"/>
    <w:rsid w:val="003C78F1"/>
    <w:rsid w:val="003D0E13"/>
    <w:rsid w:val="003E0AEC"/>
    <w:rsid w:val="003E2FDD"/>
    <w:rsid w:val="003E74F9"/>
    <w:rsid w:val="003F02A6"/>
    <w:rsid w:val="00401909"/>
    <w:rsid w:val="00417876"/>
    <w:rsid w:val="00422160"/>
    <w:rsid w:val="004238A2"/>
    <w:rsid w:val="00426415"/>
    <w:rsid w:val="00444356"/>
    <w:rsid w:val="00445598"/>
    <w:rsid w:val="004462F1"/>
    <w:rsid w:val="00450CF7"/>
    <w:rsid w:val="00452547"/>
    <w:rsid w:val="0045269E"/>
    <w:rsid w:val="00456948"/>
    <w:rsid w:val="00457D63"/>
    <w:rsid w:val="00461AED"/>
    <w:rsid w:val="00466071"/>
    <w:rsid w:val="00473E17"/>
    <w:rsid w:val="0047619C"/>
    <w:rsid w:val="00476A33"/>
    <w:rsid w:val="004779D6"/>
    <w:rsid w:val="00482444"/>
    <w:rsid w:val="00490019"/>
    <w:rsid w:val="004927F3"/>
    <w:rsid w:val="00496A12"/>
    <w:rsid w:val="004A15AA"/>
    <w:rsid w:val="004A16CD"/>
    <w:rsid w:val="004A4A89"/>
    <w:rsid w:val="004A62B8"/>
    <w:rsid w:val="004B4BA0"/>
    <w:rsid w:val="004C07DF"/>
    <w:rsid w:val="004D16FD"/>
    <w:rsid w:val="004D45BE"/>
    <w:rsid w:val="004D7424"/>
    <w:rsid w:val="004F1C1B"/>
    <w:rsid w:val="004F384C"/>
    <w:rsid w:val="004F39F5"/>
    <w:rsid w:val="004F6AA2"/>
    <w:rsid w:val="004F7792"/>
    <w:rsid w:val="00503FC6"/>
    <w:rsid w:val="00510DF5"/>
    <w:rsid w:val="0051486E"/>
    <w:rsid w:val="005263FC"/>
    <w:rsid w:val="00526EC7"/>
    <w:rsid w:val="00527FEB"/>
    <w:rsid w:val="00533549"/>
    <w:rsid w:val="00534AE6"/>
    <w:rsid w:val="0054133A"/>
    <w:rsid w:val="00544F1F"/>
    <w:rsid w:val="0055067E"/>
    <w:rsid w:val="005514A0"/>
    <w:rsid w:val="00566C83"/>
    <w:rsid w:val="00570416"/>
    <w:rsid w:val="00574C9B"/>
    <w:rsid w:val="005760BF"/>
    <w:rsid w:val="0058342B"/>
    <w:rsid w:val="00583B2B"/>
    <w:rsid w:val="0058531D"/>
    <w:rsid w:val="00587CF2"/>
    <w:rsid w:val="00587D87"/>
    <w:rsid w:val="0059374D"/>
    <w:rsid w:val="005A20F1"/>
    <w:rsid w:val="005A4F5B"/>
    <w:rsid w:val="005A72B9"/>
    <w:rsid w:val="005B2EEE"/>
    <w:rsid w:val="005B531C"/>
    <w:rsid w:val="005D0C9B"/>
    <w:rsid w:val="005D148C"/>
    <w:rsid w:val="005D27DE"/>
    <w:rsid w:val="005D3BD4"/>
    <w:rsid w:val="005D5DC2"/>
    <w:rsid w:val="005E0728"/>
    <w:rsid w:val="005E4865"/>
    <w:rsid w:val="005F210F"/>
    <w:rsid w:val="005F4655"/>
    <w:rsid w:val="00603C59"/>
    <w:rsid w:val="00604D2E"/>
    <w:rsid w:val="0060680D"/>
    <w:rsid w:val="006130F3"/>
    <w:rsid w:val="00613CA9"/>
    <w:rsid w:val="006208E7"/>
    <w:rsid w:val="00622AAB"/>
    <w:rsid w:val="006232F8"/>
    <w:rsid w:val="00624820"/>
    <w:rsid w:val="006302A0"/>
    <w:rsid w:val="0063034C"/>
    <w:rsid w:val="00642A12"/>
    <w:rsid w:val="00651DBD"/>
    <w:rsid w:val="006525A6"/>
    <w:rsid w:val="00656160"/>
    <w:rsid w:val="006614AE"/>
    <w:rsid w:val="00666714"/>
    <w:rsid w:val="00673C05"/>
    <w:rsid w:val="00684D0A"/>
    <w:rsid w:val="0069003E"/>
    <w:rsid w:val="00692592"/>
    <w:rsid w:val="00693562"/>
    <w:rsid w:val="0069444A"/>
    <w:rsid w:val="00697727"/>
    <w:rsid w:val="006A326D"/>
    <w:rsid w:val="006A33D5"/>
    <w:rsid w:val="006B4861"/>
    <w:rsid w:val="006C4B57"/>
    <w:rsid w:val="006D0A23"/>
    <w:rsid w:val="006D58D2"/>
    <w:rsid w:val="006D6F99"/>
    <w:rsid w:val="006E47B6"/>
    <w:rsid w:val="006F1464"/>
    <w:rsid w:val="006F32E6"/>
    <w:rsid w:val="006F4D2D"/>
    <w:rsid w:val="006F7E90"/>
    <w:rsid w:val="00700313"/>
    <w:rsid w:val="007033A5"/>
    <w:rsid w:val="007036EC"/>
    <w:rsid w:val="00711955"/>
    <w:rsid w:val="007127C0"/>
    <w:rsid w:val="00713ACF"/>
    <w:rsid w:val="007174C1"/>
    <w:rsid w:val="00724669"/>
    <w:rsid w:val="0072598D"/>
    <w:rsid w:val="00726066"/>
    <w:rsid w:val="00730D76"/>
    <w:rsid w:val="007326F9"/>
    <w:rsid w:val="00732722"/>
    <w:rsid w:val="00752EE2"/>
    <w:rsid w:val="0078306B"/>
    <w:rsid w:val="00791017"/>
    <w:rsid w:val="0079126F"/>
    <w:rsid w:val="00791468"/>
    <w:rsid w:val="00791958"/>
    <w:rsid w:val="00794E48"/>
    <w:rsid w:val="007A0DDD"/>
    <w:rsid w:val="007A26FD"/>
    <w:rsid w:val="007A591E"/>
    <w:rsid w:val="007B7120"/>
    <w:rsid w:val="007C3686"/>
    <w:rsid w:val="007C6543"/>
    <w:rsid w:val="007C6C43"/>
    <w:rsid w:val="007D7384"/>
    <w:rsid w:val="007E00B7"/>
    <w:rsid w:val="007E35B0"/>
    <w:rsid w:val="007F5779"/>
    <w:rsid w:val="00801945"/>
    <w:rsid w:val="00803346"/>
    <w:rsid w:val="00806D0A"/>
    <w:rsid w:val="0081026F"/>
    <w:rsid w:val="00820607"/>
    <w:rsid w:val="00827A21"/>
    <w:rsid w:val="008366A8"/>
    <w:rsid w:val="008367DE"/>
    <w:rsid w:val="00840206"/>
    <w:rsid w:val="008440AA"/>
    <w:rsid w:val="00850128"/>
    <w:rsid w:val="008525DA"/>
    <w:rsid w:val="008623EC"/>
    <w:rsid w:val="00872067"/>
    <w:rsid w:val="0087211F"/>
    <w:rsid w:val="008725C1"/>
    <w:rsid w:val="00882942"/>
    <w:rsid w:val="008A6EC2"/>
    <w:rsid w:val="008B2741"/>
    <w:rsid w:val="008B62B4"/>
    <w:rsid w:val="008B7902"/>
    <w:rsid w:val="008C0844"/>
    <w:rsid w:val="008C1A0F"/>
    <w:rsid w:val="008C4864"/>
    <w:rsid w:val="008D7CA3"/>
    <w:rsid w:val="008E3F58"/>
    <w:rsid w:val="008F09A8"/>
    <w:rsid w:val="008F2E86"/>
    <w:rsid w:val="008F314C"/>
    <w:rsid w:val="008F64C2"/>
    <w:rsid w:val="00901198"/>
    <w:rsid w:val="00902B6D"/>
    <w:rsid w:val="0090307B"/>
    <w:rsid w:val="00904884"/>
    <w:rsid w:val="00913F2A"/>
    <w:rsid w:val="00923DCC"/>
    <w:rsid w:val="00926F67"/>
    <w:rsid w:val="0092763B"/>
    <w:rsid w:val="00935C54"/>
    <w:rsid w:val="00941944"/>
    <w:rsid w:val="0094478A"/>
    <w:rsid w:val="009508D4"/>
    <w:rsid w:val="0095140E"/>
    <w:rsid w:val="0095543A"/>
    <w:rsid w:val="0095573D"/>
    <w:rsid w:val="00972405"/>
    <w:rsid w:val="00973276"/>
    <w:rsid w:val="0097552F"/>
    <w:rsid w:val="00975C75"/>
    <w:rsid w:val="009811D1"/>
    <w:rsid w:val="0098782B"/>
    <w:rsid w:val="00992BEE"/>
    <w:rsid w:val="00992F21"/>
    <w:rsid w:val="009A1681"/>
    <w:rsid w:val="009A3793"/>
    <w:rsid w:val="009B3E8B"/>
    <w:rsid w:val="009B65A7"/>
    <w:rsid w:val="009B66BF"/>
    <w:rsid w:val="009B68F5"/>
    <w:rsid w:val="009C0C41"/>
    <w:rsid w:val="009C21DB"/>
    <w:rsid w:val="009C3C17"/>
    <w:rsid w:val="009C5145"/>
    <w:rsid w:val="009D54A9"/>
    <w:rsid w:val="009D59BE"/>
    <w:rsid w:val="009D5F0C"/>
    <w:rsid w:val="009D733C"/>
    <w:rsid w:val="009E27CF"/>
    <w:rsid w:val="009E31B1"/>
    <w:rsid w:val="009E63DC"/>
    <w:rsid w:val="009E66E4"/>
    <w:rsid w:val="009F25E8"/>
    <w:rsid w:val="009F61C5"/>
    <w:rsid w:val="00A02B6C"/>
    <w:rsid w:val="00A10B83"/>
    <w:rsid w:val="00A1607D"/>
    <w:rsid w:val="00A16C0E"/>
    <w:rsid w:val="00A21051"/>
    <w:rsid w:val="00A22529"/>
    <w:rsid w:val="00A26B79"/>
    <w:rsid w:val="00A27948"/>
    <w:rsid w:val="00A34FD2"/>
    <w:rsid w:val="00A4186C"/>
    <w:rsid w:val="00A47BC4"/>
    <w:rsid w:val="00A62D5E"/>
    <w:rsid w:val="00A655F4"/>
    <w:rsid w:val="00A6660C"/>
    <w:rsid w:val="00A722AF"/>
    <w:rsid w:val="00A74D08"/>
    <w:rsid w:val="00A77755"/>
    <w:rsid w:val="00A83DCA"/>
    <w:rsid w:val="00A84399"/>
    <w:rsid w:val="00A85745"/>
    <w:rsid w:val="00A97FF3"/>
    <w:rsid w:val="00AA2264"/>
    <w:rsid w:val="00AA5370"/>
    <w:rsid w:val="00AB48AA"/>
    <w:rsid w:val="00AD1333"/>
    <w:rsid w:val="00AE17DD"/>
    <w:rsid w:val="00AE3845"/>
    <w:rsid w:val="00AE3DD6"/>
    <w:rsid w:val="00AE3F7D"/>
    <w:rsid w:val="00AF3760"/>
    <w:rsid w:val="00AF40B0"/>
    <w:rsid w:val="00AF4D20"/>
    <w:rsid w:val="00B057F4"/>
    <w:rsid w:val="00B106DB"/>
    <w:rsid w:val="00B107CC"/>
    <w:rsid w:val="00B12233"/>
    <w:rsid w:val="00B13627"/>
    <w:rsid w:val="00B160BD"/>
    <w:rsid w:val="00B203FA"/>
    <w:rsid w:val="00B2442B"/>
    <w:rsid w:val="00B331A1"/>
    <w:rsid w:val="00B34D51"/>
    <w:rsid w:val="00B42691"/>
    <w:rsid w:val="00B43558"/>
    <w:rsid w:val="00B555EA"/>
    <w:rsid w:val="00B5573F"/>
    <w:rsid w:val="00B6274C"/>
    <w:rsid w:val="00B6304A"/>
    <w:rsid w:val="00B654C6"/>
    <w:rsid w:val="00B72558"/>
    <w:rsid w:val="00B7454E"/>
    <w:rsid w:val="00B81886"/>
    <w:rsid w:val="00B86B43"/>
    <w:rsid w:val="00B9081B"/>
    <w:rsid w:val="00B9138F"/>
    <w:rsid w:val="00B94B32"/>
    <w:rsid w:val="00BA1C3E"/>
    <w:rsid w:val="00BC1CB5"/>
    <w:rsid w:val="00BC2458"/>
    <w:rsid w:val="00BD2CEF"/>
    <w:rsid w:val="00BD6F22"/>
    <w:rsid w:val="00BD7F7F"/>
    <w:rsid w:val="00BE2009"/>
    <w:rsid w:val="00BE710F"/>
    <w:rsid w:val="00BE73C5"/>
    <w:rsid w:val="00BF01AF"/>
    <w:rsid w:val="00C00FD7"/>
    <w:rsid w:val="00C14117"/>
    <w:rsid w:val="00C142D5"/>
    <w:rsid w:val="00C14545"/>
    <w:rsid w:val="00C2634F"/>
    <w:rsid w:val="00C27090"/>
    <w:rsid w:val="00C30632"/>
    <w:rsid w:val="00C37969"/>
    <w:rsid w:val="00C473E3"/>
    <w:rsid w:val="00C613D2"/>
    <w:rsid w:val="00C62D02"/>
    <w:rsid w:val="00C630B6"/>
    <w:rsid w:val="00C63732"/>
    <w:rsid w:val="00C659A2"/>
    <w:rsid w:val="00C6622E"/>
    <w:rsid w:val="00C72C4F"/>
    <w:rsid w:val="00C807DB"/>
    <w:rsid w:val="00C80966"/>
    <w:rsid w:val="00C84EB8"/>
    <w:rsid w:val="00C91162"/>
    <w:rsid w:val="00C93389"/>
    <w:rsid w:val="00C95D69"/>
    <w:rsid w:val="00CA3522"/>
    <w:rsid w:val="00CB5AA5"/>
    <w:rsid w:val="00CB5E1D"/>
    <w:rsid w:val="00CB66BF"/>
    <w:rsid w:val="00CC1791"/>
    <w:rsid w:val="00CC606C"/>
    <w:rsid w:val="00CD48BE"/>
    <w:rsid w:val="00CD52A1"/>
    <w:rsid w:val="00CD5EC6"/>
    <w:rsid w:val="00CD72A3"/>
    <w:rsid w:val="00CD78CE"/>
    <w:rsid w:val="00CE11A5"/>
    <w:rsid w:val="00CE7BA2"/>
    <w:rsid w:val="00CE7D93"/>
    <w:rsid w:val="00CF2214"/>
    <w:rsid w:val="00D022FA"/>
    <w:rsid w:val="00D02EDA"/>
    <w:rsid w:val="00D03A68"/>
    <w:rsid w:val="00D04586"/>
    <w:rsid w:val="00D1150A"/>
    <w:rsid w:val="00D154AA"/>
    <w:rsid w:val="00D2076D"/>
    <w:rsid w:val="00D21336"/>
    <w:rsid w:val="00D21F92"/>
    <w:rsid w:val="00D24445"/>
    <w:rsid w:val="00D335E7"/>
    <w:rsid w:val="00D33798"/>
    <w:rsid w:val="00D41496"/>
    <w:rsid w:val="00D42E4B"/>
    <w:rsid w:val="00D438D3"/>
    <w:rsid w:val="00D43E53"/>
    <w:rsid w:val="00D455E9"/>
    <w:rsid w:val="00D521E4"/>
    <w:rsid w:val="00D576D2"/>
    <w:rsid w:val="00D66C79"/>
    <w:rsid w:val="00D85362"/>
    <w:rsid w:val="00D914E4"/>
    <w:rsid w:val="00D976F6"/>
    <w:rsid w:val="00DA05EE"/>
    <w:rsid w:val="00DA1647"/>
    <w:rsid w:val="00DA33C9"/>
    <w:rsid w:val="00DA35C5"/>
    <w:rsid w:val="00DA6EF3"/>
    <w:rsid w:val="00DB563D"/>
    <w:rsid w:val="00DC114B"/>
    <w:rsid w:val="00DC2644"/>
    <w:rsid w:val="00DC4427"/>
    <w:rsid w:val="00DC4C3E"/>
    <w:rsid w:val="00DC5F34"/>
    <w:rsid w:val="00DD4D6A"/>
    <w:rsid w:val="00DD7071"/>
    <w:rsid w:val="00DE582E"/>
    <w:rsid w:val="00DE7501"/>
    <w:rsid w:val="00DF1676"/>
    <w:rsid w:val="00DF4861"/>
    <w:rsid w:val="00DF5712"/>
    <w:rsid w:val="00E02FA1"/>
    <w:rsid w:val="00E0590B"/>
    <w:rsid w:val="00E05FEB"/>
    <w:rsid w:val="00E154DD"/>
    <w:rsid w:val="00E162A2"/>
    <w:rsid w:val="00E30DE1"/>
    <w:rsid w:val="00E31AC0"/>
    <w:rsid w:val="00E31E6A"/>
    <w:rsid w:val="00E341DE"/>
    <w:rsid w:val="00E42CAB"/>
    <w:rsid w:val="00E45B6F"/>
    <w:rsid w:val="00E6624A"/>
    <w:rsid w:val="00E73CC8"/>
    <w:rsid w:val="00E743A4"/>
    <w:rsid w:val="00E7542A"/>
    <w:rsid w:val="00E767F1"/>
    <w:rsid w:val="00E77015"/>
    <w:rsid w:val="00E81386"/>
    <w:rsid w:val="00E8270A"/>
    <w:rsid w:val="00E859D9"/>
    <w:rsid w:val="00E8618B"/>
    <w:rsid w:val="00E90A63"/>
    <w:rsid w:val="00E91113"/>
    <w:rsid w:val="00E94CBA"/>
    <w:rsid w:val="00E9706A"/>
    <w:rsid w:val="00EA1666"/>
    <w:rsid w:val="00EA56F0"/>
    <w:rsid w:val="00EB08FB"/>
    <w:rsid w:val="00EB1F68"/>
    <w:rsid w:val="00EB41CF"/>
    <w:rsid w:val="00EB436B"/>
    <w:rsid w:val="00EB5071"/>
    <w:rsid w:val="00EB64DB"/>
    <w:rsid w:val="00EC407E"/>
    <w:rsid w:val="00EC4925"/>
    <w:rsid w:val="00ED446B"/>
    <w:rsid w:val="00ED5C49"/>
    <w:rsid w:val="00EE20DC"/>
    <w:rsid w:val="00EE5728"/>
    <w:rsid w:val="00EE7DE8"/>
    <w:rsid w:val="00EF0BED"/>
    <w:rsid w:val="00EF40C4"/>
    <w:rsid w:val="00EF6434"/>
    <w:rsid w:val="00F0198C"/>
    <w:rsid w:val="00F0675A"/>
    <w:rsid w:val="00F072C9"/>
    <w:rsid w:val="00F2253F"/>
    <w:rsid w:val="00F2334A"/>
    <w:rsid w:val="00F23CEA"/>
    <w:rsid w:val="00F301D4"/>
    <w:rsid w:val="00F33792"/>
    <w:rsid w:val="00F33D49"/>
    <w:rsid w:val="00F36C58"/>
    <w:rsid w:val="00F44FFD"/>
    <w:rsid w:val="00F4572F"/>
    <w:rsid w:val="00F50D8F"/>
    <w:rsid w:val="00F52A86"/>
    <w:rsid w:val="00F531B8"/>
    <w:rsid w:val="00F5636C"/>
    <w:rsid w:val="00F57151"/>
    <w:rsid w:val="00F62BB0"/>
    <w:rsid w:val="00F65D31"/>
    <w:rsid w:val="00F74A28"/>
    <w:rsid w:val="00F776A4"/>
    <w:rsid w:val="00F97834"/>
    <w:rsid w:val="00FA11DD"/>
    <w:rsid w:val="00FA1239"/>
    <w:rsid w:val="00FA16A3"/>
    <w:rsid w:val="00FA36F1"/>
    <w:rsid w:val="00FA679A"/>
    <w:rsid w:val="00FA685B"/>
    <w:rsid w:val="00FD4AB3"/>
    <w:rsid w:val="00FE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19"/>
  </w:style>
  <w:style w:type="paragraph" w:styleId="1">
    <w:name w:val="heading 1"/>
    <w:basedOn w:val="a"/>
    <w:next w:val="a"/>
    <w:link w:val="10"/>
    <w:uiPriority w:val="9"/>
    <w:qFormat/>
    <w:rsid w:val="00B9138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138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38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38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38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38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38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38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38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7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1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1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13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9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913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913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9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913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13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List Paragraph"/>
    <w:basedOn w:val="a"/>
    <w:uiPriority w:val="34"/>
    <w:qFormat/>
    <w:rsid w:val="00B9138F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794E4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94E4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94E48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47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619C"/>
  </w:style>
  <w:style w:type="paragraph" w:styleId="ac">
    <w:name w:val="footer"/>
    <w:basedOn w:val="a"/>
    <w:link w:val="ad"/>
    <w:uiPriority w:val="99"/>
    <w:unhideWhenUsed/>
    <w:rsid w:val="0047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619C"/>
  </w:style>
  <w:style w:type="table" w:styleId="ae">
    <w:name w:val="Table Grid"/>
    <w:basedOn w:val="a1"/>
    <w:uiPriority w:val="59"/>
    <w:rsid w:val="00E02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501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951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DD4D6A"/>
    <w:pPr>
      <w:spacing w:after="0" w:line="240" w:lineRule="auto"/>
    </w:pPr>
  </w:style>
  <w:style w:type="paragraph" w:styleId="31">
    <w:name w:val="Body Text Indent 3"/>
    <w:basedOn w:val="a"/>
    <w:link w:val="32"/>
    <w:rsid w:val="00E970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970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649B11255C053192EB052C37A01C0866AB45937AFBC66ED8425768ACB3C0FE7F7C646E50505418N2n0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649B11255C053192EB052C37A01C0866AB479A7EFAC66ED8425768ACB3C0FE7F7C646E50505F1DN2n6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649B11255C053192EB052C37A01C0866AB45937AFBC66ED8425768ACNBn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DBD6-CA3E-4F1E-8433-E590645D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7352</Words>
  <Characters>41908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ETarasik</dc:creator>
  <cp:lastModifiedBy>ETarasik</cp:lastModifiedBy>
  <cp:revision>3</cp:revision>
  <cp:lastPrinted>2014-08-22T00:27:00Z</cp:lastPrinted>
  <dcterms:created xsi:type="dcterms:W3CDTF">2014-09-02T05:28:00Z</dcterms:created>
  <dcterms:modified xsi:type="dcterms:W3CDTF">2014-09-02T22:55:00Z</dcterms:modified>
</cp:coreProperties>
</file>