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843" w:rsidRPr="00FF2923" w:rsidRDefault="006B6843" w:rsidP="006B6843">
      <w:pPr>
        <w:tabs>
          <w:tab w:val="left" w:pos="11460"/>
        </w:tabs>
        <w:overflowPunct w:val="0"/>
        <w:autoSpaceDE w:val="0"/>
        <w:autoSpaceDN w:val="0"/>
        <w:adjustRightInd w:val="0"/>
        <w:ind w:left="11344" w:hanging="10804"/>
        <w:jc w:val="right"/>
        <w:textAlignment w:val="baseline"/>
      </w:pPr>
      <w:r w:rsidRPr="00FF2923">
        <w:t>Приложение 4</w:t>
      </w:r>
      <w:r>
        <w:t>.3</w:t>
      </w:r>
    </w:p>
    <w:p w:rsidR="006B6843" w:rsidRDefault="006B6843" w:rsidP="006B6843">
      <w:pPr>
        <w:overflowPunct w:val="0"/>
        <w:autoSpaceDE w:val="0"/>
        <w:autoSpaceDN w:val="0"/>
        <w:adjustRightInd w:val="0"/>
        <w:ind w:left="9781"/>
        <w:jc w:val="right"/>
        <w:textAlignment w:val="baseline"/>
      </w:pPr>
      <w:r w:rsidRPr="00FF2923">
        <w:tab/>
        <w:t>к Отчёту о деятельности Контрольно-счётной палаты Петропавловск-Камчатского городского округа</w:t>
      </w:r>
    </w:p>
    <w:p w:rsidR="006B6843" w:rsidRPr="00FF2923" w:rsidRDefault="006B6843" w:rsidP="006B6843">
      <w:pPr>
        <w:overflowPunct w:val="0"/>
        <w:autoSpaceDE w:val="0"/>
        <w:autoSpaceDN w:val="0"/>
        <w:adjustRightInd w:val="0"/>
        <w:ind w:left="9781"/>
        <w:jc w:val="right"/>
        <w:textAlignment w:val="baseline"/>
      </w:pPr>
      <w:r w:rsidRPr="00FF2923">
        <w:t xml:space="preserve"> </w:t>
      </w:r>
      <w:r>
        <w:t xml:space="preserve">за </w:t>
      </w:r>
      <w:r w:rsidRPr="00FF2923">
        <w:t>201</w:t>
      </w:r>
      <w:r>
        <w:t>4</w:t>
      </w:r>
      <w:r w:rsidRPr="00FF2923">
        <w:t xml:space="preserve"> год</w:t>
      </w:r>
    </w:p>
    <w:p w:rsidR="006B6843" w:rsidRPr="00FF2923" w:rsidRDefault="006B6843" w:rsidP="006B6843">
      <w:pPr>
        <w:tabs>
          <w:tab w:val="left" w:pos="11460"/>
        </w:tabs>
        <w:overflowPunct w:val="0"/>
        <w:autoSpaceDE w:val="0"/>
        <w:autoSpaceDN w:val="0"/>
        <w:adjustRightInd w:val="0"/>
        <w:ind w:left="11344" w:hanging="10804"/>
        <w:textAlignment w:val="baseline"/>
        <w:rPr>
          <w:b/>
          <w:bCs/>
        </w:rPr>
      </w:pPr>
    </w:p>
    <w:p w:rsidR="006B6843" w:rsidRPr="00FF2923" w:rsidRDefault="006B6843" w:rsidP="006B6843">
      <w:pPr>
        <w:pStyle w:val="31"/>
        <w:jc w:val="center"/>
        <w:rPr>
          <w:b/>
          <w:bCs/>
          <w:sz w:val="28"/>
          <w:szCs w:val="28"/>
        </w:rPr>
      </w:pPr>
      <w:r w:rsidRPr="00FF2923">
        <w:rPr>
          <w:b/>
          <w:bCs/>
          <w:sz w:val="28"/>
          <w:szCs w:val="28"/>
        </w:rPr>
        <w:t>Перечень предписаний, направленных по результатам</w:t>
      </w:r>
    </w:p>
    <w:p w:rsidR="006B6843" w:rsidRDefault="006B6843" w:rsidP="006B6843">
      <w:pPr>
        <w:pStyle w:val="31"/>
        <w:jc w:val="center"/>
        <w:rPr>
          <w:b/>
          <w:sz w:val="28"/>
          <w:szCs w:val="28"/>
        </w:rPr>
      </w:pPr>
      <w:r w:rsidRPr="00FF2923">
        <w:rPr>
          <w:b/>
          <w:sz w:val="28"/>
          <w:szCs w:val="28"/>
        </w:rPr>
        <w:t xml:space="preserve">контрольных мероприятий, проведённых </w:t>
      </w:r>
      <w:r>
        <w:rPr>
          <w:b/>
          <w:sz w:val="28"/>
          <w:szCs w:val="28"/>
        </w:rPr>
        <w:t>за 2014 год</w:t>
      </w:r>
    </w:p>
    <w:p w:rsidR="006B6843" w:rsidRPr="00F67678" w:rsidRDefault="006B6843" w:rsidP="006B6843">
      <w:pPr>
        <w:pStyle w:val="31"/>
        <w:jc w:val="center"/>
        <w:rPr>
          <w:b/>
          <w:sz w:val="28"/>
          <w:szCs w:val="28"/>
        </w:rPr>
      </w:pPr>
    </w:p>
    <w:tbl>
      <w:tblPr>
        <w:tblW w:w="157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118"/>
        <w:gridCol w:w="443"/>
        <w:gridCol w:w="2959"/>
        <w:gridCol w:w="443"/>
        <w:gridCol w:w="4660"/>
        <w:gridCol w:w="443"/>
        <w:gridCol w:w="5794"/>
        <w:gridCol w:w="443"/>
      </w:tblGrid>
      <w:tr w:rsidR="006B6843" w:rsidTr="007932EF">
        <w:trPr>
          <w:gridBefore w:val="1"/>
          <w:wBefore w:w="450" w:type="dxa"/>
          <w:trHeight w:val="1446"/>
          <w:tblHeader/>
          <w:jc w:val="center"/>
        </w:trPr>
        <w:tc>
          <w:tcPr>
            <w:tcW w:w="561" w:type="dxa"/>
            <w:gridSpan w:val="2"/>
            <w:tcBorders>
              <w:top w:val="single" w:sz="6" w:space="0" w:color="auto"/>
              <w:left w:val="single" w:sz="6" w:space="0" w:color="auto"/>
              <w:bottom w:val="double" w:sz="6" w:space="0" w:color="auto"/>
              <w:right w:val="single" w:sz="6" w:space="0" w:color="auto"/>
            </w:tcBorders>
            <w:vAlign w:val="center"/>
          </w:tcPr>
          <w:p w:rsidR="006B6843" w:rsidRDefault="006B6843" w:rsidP="00C00954">
            <w:pPr>
              <w:overflowPunct w:val="0"/>
              <w:autoSpaceDE w:val="0"/>
              <w:autoSpaceDN w:val="0"/>
              <w:adjustRightInd w:val="0"/>
              <w:jc w:val="center"/>
              <w:textAlignment w:val="baseline"/>
              <w:rPr>
                <w:b/>
                <w:bCs/>
                <w:sz w:val="24"/>
                <w:szCs w:val="24"/>
              </w:rPr>
            </w:pPr>
            <w:r>
              <w:rPr>
                <w:b/>
                <w:bCs/>
                <w:sz w:val="24"/>
                <w:szCs w:val="24"/>
              </w:rPr>
              <w:t>№</w:t>
            </w:r>
          </w:p>
          <w:p w:rsidR="006B6843" w:rsidRDefault="006B6843" w:rsidP="00C00954">
            <w:pPr>
              <w:overflowPunct w:val="0"/>
              <w:autoSpaceDE w:val="0"/>
              <w:autoSpaceDN w:val="0"/>
              <w:adjustRightInd w:val="0"/>
              <w:jc w:val="center"/>
              <w:textAlignment w:val="baseline"/>
              <w:rPr>
                <w:b/>
                <w:bCs/>
                <w:sz w:val="24"/>
                <w:szCs w:val="24"/>
              </w:rPr>
            </w:pPr>
            <w:r>
              <w:rPr>
                <w:b/>
                <w:bCs/>
                <w:sz w:val="24"/>
                <w:szCs w:val="24"/>
              </w:rPr>
              <w:t>п/п</w:t>
            </w:r>
          </w:p>
        </w:tc>
        <w:tc>
          <w:tcPr>
            <w:tcW w:w="3402" w:type="dxa"/>
            <w:gridSpan w:val="2"/>
            <w:tcBorders>
              <w:top w:val="single" w:sz="6" w:space="0" w:color="auto"/>
              <w:left w:val="single" w:sz="6" w:space="0" w:color="auto"/>
              <w:bottom w:val="double" w:sz="6" w:space="0" w:color="auto"/>
              <w:right w:val="single" w:sz="6" w:space="0" w:color="auto"/>
            </w:tcBorders>
            <w:vAlign w:val="center"/>
          </w:tcPr>
          <w:p w:rsidR="006B6843" w:rsidRDefault="006B6843" w:rsidP="00D441C0">
            <w:pPr>
              <w:pStyle w:val="3"/>
              <w:widowControl/>
              <w:jc w:val="center"/>
              <w:rPr>
                <w:b/>
                <w:bCs/>
              </w:rPr>
            </w:pPr>
            <w:r>
              <w:rPr>
                <w:b/>
                <w:bCs/>
              </w:rPr>
              <w:t>Наименование контрольного мероприятия и организации, в адрес которой направлено пред</w:t>
            </w:r>
            <w:r w:rsidR="00D441C0">
              <w:rPr>
                <w:b/>
                <w:bCs/>
              </w:rPr>
              <w:t>писание</w:t>
            </w:r>
          </w:p>
        </w:tc>
        <w:tc>
          <w:tcPr>
            <w:tcW w:w="5103" w:type="dxa"/>
            <w:gridSpan w:val="2"/>
            <w:tcBorders>
              <w:top w:val="single" w:sz="6" w:space="0" w:color="auto"/>
              <w:left w:val="single" w:sz="6" w:space="0" w:color="auto"/>
              <w:bottom w:val="double" w:sz="6" w:space="0" w:color="auto"/>
              <w:right w:val="single" w:sz="6" w:space="0" w:color="auto"/>
            </w:tcBorders>
            <w:vAlign w:val="center"/>
          </w:tcPr>
          <w:p w:rsidR="006B6843" w:rsidRPr="00CB74DD" w:rsidRDefault="006B6843" w:rsidP="00D441C0">
            <w:pPr>
              <w:overflowPunct w:val="0"/>
              <w:autoSpaceDE w:val="0"/>
              <w:autoSpaceDN w:val="0"/>
              <w:adjustRightInd w:val="0"/>
              <w:jc w:val="center"/>
              <w:textAlignment w:val="baseline"/>
              <w:rPr>
                <w:b/>
                <w:bCs/>
                <w:spacing w:val="-6"/>
                <w:sz w:val="24"/>
                <w:szCs w:val="24"/>
              </w:rPr>
            </w:pPr>
            <w:r w:rsidRPr="00CB74DD">
              <w:rPr>
                <w:b/>
                <w:bCs/>
                <w:spacing w:val="-6"/>
                <w:sz w:val="24"/>
                <w:szCs w:val="24"/>
              </w:rPr>
              <w:t>Предложения, указанные в пред</w:t>
            </w:r>
            <w:r w:rsidR="00D441C0">
              <w:rPr>
                <w:b/>
                <w:bCs/>
                <w:spacing w:val="-6"/>
                <w:sz w:val="24"/>
                <w:szCs w:val="24"/>
              </w:rPr>
              <w:t>писании</w:t>
            </w:r>
          </w:p>
        </w:tc>
        <w:tc>
          <w:tcPr>
            <w:tcW w:w="6237" w:type="dxa"/>
            <w:gridSpan w:val="2"/>
            <w:tcBorders>
              <w:top w:val="single" w:sz="6" w:space="0" w:color="auto"/>
              <w:left w:val="single" w:sz="6" w:space="0" w:color="auto"/>
              <w:bottom w:val="double" w:sz="6" w:space="0" w:color="auto"/>
              <w:right w:val="single" w:sz="6" w:space="0" w:color="auto"/>
            </w:tcBorders>
            <w:vAlign w:val="center"/>
          </w:tcPr>
          <w:p w:rsidR="006B6843" w:rsidRDefault="006B6843" w:rsidP="00D441C0">
            <w:pPr>
              <w:overflowPunct w:val="0"/>
              <w:autoSpaceDE w:val="0"/>
              <w:autoSpaceDN w:val="0"/>
              <w:adjustRightInd w:val="0"/>
              <w:jc w:val="center"/>
              <w:textAlignment w:val="baseline"/>
              <w:rPr>
                <w:b/>
                <w:bCs/>
                <w:sz w:val="24"/>
                <w:szCs w:val="24"/>
              </w:rPr>
            </w:pPr>
            <w:r>
              <w:rPr>
                <w:b/>
                <w:bCs/>
                <w:sz w:val="24"/>
                <w:szCs w:val="24"/>
              </w:rPr>
              <w:t>Исполнение пред</w:t>
            </w:r>
            <w:r w:rsidR="00D441C0">
              <w:rPr>
                <w:b/>
                <w:bCs/>
                <w:sz w:val="24"/>
                <w:szCs w:val="24"/>
              </w:rPr>
              <w:t>писания</w:t>
            </w:r>
          </w:p>
        </w:tc>
      </w:tr>
      <w:tr w:rsidR="006B6843" w:rsidRPr="00617BF0" w:rsidTr="007932EF">
        <w:trPr>
          <w:gridBefore w:val="1"/>
          <w:wBefore w:w="450" w:type="dxa"/>
          <w:trHeight w:val="225"/>
          <w:jc w:val="center"/>
        </w:trPr>
        <w:tc>
          <w:tcPr>
            <w:tcW w:w="15303" w:type="dxa"/>
            <w:gridSpan w:val="8"/>
            <w:tcBorders>
              <w:top w:val="single" w:sz="4" w:space="0" w:color="auto"/>
              <w:left w:val="single" w:sz="4" w:space="0" w:color="auto"/>
              <w:bottom w:val="single" w:sz="4" w:space="0" w:color="auto"/>
              <w:right w:val="single" w:sz="6" w:space="0" w:color="auto"/>
            </w:tcBorders>
          </w:tcPr>
          <w:p w:rsidR="006B6843" w:rsidRPr="006B6843" w:rsidRDefault="006B6843" w:rsidP="006B6843">
            <w:pPr>
              <w:jc w:val="both"/>
              <w:rPr>
                <w:b/>
                <w:sz w:val="24"/>
                <w:szCs w:val="24"/>
              </w:rPr>
            </w:pPr>
            <w:r w:rsidRPr="006B6843">
              <w:rPr>
                <w:b/>
                <w:sz w:val="24"/>
                <w:szCs w:val="24"/>
              </w:rPr>
              <w:t>Проверка соответствия ведения реестра муниципальной собственности Петропавловск-Камчатского городского округа требованиям нормативных правовых актов</w:t>
            </w:r>
          </w:p>
        </w:tc>
      </w:tr>
      <w:tr w:rsidR="006B6843" w:rsidRPr="00617BF0" w:rsidTr="007932EF">
        <w:trPr>
          <w:gridBefore w:val="1"/>
          <w:wBefore w:w="450" w:type="dxa"/>
          <w:trHeight w:val="374"/>
          <w:jc w:val="center"/>
        </w:trPr>
        <w:tc>
          <w:tcPr>
            <w:tcW w:w="561" w:type="dxa"/>
            <w:gridSpan w:val="2"/>
            <w:tcBorders>
              <w:top w:val="single" w:sz="4" w:space="0" w:color="auto"/>
              <w:left w:val="single" w:sz="6" w:space="0" w:color="auto"/>
              <w:bottom w:val="single" w:sz="4" w:space="0" w:color="auto"/>
              <w:right w:val="single" w:sz="4" w:space="0" w:color="auto"/>
            </w:tcBorders>
          </w:tcPr>
          <w:p w:rsidR="006B6843" w:rsidRPr="00180328" w:rsidRDefault="006B6843" w:rsidP="00C00954">
            <w:pPr>
              <w:overflowPunct w:val="0"/>
              <w:autoSpaceDE w:val="0"/>
              <w:autoSpaceDN w:val="0"/>
              <w:adjustRightInd w:val="0"/>
              <w:jc w:val="center"/>
              <w:textAlignment w:val="baseline"/>
              <w:rPr>
                <w:bCs/>
                <w:sz w:val="24"/>
                <w:szCs w:val="24"/>
              </w:rPr>
            </w:pPr>
            <w:r w:rsidRPr="00180328">
              <w:rPr>
                <w:bCs/>
                <w:sz w:val="24"/>
                <w:szCs w:val="24"/>
              </w:rPr>
              <w:t>1.</w:t>
            </w:r>
          </w:p>
        </w:tc>
        <w:tc>
          <w:tcPr>
            <w:tcW w:w="3402" w:type="dxa"/>
            <w:gridSpan w:val="2"/>
            <w:tcBorders>
              <w:top w:val="single" w:sz="4" w:space="0" w:color="auto"/>
              <w:left w:val="single" w:sz="4" w:space="0" w:color="auto"/>
              <w:bottom w:val="single" w:sz="4" w:space="0" w:color="auto"/>
              <w:right w:val="single" w:sz="6" w:space="0" w:color="auto"/>
            </w:tcBorders>
          </w:tcPr>
          <w:p w:rsidR="006B6843" w:rsidRPr="006B6843" w:rsidRDefault="006B6843" w:rsidP="006B6843">
            <w:pPr>
              <w:jc w:val="both"/>
              <w:rPr>
                <w:sz w:val="24"/>
                <w:szCs w:val="24"/>
              </w:rPr>
            </w:pPr>
            <w:r w:rsidRPr="006B6843">
              <w:rPr>
                <w:sz w:val="24"/>
                <w:szCs w:val="24"/>
              </w:rPr>
              <w:t xml:space="preserve">Комитет по управлению имуществом администрации </w:t>
            </w:r>
          </w:p>
          <w:p w:rsidR="006B6843" w:rsidRPr="006B6843" w:rsidRDefault="006B6843" w:rsidP="006B6843">
            <w:pPr>
              <w:jc w:val="both"/>
              <w:rPr>
                <w:sz w:val="24"/>
                <w:szCs w:val="24"/>
              </w:rPr>
            </w:pPr>
          </w:p>
        </w:tc>
        <w:tc>
          <w:tcPr>
            <w:tcW w:w="5103" w:type="dxa"/>
            <w:gridSpan w:val="2"/>
            <w:tcBorders>
              <w:top w:val="single" w:sz="4" w:space="0" w:color="auto"/>
              <w:left w:val="single" w:sz="6" w:space="0" w:color="auto"/>
              <w:bottom w:val="single" w:sz="4" w:space="0" w:color="auto"/>
              <w:right w:val="single" w:sz="6" w:space="0" w:color="auto"/>
            </w:tcBorders>
          </w:tcPr>
          <w:p w:rsidR="006B6843" w:rsidRPr="006B6843" w:rsidRDefault="006B6843" w:rsidP="0053756C">
            <w:pPr>
              <w:pStyle w:val="a5"/>
              <w:spacing w:before="0" w:line="240" w:lineRule="auto"/>
              <w:ind w:left="0" w:firstLine="0"/>
              <w:rPr>
                <w:rFonts w:ascii="Times New Roman" w:hAnsi="Times New Roman"/>
                <w:b/>
                <w:sz w:val="24"/>
                <w:szCs w:val="24"/>
              </w:rPr>
            </w:pPr>
            <w:r w:rsidRPr="006B6843">
              <w:rPr>
                <w:rFonts w:ascii="Times New Roman" w:hAnsi="Times New Roman"/>
                <w:spacing w:val="-8"/>
                <w:position w:val="2"/>
                <w:sz w:val="24"/>
                <w:szCs w:val="24"/>
              </w:rPr>
              <w:t xml:space="preserve">- привести </w:t>
            </w:r>
            <w:r w:rsidRPr="006B6843">
              <w:rPr>
                <w:rFonts w:ascii="Times New Roman" w:hAnsi="Times New Roman"/>
                <w:sz w:val="24"/>
                <w:szCs w:val="24"/>
              </w:rPr>
              <w:t>реестр муниципального имущества Петропавловск-Камчатского городского округа в соответствие с Приказом Министерства экономического развития РФ от 30.08.2011 № 424 «Об утверждении Порядка ведения органами местного самоуправления реестра муниципального имущества»;</w:t>
            </w:r>
          </w:p>
          <w:p w:rsidR="006B6843" w:rsidRPr="006B6843" w:rsidRDefault="006B6843" w:rsidP="006B6843">
            <w:pPr>
              <w:pStyle w:val="a5"/>
              <w:spacing w:before="0" w:line="240" w:lineRule="auto"/>
              <w:ind w:left="0" w:firstLine="0"/>
              <w:rPr>
                <w:rFonts w:ascii="Times New Roman" w:hAnsi="Times New Roman"/>
                <w:sz w:val="24"/>
                <w:szCs w:val="24"/>
              </w:rPr>
            </w:pPr>
            <w:r w:rsidRPr="006B6843">
              <w:rPr>
                <w:rFonts w:ascii="Times New Roman" w:hAnsi="Times New Roman"/>
                <w:sz w:val="24"/>
                <w:szCs w:val="24"/>
              </w:rPr>
              <w:t xml:space="preserve">- предоставить в адрес Контрольно-счётной палаты Петропавловск-Камчатского городского округа реестр муниципального имущества Петропавловск-Камчатского городского округа на 01.01.2013 года и 01.01.2014 года в соответствии с Приказом Министерства экономического развития РФ от 30.08.2011 № 424 «Об утверждении Порядка ведения органами местного самоуправления </w:t>
            </w:r>
            <w:r w:rsidRPr="006B6843">
              <w:rPr>
                <w:rFonts w:ascii="Times New Roman" w:hAnsi="Times New Roman"/>
                <w:sz w:val="24"/>
                <w:szCs w:val="24"/>
              </w:rPr>
              <w:lastRenderedPageBreak/>
              <w:t>реестра муниципального имущества».</w:t>
            </w:r>
          </w:p>
          <w:p w:rsidR="006B6843" w:rsidRPr="006B6843" w:rsidRDefault="006B6843" w:rsidP="006B6843">
            <w:pPr>
              <w:pStyle w:val="a5"/>
              <w:spacing w:before="0" w:line="240" w:lineRule="auto"/>
              <w:ind w:left="0" w:firstLine="0"/>
              <w:rPr>
                <w:rFonts w:ascii="Times New Roman" w:hAnsi="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tcPr>
          <w:p w:rsidR="006B6843" w:rsidRPr="006B6843" w:rsidRDefault="006B6843" w:rsidP="006B6843">
            <w:pPr>
              <w:pStyle w:val="2"/>
              <w:tabs>
                <w:tab w:val="left" w:pos="0"/>
              </w:tabs>
              <w:spacing w:after="0" w:line="240" w:lineRule="auto"/>
              <w:ind w:left="0"/>
              <w:jc w:val="both"/>
              <w:rPr>
                <w:sz w:val="24"/>
                <w:szCs w:val="24"/>
              </w:rPr>
            </w:pPr>
            <w:r w:rsidRPr="006B6843">
              <w:rPr>
                <w:sz w:val="24"/>
                <w:szCs w:val="24"/>
              </w:rPr>
              <w:lastRenderedPageBreak/>
              <w:t xml:space="preserve">КУИ письмом от 27.02.2014 № 01-06-01/446/14 просил предоставить дополнительное время для предоставления реестров муниципального имущества.  </w:t>
            </w:r>
          </w:p>
          <w:p w:rsidR="006B6843" w:rsidRPr="006B6843" w:rsidRDefault="006B6843" w:rsidP="006B6843">
            <w:pPr>
              <w:jc w:val="both"/>
              <w:rPr>
                <w:sz w:val="24"/>
                <w:szCs w:val="24"/>
              </w:rPr>
            </w:pPr>
            <w:r w:rsidRPr="006B6843">
              <w:rPr>
                <w:sz w:val="24"/>
                <w:szCs w:val="24"/>
              </w:rPr>
              <w:t xml:space="preserve">Комитет по управлению имуществом 20.05.2014 года предоставил в адрес Контрольно-счётной палаты реестр муниципального имущества Петропавловск-Камчатского городского округа на 01.01.2013 г. и 01.01.2014 г., на бумажном носителе. </w:t>
            </w:r>
          </w:p>
        </w:tc>
      </w:tr>
      <w:tr w:rsidR="0053756C" w:rsidRPr="00B056CD" w:rsidTr="007932EF">
        <w:trPr>
          <w:gridBefore w:val="1"/>
          <w:wBefore w:w="450" w:type="dxa"/>
          <w:trHeight w:val="374"/>
          <w:jc w:val="center"/>
        </w:trPr>
        <w:tc>
          <w:tcPr>
            <w:tcW w:w="15303" w:type="dxa"/>
            <w:gridSpan w:val="8"/>
            <w:tcBorders>
              <w:top w:val="single" w:sz="4" w:space="0" w:color="auto"/>
              <w:left w:val="single" w:sz="4" w:space="0" w:color="auto"/>
              <w:bottom w:val="single" w:sz="4" w:space="0" w:color="auto"/>
              <w:right w:val="single" w:sz="6" w:space="0" w:color="auto"/>
            </w:tcBorders>
          </w:tcPr>
          <w:p w:rsidR="0053756C" w:rsidRPr="006B6843" w:rsidRDefault="0053756C" w:rsidP="006B6843">
            <w:pPr>
              <w:jc w:val="both"/>
              <w:rPr>
                <w:b/>
                <w:sz w:val="24"/>
                <w:szCs w:val="24"/>
              </w:rPr>
            </w:pPr>
            <w:r w:rsidRPr="006B6843">
              <w:rPr>
                <w:b/>
                <w:sz w:val="24"/>
                <w:szCs w:val="24"/>
              </w:rPr>
              <w:lastRenderedPageBreak/>
              <w:t>Проверка принятых мер по устранению нарушений выявленных Контрольно-счётной палатой при проведении контрольного мероприятия «Проверка распоряжения администрации Петропавловск-Камчатского городского округа земельными участками, а также полноты и своевременности поступления в бюджет Петропавловск-Камчатского городского округа арендной платы за землю, иных доходов от распоряжения земельными участками»</w:t>
            </w:r>
          </w:p>
        </w:tc>
      </w:tr>
      <w:tr w:rsidR="006B6843" w:rsidRPr="00617BF0" w:rsidTr="007932EF">
        <w:trPr>
          <w:gridBefore w:val="1"/>
          <w:wBefore w:w="450" w:type="dxa"/>
          <w:trHeight w:val="374"/>
          <w:jc w:val="center"/>
        </w:trPr>
        <w:tc>
          <w:tcPr>
            <w:tcW w:w="561" w:type="dxa"/>
            <w:gridSpan w:val="2"/>
            <w:tcBorders>
              <w:top w:val="single" w:sz="4" w:space="0" w:color="auto"/>
              <w:left w:val="single" w:sz="6" w:space="0" w:color="auto"/>
              <w:bottom w:val="single" w:sz="4" w:space="0" w:color="auto"/>
              <w:right w:val="single" w:sz="4" w:space="0" w:color="auto"/>
            </w:tcBorders>
          </w:tcPr>
          <w:p w:rsidR="006B6843" w:rsidRPr="00180328" w:rsidRDefault="0053756C" w:rsidP="00C00954">
            <w:pPr>
              <w:overflowPunct w:val="0"/>
              <w:autoSpaceDE w:val="0"/>
              <w:autoSpaceDN w:val="0"/>
              <w:adjustRightInd w:val="0"/>
              <w:jc w:val="center"/>
              <w:textAlignment w:val="baseline"/>
              <w:rPr>
                <w:bCs/>
                <w:sz w:val="24"/>
                <w:szCs w:val="24"/>
              </w:rPr>
            </w:pPr>
            <w:r>
              <w:rPr>
                <w:bCs/>
                <w:sz w:val="24"/>
                <w:szCs w:val="24"/>
              </w:rPr>
              <w:t>2</w:t>
            </w:r>
            <w:r w:rsidR="006B6843">
              <w:rPr>
                <w:bCs/>
                <w:sz w:val="24"/>
                <w:szCs w:val="24"/>
              </w:rPr>
              <w:t>.</w:t>
            </w:r>
          </w:p>
        </w:tc>
        <w:tc>
          <w:tcPr>
            <w:tcW w:w="3402" w:type="dxa"/>
            <w:gridSpan w:val="2"/>
            <w:tcBorders>
              <w:top w:val="single" w:sz="4" w:space="0" w:color="auto"/>
              <w:left w:val="single" w:sz="4" w:space="0" w:color="auto"/>
              <w:bottom w:val="single" w:sz="4" w:space="0" w:color="auto"/>
              <w:right w:val="single" w:sz="6" w:space="0" w:color="auto"/>
            </w:tcBorders>
          </w:tcPr>
          <w:p w:rsidR="006B6843" w:rsidRPr="006B6843" w:rsidRDefault="006B6843" w:rsidP="0053756C">
            <w:pPr>
              <w:jc w:val="both"/>
              <w:rPr>
                <w:sz w:val="24"/>
                <w:szCs w:val="24"/>
                <w:highlight w:val="red"/>
              </w:rPr>
            </w:pPr>
            <w:r w:rsidRPr="006B6843">
              <w:rPr>
                <w:sz w:val="24"/>
                <w:szCs w:val="24"/>
              </w:rPr>
              <w:t xml:space="preserve">Комитет по управлению имуществом </w:t>
            </w:r>
            <w:r w:rsidR="0053756C">
              <w:rPr>
                <w:sz w:val="24"/>
                <w:szCs w:val="24"/>
              </w:rPr>
              <w:t>администрации</w:t>
            </w:r>
          </w:p>
        </w:tc>
        <w:tc>
          <w:tcPr>
            <w:tcW w:w="5103" w:type="dxa"/>
            <w:gridSpan w:val="2"/>
            <w:tcBorders>
              <w:top w:val="single" w:sz="4" w:space="0" w:color="auto"/>
              <w:left w:val="single" w:sz="6" w:space="0" w:color="auto"/>
              <w:bottom w:val="single" w:sz="4" w:space="0" w:color="auto"/>
              <w:right w:val="single" w:sz="6" w:space="0" w:color="auto"/>
            </w:tcBorders>
          </w:tcPr>
          <w:p w:rsidR="006B6843" w:rsidRPr="006B6843" w:rsidRDefault="006B6843" w:rsidP="006B6843">
            <w:pPr>
              <w:tabs>
                <w:tab w:val="left" w:pos="900"/>
              </w:tabs>
              <w:jc w:val="both"/>
              <w:rPr>
                <w:b/>
                <w:sz w:val="24"/>
                <w:szCs w:val="24"/>
              </w:rPr>
            </w:pPr>
            <w:r w:rsidRPr="006B6843">
              <w:rPr>
                <w:sz w:val="24"/>
                <w:szCs w:val="24"/>
              </w:rPr>
              <w:t xml:space="preserve">- совместно с Департаментом градостроительных и земельных отношений провести учет (сверку) </w:t>
            </w:r>
            <w:proofErr w:type="gramStart"/>
            <w:r w:rsidRPr="006B6843">
              <w:rPr>
                <w:sz w:val="24"/>
                <w:szCs w:val="24"/>
              </w:rPr>
              <w:t>земельных участков</w:t>
            </w:r>
            <w:proofErr w:type="gramEnd"/>
            <w:r w:rsidRPr="006B6843">
              <w:rPr>
                <w:sz w:val="24"/>
                <w:szCs w:val="24"/>
              </w:rPr>
              <w:t xml:space="preserve"> находящихся в собственности городского округа; </w:t>
            </w:r>
          </w:p>
          <w:p w:rsidR="006B6843" w:rsidRPr="006B6843" w:rsidRDefault="006B6843" w:rsidP="006B6843">
            <w:pPr>
              <w:tabs>
                <w:tab w:val="left" w:pos="900"/>
              </w:tabs>
              <w:jc w:val="both"/>
              <w:rPr>
                <w:b/>
                <w:sz w:val="24"/>
                <w:szCs w:val="24"/>
              </w:rPr>
            </w:pPr>
            <w:r w:rsidRPr="006B6843">
              <w:rPr>
                <w:sz w:val="24"/>
                <w:szCs w:val="24"/>
              </w:rPr>
              <w:t>- по результатам учета (сверки) включить все земельные участки в реестр муниципального имущества;</w:t>
            </w:r>
          </w:p>
          <w:p w:rsidR="006B6843" w:rsidRPr="006B6843" w:rsidRDefault="006B6843" w:rsidP="006B6843">
            <w:pPr>
              <w:tabs>
                <w:tab w:val="left" w:pos="900"/>
              </w:tabs>
              <w:jc w:val="both"/>
              <w:rPr>
                <w:b/>
                <w:sz w:val="24"/>
                <w:szCs w:val="24"/>
              </w:rPr>
            </w:pPr>
            <w:r w:rsidRPr="006B6843">
              <w:rPr>
                <w:sz w:val="24"/>
                <w:szCs w:val="24"/>
              </w:rPr>
              <w:t>- привести реестр муниципального имущества, в части учета земельных участков в соответствие требованиями приказа Минэкономразвития РФ от 30.08.2011 №424 «Об утверждении Порядка ведения органами местного самоуправления реестров муниципального имущества»;</w:t>
            </w:r>
          </w:p>
          <w:p w:rsidR="006B6843" w:rsidRPr="006B6843" w:rsidRDefault="006B6843" w:rsidP="006B6843">
            <w:pPr>
              <w:tabs>
                <w:tab w:val="left" w:pos="900"/>
              </w:tabs>
              <w:jc w:val="both"/>
              <w:rPr>
                <w:sz w:val="24"/>
                <w:szCs w:val="24"/>
                <w:highlight w:val="red"/>
              </w:rPr>
            </w:pPr>
            <w:r w:rsidRPr="006B6843">
              <w:rPr>
                <w:sz w:val="24"/>
                <w:szCs w:val="24"/>
              </w:rPr>
              <w:t xml:space="preserve">направить выписку из реестра в части учтенных земельных участков в централизованную бухгалтерию Аппарата администрации городского округа, для постановки их на бухгалтерский </w:t>
            </w:r>
            <w:proofErr w:type="gramStart"/>
            <w:r w:rsidRPr="006B6843">
              <w:rPr>
                <w:sz w:val="24"/>
                <w:szCs w:val="24"/>
              </w:rPr>
              <w:t xml:space="preserve">учет.  </w:t>
            </w:r>
            <w:proofErr w:type="gramEnd"/>
          </w:p>
        </w:tc>
        <w:tc>
          <w:tcPr>
            <w:tcW w:w="6237" w:type="dxa"/>
            <w:gridSpan w:val="2"/>
            <w:tcBorders>
              <w:top w:val="single" w:sz="4" w:space="0" w:color="auto"/>
              <w:left w:val="single" w:sz="6" w:space="0" w:color="auto"/>
              <w:bottom w:val="single" w:sz="4" w:space="0" w:color="auto"/>
              <w:right w:val="single" w:sz="6" w:space="0" w:color="auto"/>
            </w:tcBorders>
          </w:tcPr>
          <w:p w:rsidR="006B6843" w:rsidRPr="006B6843" w:rsidRDefault="006B6843" w:rsidP="006B6843">
            <w:pPr>
              <w:jc w:val="both"/>
              <w:rPr>
                <w:sz w:val="24"/>
                <w:szCs w:val="24"/>
              </w:rPr>
            </w:pPr>
            <w:r w:rsidRPr="006B6843">
              <w:rPr>
                <w:sz w:val="24"/>
                <w:szCs w:val="24"/>
              </w:rPr>
              <w:t xml:space="preserve"> КУИ письмами от 27.01.2014 № 01-06-01/143/14 и 14.02.2014 № 01-06-01/351/14 сообщил следующее:</w:t>
            </w:r>
          </w:p>
          <w:p w:rsidR="006B6843" w:rsidRPr="006B6843" w:rsidRDefault="006B6843" w:rsidP="006B6843">
            <w:pPr>
              <w:jc w:val="both"/>
              <w:rPr>
                <w:sz w:val="24"/>
                <w:szCs w:val="24"/>
              </w:rPr>
            </w:pPr>
            <w:r w:rsidRPr="006B6843">
              <w:rPr>
                <w:sz w:val="24"/>
                <w:szCs w:val="24"/>
              </w:rPr>
              <w:t>- в целях инвентаризации муниципального имущества (земельные участки) был издан приказ КУИ от 24.01.2014 № 7/14 «О создании комиссии по инвентаризации недвижимого муниципального имущества (земельных участков) находящегося в собственности ПКГО» Результаты совместной сверки КУИ и ДГЗО (Акт сверки имущества от 07.02.2014)</w:t>
            </w:r>
            <w:r w:rsidR="008C67DF">
              <w:rPr>
                <w:sz w:val="24"/>
                <w:szCs w:val="24"/>
              </w:rPr>
              <w:t xml:space="preserve"> </w:t>
            </w:r>
            <w:r w:rsidRPr="006B6843">
              <w:rPr>
                <w:sz w:val="24"/>
                <w:szCs w:val="24"/>
              </w:rPr>
              <w:t>предоставлен в КСП;</w:t>
            </w:r>
          </w:p>
          <w:p w:rsidR="006B6843" w:rsidRPr="006B6843" w:rsidRDefault="006B6843" w:rsidP="006B6843">
            <w:pPr>
              <w:jc w:val="both"/>
              <w:rPr>
                <w:sz w:val="24"/>
                <w:szCs w:val="24"/>
              </w:rPr>
            </w:pPr>
            <w:r w:rsidRPr="006B6843">
              <w:rPr>
                <w:sz w:val="24"/>
                <w:szCs w:val="24"/>
              </w:rPr>
              <w:t>- по результатам сверки включены все земельные участки, находящиеся в муниципальной собственности в Реестр муниципального имущества ПКГО. Следует отметить, что копия вышеуказанного реестра в КСП не поступала;</w:t>
            </w:r>
          </w:p>
          <w:p w:rsidR="006B6843" w:rsidRPr="006B6843" w:rsidRDefault="006B6843" w:rsidP="006B6843">
            <w:pPr>
              <w:jc w:val="both"/>
              <w:rPr>
                <w:sz w:val="24"/>
                <w:szCs w:val="24"/>
              </w:rPr>
            </w:pPr>
            <w:r w:rsidRPr="006B6843">
              <w:rPr>
                <w:sz w:val="24"/>
                <w:szCs w:val="24"/>
              </w:rPr>
              <w:t xml:space="preserve">- информация из реестра муниципального имущества ПКГО в части земельных участков, находящиеся в собственности ПКГО направлена в Аппарат администрации ПКГО для постановки на бухгалтерский </w:t>
            </w:r>
            <w:proofErr w:type="gramStart"/>
            <w:r w:rsidRPr="006B6843">
              <w:rPr>
                <w:sz w:val="24"/>
                <w:szCs w:val="24"/>
              </w:rPr>
              <w:t xml:space="preserve">учет.  </w:t>
            </w:r>
            <w:proofErr w:type="gramEnd"/>
          </w:p>
        </w:tc>
      </w:tr>
      <w:tr w:rsidR="006B6843" w:rsidRPr="00617BF0" w:rsidTr="007932EF">
        <w:trPr>
          <w:gridBefore w:val="1"/>
          <w:wBefore w:w="450" w:type="dxa"/>
          <w:trHeight w:val="374"/>
          <w:jc w:val="center"/>
        </w:trPr>
        <w:tc>
          <w:tcPr>
            <w:tcW w:w="561" w:type="dxa"/>
            <w:gridSpan w:val="2"/>
            <w:tcBorders>
              <w:top w:val="single" w:sz="4" w:space="0" w:color="auto"/>
              <w:left w:val="single" w:sz="6" w:space="0" w:color="auto"/>
              <w:bottom w:val="single" w:sz="4" w:space="0" w:color="auto"/>
              <w:right w:val="single" w:sz="4" w:space="0" w:color="auto"/>
            </w:tcBorders>
          </w:tcPr>
          <w:p w:rsidR="006B6843" w:rsidRPr="00180328" w:rsidRDefault="0053756C" w:rsidP="00C00954">
            <w:pPr>
              <w:overflowPunct w:val="0"/>
              <w:autoSpaceDE w:val="0"/>
              <w:autoSpaceDN w:val="0"/>
              <w:adjustRightInd w:val="0"/>
              <w:jc w:val="center"/>
              <w:textAlignment w:val="baseline"/>
              <w:rPr>
                <w:bCs/>
                <w:sz w:val="24"/>
                <w:szCs w:val="24"/>
              </w:rPr>
            </w:pPr>
            <w:r>
              <w:rPr>
                <w:bCs/>
                <w:sz w:val="24"/>
                <w:szCs w:val="24"/>
              </w:rPr>
              <w:t>3</w:t>
            </w:r>
            <w:r w:rsidR="006B6843">
              <w:rPr>
                <w:bCs/>
                <w:sz w:val="24"/>
                <w:szCs w:val="24"/>
              </w:rPr>
              <w:t>.</w:t>
            </w:r>
          </w:p>
        </w:tc>
        <w:tc>
          <w:tcPr>
            <w:tcW w:w="3402" w:type="dxa"/>
            <w:gridSpan w:val="2"/>
            <w:tcBorders>
              <w:top w:val="single" w:sz="4" w:space="0" w:color="auto"/>
              <w:left w:val="single" w:sz="4" w:space="0" w:color="auto"/>
              <w:bottom w:val="single" w:sz="4" w:space="0" w:color="auto"/>
              <w:right w:val="single" w:sz="6" w:space="0" w:color="auto"/>
            </w:tcBorders>
          </w:tcPr>
          <w:p w:rsidR="0053756C" w:rsidRPr="006B6843" w:rsidRDefault="006B6843" w:rsidP="0053756C">
            <w:pPr>
              <w:jc w:val="both"/>
              <w:rPr>
                <w:sz w:val="24"/>
                <w:szCs w:val="24"/>
              </w:rPr>
            </w:pPr>
            <w:r w:rsidRPr="006B6843">
              <w:rPr>
                <w:sz w:val="24"/>
                <w:szCs w:val="24"/>
              </w:rPr>
              <w:t xml:space="preserve">Департамент градостроительства и </w:t>
            </w:r>
            <w:r w:rsidRPr="006B6843">
              <w:rPr>
                <w:sz w:val="24"/>
                <w:szCs w:val="24"/>
              </w:rPr>
              <w:lastRenderedPageBreak/>
              <w:t xml:space="preserve">земельных отношений администрации </w:t>
            </w:r>
          </w:p>
          <w:p w:rsidR="006B6843" w:rsidRPr="006B6843" w:rsidRDefault="006B6843" w:rsidP="006B6843">
            <w:pPr>
              <w:jc w:val="both"/>
              <w:rPr>
                <w:sz w:val="24"/>
                <w:szCs w:val="24"/>
                <w:highlight w:val="red"/>
              </w:rPr>
            </w:pPr>
          </w:p>
        </w:tc>
        <w:tc>
          <w:tcPr>
            <w:tcW w:w="5103" w:type="dxa"/>
            <w:gridSpan w:val="2"/>
            <w:tcBorders>
              <w:top w:val="single" w:sz="4" w:space="0" w:color="auto"/>
              <w:left w:val="single" w:sz="6" w:space="0" w:color="auto"/>
              <w:bottom w:val="single" w:sz="4" w:space="0" w:color="auto"/>
              <w:right w:val="single" w:sz="6" w:space="0" w:color="auto"/>
            </w:tcBorders>
          </w:tcPr>
          <w:p w:rsidR="006B6843" w:rsidRPr="006B6843" w:rsidRDefault="006B6843" w:rsidP="006B6843">
            <w:pPr>
              <w:tabs>
                <w:tab w:val="left" w:pos="851"/>
                <w:tab w:val="left" w:pos="993"/>
              </w:tabs>
              <w:autoSpaceDE w:val="0"/>
              <w:autoSpaceDN w:val="0"/>
              <w:adjustRightInd w:val="0"/>
              <w:jc w:val="both"/>
              <w:rPr>
                <w:sz w:val="24"/>
                <w:szCs w:val="24"/>
              </w:rPr>
            </w:pPr>
            <w:r w:rsidRPr="006B6843">
              <w:rPr>
                <w:sz w:val="24"/>
                <w:szCs w:val="24"/>
              </w:rPr>
              <w:lastRenderedPageBreak/>
              <w:t xml:space="preserve">- провести с КУИ учет (сверку) </w:t>
            </w:r>
            <w:proofErr w:type="gramStart"/>
            <w:r w:rsidRPr="006B6843">
              <w:rPr>
                <w:sz w:val="24"/>
                <w:szCs w:val="24"/>
              </w:rPr>
              <w:t>земельных участков</w:t>
            </w:r>
            <w:proofErr w:type="gramEnd"/>
            <w:r w:rsidRPr="006B6843">
              <w:rPr>
                <w:sz w:val="24"/>
                <w:szCs w:val="24"/>
              </w:rPr>
              <w:t xml:space="preserve"> находящихся в собственности </w:t>
            </w:r>
            <w:r w:rsidRPr="006B6843">
              <w:rPr>
                <w:sz w:val="24"/>
                <w:szCs w:val="24"/>
              </w:rPr>
              <w:lastRenderedPageBreak/>
              <w:t>городского округа, копии актов сверок направить в Контрольно-счетную палату;</w:t>
            </w:r>
          </w:p>
          <w:p w:rsidR="006B6843" w:rsidRPr="006B6843" w:rsidRDefault="006B6843" w:rsidP="006B6843">
            <w:pPr>
              <w:tabs>
                <w:tab w:val="left" w:pos="851"/>
                <w:tab w:val="left" w:pos="993"/>
              </w:tabs>
              <w:autoSpaceDE w:val="0"/>
              <w:autoSpaceDN w:val="0"/>
              <w:adjustRightInd w:val="0"/>
              <w:jc w:val="both"/>
              <w:rPr>
                <w:sz w:val="24"/>
                <w:szCs w:val="24"/>
              </w:rPr>
            </w:pPr>
            <w:r w:rsidRPr="006B6843">
              <w:rPr>
                <w:sz w:val="24"/>
                <w:szCs w:val="24"/>
              </w:rPr>
              <w:t xml:space="preserve">- обеспечить постановку на бухгалтерский учет ДГЗО аппаратом администрации городского округа </w:t>
            </w:r>
            <w:proofErr w:type="gramStart"/>
            <w:r w:rsidRPr="006B6843">
              <w:rPr>
                <w:sz w:val="24"/>
                <w:szCs w:val="24"/>
              </w:rPr>
              <w:t>земельных участков</w:t>
            </w:r>
            <w:proofErr w:type="gramEnd"/>
            <w:r w:rsidRPr="006B6843">
              <w:rPr>
                <w:sz w:val="24"/>
                <w:szCs w:val="24"/>
              </w:rPr>
              <w:t xml:space="preserve"> находящихся в собственности городского округа;</w:t>
            </w:r>
          </w:p>
          <w:p w:rsidR="006B6843" w:rsidRPr="006B6843" w:rsidRDefault="006B6843" w:rsidP="006B6843">
            <w:pPr>
              <w:tabs>
                <w:tab w:val="left" w:pos="851"/>
                <w:tab w:val="left" w:pos="993"/>
              </w:tabs>
              <w:autoSpaceDE w:val="0"/>
              <w:autoSpaceDN w:val="0"/>
              <w:adjustRightInd w:val="0"/>
              <w:jc w:val="both"/>
              <w:rPr>
                <w:sz w:val="24"/>
                <w:szCs w:val="24"/>
              </w:rPr>
            </w:pPr>
            <w:r w:rsidRPr="006B6843">
              <w:rPr>
                <w:sz w:val="24"/>
                <w:szCs w:val="24"/>
              </w:rPr>
              <w:t>- провести учет (сверку) земельных участков, собственность которых не разграничена, копии актов сверок направить в Контрольно-счетную палату;</w:t>
            </w:r>
          </w:p>
          <w:p w:rsidR="006B6843" w:rsidRPr="006B6843" w:rsidRDefault="006B6843" w:rsidP="006B6843">
            <w:pPr>
              <w:tabs>
                <w:tab w:val="left" w:pos="851"/>
                <w:tab w:val="left" w:pos="993"/>
              </w:tabs>
              <w:autoSpaceDE w:val="0"/>
              <w:autoSpaceDN w:val="0"/>
              <w:adjustRightInd w:val="0"/>
              <w:jc w:val="both"/>
              <w:rPr>
                <w:sz w:val="24"/>
                <w:szCs w:val="24"/>
              </w:rPr>
            </w:pPr>
            <w:r w:rsidRPr="006B6843">
              <w:rPr>
                <w:sz w:val="24"/>
                <w:szCs w:val="24"/>
              </w:rPr>
              <w:t xml:space="preserve">- необходимую информацию направить в аппарат администрации городского округа для </w:t>
            </w:r>
            <w:proofErr w:type="gramStart"/>
            <w:r w:rsidRPr="006B6843">
              <w:rPr>
                <w:sz w:val="24"/>
                <w:szCs w:val="24"/>
              </w:rPr>
              <w:t>постановки  указанных</w:t>
            </w:r>
            <w:proofErr w:type="gramEnd"/>
            <w:r w:rsidRPr="006B6843">
              <w:rPr>
                <w:sz w:val="24"/>
                <w:szCs w:val="24"/>
              </w:rPr>
              <w:t xml:space="preserve"> земельных участков на бухгалтерский учет;</w:t>
            </w:r>
          </w:p>
          <w:p w:rsidR="006B6843" w:rsidRPr="006B6843" w:rsidRDefault="006B6843" w:rsidP="006B6843">
            <w:pPr>
              <w:tabs>
                <w:tab w:val="left" w:pos="851"/>
                <w:tab w:val="left" w:pos="993"/>
              </w:tabs>
              <w:autoSpaceDE w:val="0"/>
              <w:autoSpaceDN w:val="0"/>
              <w:adjustRightInd w:val="0"/>
              <w:jc w:val="both"/>
              <w:rPr>
                <w:sz w:val="24"/>
                <w:szCs w:val="24"/>
              </w:rPr>
            </w:pPr>
            <w:r w:rsidRPr="006B6843">
              <w:rPr>
                <w:sz w:val="24"/>
                <w:szCs w:val="24"/>
              </w:rPr>
              <w:t>- продолжить работу по исполнению Предписания от 26.09.2013 №5 с направлением в КСП информации о его реализации ежемесячно до его полного исполнения;</w:t>
            </w:r>
          </w:p>
          <w:p w:rsidR="006B6843" w:rsidRPr="006B6843" w:rsidRDefault="006B6843" w:rsidP="006B6843">
            <w:pPr>
              <w:tabs>
                <w:tab w:val="left" w:pos="851"/>
                <w:tab w:val="left" w:pos="993"/>
              </w:tabs>
              <w:autoSpaceDE w:val="0"/>
              <w:autoSpaceDN w:val="0"/>
              <w:adjustRightInd w:val="0"/>
              <w:jc w:val="both"/>
              <w:rPr>
                <w:sz w:val="24"/>
                <w:szCs w:val="24"/>
              </w:rPr>
            </w:pPr>
            <w:r w:rsidRPr="006B6843">
              <w:rPr>
                <w:sz w:val="24"/>
                <w:szCs w:val="24"/>
              </w:rPr>
              <w:t xml:space="preserve">- принять меры и провести государственную регистрацию всех договоров аренды </w:t>
            </w:r>
            <w:proofErr w:type="gramStart"/>
            <w:r w:rsidRPr="006B6843">
              <w:rPr>
                <w:sz w:val="24"/>
                <w:szCs w:val="24"/>
              </w:rPr>
              <w:t>срок действия</w:t>
            </w:r>
            <w:proofErr w:type="gramEnd"/>
            <w:r w:rsidRPr="006B6843">
              <w:rPr>
                <w:sz w:val="24"/>
                <w:szCs w:val="24"/>
              </w:rPr>
              <w:t xml:space="preserve"> которых превышает 1 год; </w:t>
            </w:r>
          </w:p>
          <w:p w:rsidR="006B6843" w:rsidRPr="006B6843" w:rsidRDefault="006B6843" w:rsidP="006B6843">
            <w:pPr>
              <w:tabs>
                <w:tab w:val="left" w:pos="851"/>
                <w:tab w:val="left" w:pos="993"/>
              </w:tabs>
              <w:autoSpaceDE w:val="0"/>
              <w:autoSpaceDN w:val="0"/>
              <w:adjustRightInd w:val="0"/>
              <w:jc w:val="both"/>
              <w:rPr>
                <w:sz w:val="24"/>
                <w:szCs w:val="24"/>
              </w:rPr>
            </w:pPr>
            <w:r w:rsidRPr="006B6843">
              <w:rPr>
                <w:sz w:val="24"/>
                <w:szCs w:val="24"/>
              </w:rPr>
              <w:t>- принять меры к поступлению в бюджет городского округа оставшейся суммы задолженности по заключенным договорам купли-</w:t>
            </w:r>
            <w:proofErr w:type="gramStart"/>
            <w:r w:rsidRPr="006B6843">
              <w:rPr>
                <w:sz w:val="24"/>
                <w:szCs w:val="24"/>
              </w:rPr>
              <w:t>продажи  земельных</w:t>
            </w:r>
            <w:proofErr w:type="gramEnd"/>
            <w:r w:rsidRPr="006B6843">
              <w:rPr>
                <w:sz w:val="24"/>
                <w:szCs w:val="24"/>
              </w:rPr>
              <w:t xml:space="preserve"> участков в сумме 1168,7 тыс. рублей, а также с начислением и уплатой пени за несвоевременное исполнение условий договора;</w:t>
            </w:r>
          </w:p>
          <w:p w:rsidR="006B6843" w:rsidRPr="006B6843" w:rsidRDefault="006B6843" w:rsidP="006B6843">
            <w:pPr>
              <w:tabs>
                <w:tab w:val="left" w:pos="851"/>
                <w:tab w:val="left" w:pos="993"/>
              </w:tabs>
              <w:autoSpaceDE w:val="0"/>
              <w:autoSpaceDN w:val="0"/>
              <w:adjustRightInd w:val="0"/>
              <w:jc w:val="both"/>
              <w:rPr>
                <w:sz w:val="24"/>
                <w:szCs w:val="24"/>
              </w:rPr>
            </w:pPr>
            <w:r w:rsidRPr="006B6843">
              <w:rPr>
                <w:sz w:val="24"/>
                <w:szCs w:val="24"/>
              </w:rPr>
              <w:lastRenderedPageBreak/>
              <w:t>- по 12 договорам провести начисления и обеспечить поступление в бюджет городского округа доходов на общую сумму 371,3 тыс. рублей;</w:t>
            </w:r>
          </w:p>
          <w:p w:rsidR="006B6843" w:rsidRPr="006B6843" w:rsidRDefault="006B6843" w:rsidP="006B6843">
            <w:pPr>
              <w:tabs>
                <w:tab w:val="left" w:pos="851"/>
                <w:tab w:val="left" w:pos="993"/>
              </w:tabs>
              <w:autoSpaceDE w:val="0"/>
              <w:autoSpaceDN w:val="0"/>
              <w:adjustRightInd w:val="0"/>
              <w:jc w:val="both"/>
              <w:rPr>
                <w:sz w:val="24"/>
                <w:szCs w:val="24"/>
                <w:highlight w:val="red"/>
              </w:rPr>
            </w:pPr>
            <w:r w:rsidRPr="006B6843">
              <w:rPr>
                <w:sz w:val="24"/>
                <w:szCs w:val="24"/>
              </w:rPr>
              <w:t>- направить информацию о задолженности в адрес межведомственной комиссии по пополнению доходной части бюджета городского округа для рассмотрения указанного вопроса на заседаниях данной комиссии.</w:t>
            </w:r>
          </w:p>
        </w:tc>
        <w:tc>
          <w:tcPr>
            <w:tcW w:w="6237" w:type="dxa"/>
            <w:gridSpan w:val="2"/>
            <w:tcBorders>
              <w:top w:val="single" w:sz="4" w:space="0" w:color="auto"/>
              <w:left w:val="single" w:sz="6" w:space="0" w:color="auto"/>
              <w:bottom w:val="single" w:sz="4" w:space="0" w:color="auto"/>
              <w:right w:val="single" w:sz="6" w:space="0" w:color="auto"/>
            </w:tcBorders>
          </w:tcPr>
          <w:p w:rsidR="006B6843" w:rsidRPr="006B6843" w:rsidRDefault="006B6843" w:rsidP="006B6843">
            <w:pPr>
              <w:jc w:val="both"/>
              <w:rPr>
                <w:sz w:val="24"/>
                <w:szCs w:val="24"/>
              </w:rPr>
            </w:pPr>
            <w:r w:rsidRPr="006B6843">
              <w:rPr>
                <w:sz w:val="24"/>
                <w:szCs w:val="24"/>
              </w:rPr>
              <w:lastRenderedPageBreak/>
              <w:t>ДГЗО письмом от 28.03.2014 № 01-08-01/1705/14 сообщил следующее:</w:t>
            </w:r>
          </w:p>
          <w:p w:rsidR="006B6843" w:rsidRPr="006B6843" w:rsidRDefault="006B6843" w:rsidP="006B6843">
            <w:pPr>
              <w:jc w:val="both"/>
              <w:rPr>
                <w:sz w:val="24"/>
                <w:szCs w:val="24"/>
              </w:rPr>
            </w:pPr>
            <w:r w:rsidRPr="006B6843">
              <w:rPr>
                <w:sz w:val="24"/>
                <w:szCs w:val="24"/>
              </w:rPr>
              <w:lastRenderedPageBreak/>
              <w:t>- сверка земельных участков проведена, мониторинг земельных участков ведется в постоянном режиме;</w:t>
            </w:r>
          </w:p>
          <w:p w:rsidR="006B6843" w:rsidRPr="006B6843" w:rsidRDefault="006B6843" w:rsidP="006B6843">
            <w:pPr>
              <w:jc w:val="both"/>
              <w:rPr>
                <w:sz w:val="24"/>
                <w:szCs w:val="24"/>
              </w:rPr>
            </w:pPr>
            <w:r w:rsidRPr="006B6843">
              <w:rPr>
                <w:sz w:val="24"/>
                <w:szCs w:val="24"/>
              </w:rPr>
              <w:t xml:space="preserve">- </w:t>
            </w:r>
            <w:proofErr w:type="gramStart"/>
            <w:r w:rsidRPr="006B6843">
              <w:rPr>
                <w:sz w:val="24"/>
                <w:szCs w:val="24"/>
              </w:rPr>
              <w:t>ДГЗО</w:t>
            </w:r>
            <w:proofErr w:type="gramEnd"/>
            <w:r w:rsidRPr="006B6843">
              <w:rPr>
                <w:sz w:val="24"/>
                <w:szCs w:val="24"/>
              </w:rPr>
              <w:t xml:space="preserve"> а адрес Аппарата администрации городского округа направлены списки земельных участков муниципальной собственности;</w:t>
            </w:r>
          </w:p>
          <w:p w:rsidR="006B6843" w:rsidRPr="006B6843" w:rsidRDefault="006B6843" w:rsidP="006B6843">
            <w:pPr>
              <w:jc w:val="both"/>
              <w:rPr>
                <w:sz w:val="24"/>
                <w:szCs w:val="24"/>
              </w:rPr>
            </w:pPr>
            <w:r w:rsidRPr="006B6843">
              <w:rPr>
                <w:sz w:val="24"/>
                <w:szCs w:val="24"/>
              </w:rPr>
              <w:t>Поставить на бухгалтерский учет земельные участки, собственность которых не разграничена, не представляется возможным, поскольку нет зарегистрированного права собственности на земельный участок, работа по учету данных земельных участков введется на постоянной основе в информационной программе «АС-Имущество»;</w:t>
            </w:r>
          </w:p>
          <w:p w:rsidR="006B6843" w:rsidRPr="006B6843" w:rsidRDefault="006B6843" w:rsidP="006B6843">
            <w:pPr>
              <w:jc w:val="both"/>
              <w:rPr>
                <w:sz w:val="24"/>
                <w:szCs w:val="24"/>
              </w:rPr>
            </w:pPr>
            <w:r w:rsidRPr="006B6843">
              <w:rPr>
                <w:sz w:val="24"/>
                <w:szCs w:val="24"/>
              </w:rPr>
              <w:t>- информация по взысканию задолженности направляется в адрес КСП ежемесячно до 10 числа;</w:t>
            </w:r>
          </w:p>
          <w:p w:rsidR="006B6843" w:rsidRPr="006B6843" w:rsidRDefault="006B6843" w:rsidP="006B6843">
            <w:pPr>
              <w:jc w:val="both"/>
              <w:rPr>
                <w:sz w:val="24"/>
                <w:szCs w:val="24"/>
              </w:rPr>
            </w:pPr>
            <w:r w:rsidRPr="006B6843">
              <w:rPr>
                <w:sz w:val="24"/>
                <w:szCs w:val="24"/>
              </w:rPr>
              <w:t>- арендаторам направлены уведомления о необходимости в проведении мероприятий по государственной регистрации договоров;</w:t>
            </w:r>
          </w:p>
          <w:p w:rsidR="006B6843" w:rsidRPr="006B6843" w:rsidRDefault="006B6843" w:rsidP="006B6843">
            <w:pPr>
              <w:jc w:val="both"/>
              <w:rPr>
                <w:sz w:val="24"/>
                <w:szCs w:val="24"/>
              </w:rPr>
            </w:pPr>
            <w:r w:rsidRPr="006B6843">
              <w:rPr>
                <w:sz w:val="24"/>
                <w:szCs w:val="24"/>
              </w:rPr>
              <w:t xml:space="preserve">- предложения КСП о принятии мер к поступлению в бюджет городского округа полной оплаты по заключенным договорам купли-продажи земельных участков в 2014 году в бюджет городского </w:t>
            </w:r>
            <w:proofErr w:type="gramStart"/>
            <w:r w:rsidRPr="006B6843">
              <w:rPr>
                <w:sz w:val="24"/>
                <w:szCs w:val="24"/>
              </w:rPr>
              <w:t>округа  исполнено</w:t>
            </w:r>
            <w:proofErr w:type="gramEnd"/>
            <w:r w:rsidRPr="006B6843">
              <w:rPr>
                <w:sz w:val="24"/>
                <w:szCs w:val="24"/>
              </w:rPr>
              <w:t xml:space="preserve"> полностью. В бюджет городского округа поступило 1227,0 тыс. рублей основного долга и пени в сумме 0,6 тыс. рублей;</w:t>
            </w:r>
          </w:p>
          <w:p w:rsidR="006B6843" w:rsidRPr="006B6843" w:rsidRDefault="006B6843" w:rsidP="006B6843">
            <w:pPr>
              <w:jc w:val="both"/>
              <w:rPr>
                <w:sz w:val="24"/>
                <w:szCs w:val="24"/>
              </w:rPr>
            </w:pPr>
            <w:r w:rsidRPr="006B6843">
              <w:rPr>
                <w:sz w:val="24"/>
                <w:szCs w:val="24"/>
              </w:rPr>
              <w:t xml:space="preserve">- по 12 договорам купли-продажи проведено начисление в общей сумме 371,8 тыс. </w:t>
            </w:r>
            <w:proofErr w:type="gramStart"/>
            <w:r w:rsidRPr="006B6843">
              <w:rPr>
                <w:sz w:val="24"/>
                <w:szCs w:val="24"/>
              </w:rPr>
              <w:t>рублей</w:t>
            </w:r>
            <w:proofErr w:type="gramEnd"/>
            <w:r w:rsidRPr="006B6843">
              <w:rPr>
                <w:sz w:val="24"/>
                <w:szCs w:val="24"/>
              </w:rPr>
              <w:t xml:space="preserve"> и оплата в бюджет городского округа поступила в полном объёме;</w:t>
            </w:r>
          </w:p>
          <w:p w:rsidR="006B6843" w:rsidRPr="006B6843" w:rsidRDefault="006B6843" w:rsidP="006B6843">
            <w:pPr>
              <w:jc w:val="both"/>
              <w:rPr>
                <w:sz w:val="24"/>
                <w:szCs w:val="24"/>
              </w:rPr>
            </w:pPr>
            <w:r w:rsidRPr="006B6843">
              <w:rPr>
                <w:sz w:val="24"/>
                <w:szCs w:val="24"/>
              </w:rPr>
              <w:t>•</w:t>
            </w:r>
            <w:r w:rsidRPr="006B6843">
              <w:rPr>
                <w:sz w:val="24"/>
                <w:szCs w:val="24"/>
              </w:rPr>
              <w:tab/>
              <w:t xml:space="preserve">предложения КСП о принятии мер к поступлению </w:t>
            </w:r>
            <w:r w:rsidRPr="006B6843">
              <w:rPr>
                <w:sz w:val="24"/>
                <w:szCs w:val="24"/>
              </w:rPr>
              <w:lastRenderedPageBreak/>
              <w:t>в бюджет городского округа задолженнос</w:t>
            </w:r>
            <w:r w:rsidR="0053756C">
              <w:rPr>
                <w:sz w:val="24"/>
                <w:szCs w:val="24"/>
              </w:rPr>
              <w:t>ти по арендной плате превышающей</w:t>
            </w:r>
            <w:r w:rsidRPr="006B6843">
              <w:rPr>
                <w:sz w:val="24"/>
                <w:szCs w:val="24"/>
              </w:rPr>
              <w:t xml:space="preserve"> 40,0 тыс. рублей в общей сумме 128 243,2 тыс. рублей в бюджет городского округа: </w:t>
            </w:r>
          </w:p>
          <w:p w:rsidR="006B6843" w:rsidRPr="006B6843" w:rsidRDefault="006B6843" w:rsidP="006B6843">
            <w:pPr>
              <w:jc w:val="both"/>
              <w:rPr>
                <w:sz w:val="24"/>
                <w:szCs w:val="24"/>
              </w:rPr>
            </w:pPr>
            <w:r w:rsidRPr="006B6843">
              <w:rPr>
                <w:sz w:val="24"/>
                <w:szCs w:val="24"/>
              </w:rPr>
              <w:t>- поступило 32430,1 тыс. рублей;</w:t>
            </w:r>
          </w:p>
          <w:p w:rsidR="006B6843" w:rsidRPr="006B6843" w:rsidRDefault="006B6843" w:rsidP="006B6843">
            <w:pPr>
              <w:jc w:val="both"/>
              <w:rPr>
                <w:sz w:val="24"/>
                <w:szCs w:val="24"/>
              </w:rPr>
            </w:pPr>
            <w:r w:rsidRPr="006B6843">
              <w:rPr>
                <w:sz w:val="24"/>
                <w:szCs w:val="24"/>
              </w:rPr>
              <w:t xml:space="preserve">- Арбитражным судом Камчатского края рассмотрено 67 исков, согласно </w:t>
            </w:r>
            <w:proofErr w:type="gramStart"/>
            <w:r w:rsidRPr="006B6843">
              <w:rPr>
                <w:sz w:val="24"/>
                <w:szCs w:val="24"/>
              </w:rPr>
              <w:t>которым  должники</w:t>
            </w:r>
            <w:proofErr w:type="gramEnd"/>
            <w:r w:rsidRPr="006B6843">
              <w:rPr>
                <w:sz w:val="24"/>
                <w:szCs w:val="24"/>
              </w:rPr>
              <w:t xml:space="preserve"> обязаны уплатить в бюджет городского округа 45 551,0 тыс. рублей основного долга и     25 311,2 тыс. рублей штрафных санкции;</w:t>
            </w:r>
          </w:p>
          <w:p w:rsidR="006B6843" w:rsidRPr="006B6843" w:rsidRDefault="006B6843" w:rsidP="006B6843">
            <w:pPr>
              <w:jc w:val="both"/>
              <w:rPr>
                <w:sz w:val="24"/>
                <w:szCs w:val="24"/>
              </w:rPr>
            </w:pPr>
            <w:r w:rsidRPr="006B6843">
              <w:rPr>
                <w:sz w:val="24"/>
                <w:szCs w:val="24"/>
              </w:rPr>
              <w:t>- направлены в Арбитражный суд Камчатского края иски на сумму 29 248,0 тыс. рублей основного долга и 18 211,9 тыс. рублей штрафных санкций;</w:t>
            </w:r>
          </w:p>
          <w:p w:rsidR="006B6843" w:rsidRPr="006B6843" w:rsidRDefault="006B6843" w:rsidP="006B6843">
            <w:pPr>
              <w:jc w:val="both"/>
              <w:rPr>
                <w:sz w:val="24"/>
                <w:szCs w:val="24"/>
              </w:rPr>
            </w:pPr>
            <w:r w:rsidRPr="006B6843">
              <w:rPr>
                <w:sz w:val="24"/>
                <w:szCs w:val="24"/>
              </w:rPr>
              <w:t>- списано задолженности на сумму 2 655,6 тыс. рублей;</w:t>
            </w:r>
          </w:p>
          <w:p w:rsidR="006B6843" w:rsidRPr="006B6843" w:rsidRDefault="006B6843" w:rsidP="006B6843">
            <w:pPr>
              <w:jc w:val="both"/>
              <w:rPr>
                <w:sz w:val="24"/>
                <w:szCs w:val="24"/>
              </w:rPr>
            </w:pPr>
            <w:r w:rsidRPr="006B6843">
              <w:rPr>
                <w:sz w:val="24"/>
                <w:szCs w:val="24"/>
              </w:rPr>
              <w:t>- не подтвердилась задолженность в сумме    6 671,1 тыс. рублей.</w:t>
            </w:r>
          </w:p>
          <w:p w:rsidR="006B6843" w:rsidRPr="006B6843" w:rsidRDefault="006B6843" w:rsidP="006B6843">
            <w:pPr>
              <w:jc w:val="both"/>
              <w:rPr>
                <w:sz w:val="24"/>
                <w:szCs w:val="24"/>
              </w:rPr>
            </w:pPr>
            <w:r w:rsidRPr="006B6843">
              <w:rPr>
                <w:sz w:val="24"/>
                <w:szCs w:val="24"/>
              </w:rPr>
              <w:t>Таким образом, Департаментом по исполнению указанного предложения проведена работа на общую сумму 116 555,7 тыс. рублей.</w:t>
            </w:r>
          </w:p>
          <w:p w:rsidR="006B6843" w:rsidRPr="006B6843" w:rsidRDefault="006B6843" w:rsidP="006B6843">
            <w:pPr>
              <w:jc w:val="both"/>
              <w:rPr>
                <w:sz w:val="24"/>
                <w:szCs w:val="24"/>
              </w:rPr>
            </w:pPr>
            <w:r w:rsidRPr="006B6843">
              <w:rPr>
                <w:sz w:val="24"/>
                <w:szCs w:val="24"/>
              </w:rPr>
              <w:t>Дополнительно сообщено, что на бюджетном учете были учтены ранее не учтенные земельные участки:</w:t>
            </w:r>
          </w:p>
          <w:p w:rsidR="006B6843" w:rsidRPr="006B6843" w:rsidRDefault="006B6843" w:rsidP="006B6843">
            <w:pPr>
              <w:jc w:val="both"/>
              <w:rPr>
                <w:sz w:val="24"/>
                <w:szCs w:val="24"/>
              </w:rPr>
            </w:pPr>
            <w:r w:rsidRPr="006B6843">
              <w:rPr>
                <w:sz w:val="24"/>
                <w:szCs w:val="24"/>
              </w:rPr>
              <w:t>•</w:t>
            </w:r>
            <w:r w:rsidRPr="006B6843">
              <w:rPr>
                <w:sz w:val="24"/>
                <w:szCs w:val="24"/>
              </w:rPr>
              <w:tab/>
              <w:t>по счету 108.00 «Имущество казны» были учтены земельные участки, находящиеся в собственности городского округа на сумму 1 148 939,5 тыс. рублей;</w:t>
            </w:r>
          </w:p>
          <w:p w:rsidR="006B6843" w:rsidRPr="006B6843" w:rsidRDefault="006B6843" w:rsidP="006B6843">
            <w:pPr>
              <w:jc w:val="both"/>
              <w:rPr>
                <w:sz w:val="24"/>
                <w:szCs w:val="24"/>
              </w:rPr>
            </w:pPr>
            <w:r w:rsidRPr="006B6843">
              <w:rPr>
                <w:sz w:val="24"/>
                <w:szCs w:val="24"/>
              </w:rPr>
              <w:t>•</w:t>
            </w:r>
            <w:r w:rsidRPr="006B6843">
              <w:rPr>
                <w:sz w:val="24"/>
                <w:szCs w:val="24"/>
              </w:rPr>
              <w:tab/>
              <w:t>по счету 103.00 «Непроизводственные активы» были отражены земельные участки, собственность которых не разграничена, на сумму 4 130 219,0 тыс. рублей.</w:t>
            </w:r>
          </w:p>
          <w:p w:rsidR="006B6843" w:rsidRPr="006B6843" w:rsidRDefault="006B6843" w:rsidP="006B6843">
            <w:pPr>
              <w:jc w:val="both"/>
              <w:rPr>
                <w:sz w:val="24"/>
                <w:szCs w:val="24"/>
              </w:rPr>
            </w:pPr>
            <w:r w:rsidRPr="006B6843">
              <w:rPr>
                <w:sz w:val="24"/>
                <w:szCs w:val="24"/>
              </w:rPr>
              <w:t xml:space="preserve">Также ДГЗО письмом от 09.07.2014 сообщил следующую </w:t>
            </w:r>
            <w:r w:rsidRPr="006B6843">
              <w:rPr>
                <w:sz w:val="24"/>
                <w:szCs w:val="24"/>
              </w:rPr>
              <w:lastRenderedPageBreak/>
              <w:t>информацию о принятых мерах по состоянию на 01.07.2014 года:</w:t>
            </w:r>
          </w:p>
          <w:p w:rsidR="006B6843" w:rsidRPr="006B6843" w:rsidRDefault="006B6843" w:rsidP="006B6843">
            <w:pPr>
              <w:jc w:val="both"/>
              <w:rPr>
                <w:sz w:val="24"/>
                <w:szCs w:val="24"/>
              </w:rPr>
            </w:pPr>
            <w:r w:rsidRPr="006B6843">
              <w:rPr>
                <w:sz w:val="24"/>
                <w:szCs w:val="24"/>
              </w:rPr>
              <w:t>- из общей суммы задолженности поступило в бюджет городского округа 47 050,98 тыс. рублей.</w:t>
            </w:r>
          </w:p>
          <w:p w:rsidR="006B6843" w:rsidRPr="006B6843" w:rsidRDefault="006B6843" w:rsidP="006B6843">
            <w:pPr>
              <w:jc w:val="both"/>
              <w:rPr>
                <w:sz w:val="24"/>
                <w:szCs w:val="24"/>
              </w:rPr>
            </w:pPr>
            <w:r w:rsidRPr="006B6843">
              <w:rPr>
                <w:sz w:val="24"/>
                <w:szCs w:val="24"/>
              </w:rPr>
              <w:t>За 2014 год фактически поступило:</w:t>
            </w:r>
          </w:p>
          <w:p w:rsidR="006B6843" w:rsidRPr="006B6843" w:rsidRDefault="006B6843" w:rsidP="006B6843">
            <w:pPr>
              <w:jc w:val="both"/>
              <w:rPr>
                <w:sz w:val="24"/>
                <w:szCs w:val="24"/>
              </w:rPr>
            </w:pPr>
            <w:r w:rsidRPr="006B6843">
              <w:rPr>
                <w:sz w:val="24"/>
                <w:szCs w:val="24"/>
              </w:rPr>
              <w:t>По КБК 90811105024040000120 (из общей суммы задолженности (10326,3 тыс. рублей):</w:t>
            </w:r>
          </w:p>
          <w:p w:rsidR="006B6843" w:rsidRPr="006B6843" w:rsidRDefault="006B6843" w:rsidP="006B6843">
            <w:pPr>
              <w:numPr>
                <w:ilvl w:val="0"/>
                <w:numId w:val="4"/>
              </w:numPr>
              <w:ind w:left="0" w:firstLine="0"/>
              <w:jc w:val="both"/>
              <w:rPr>
                <w:sz w:val="24"/>
                <w:szCs w:val="24"/>
              </w:rPr>
            </w:pPr>
            <w:r w:rsidRPr="006B6843">
              <w:rPr>
                <w:sz w:val="24"/>
                <w:szCs w:val="24"/>
              </w:rPr>
              <w:t>фактически поступило 1852,22 тыс. рублей;</w:t>
            </w:r>
          </w:p>
          <w:p w:rsidR="006B6843" w:rsidRPr="006B6843" w:rsidRDefault="006B6843" w:rsidP="006B6843">
            <w:pPr>
              <w:numPr>
                <w:ilvl w:val="0"/>
                <w:numId w:val="4"/>
              </w:numPr>
              <w:ind w:left="0" w:firstLine="0"/>
              <w:jc w:val="both"/>
              <w:rPr>
                <w:sz w:val="24"/>
                <w:szCs w:val="24"/>
              </w:rPr>
            </w:pPr>
            <w:r w:rsidRPr="006B6843">
              <w:rPr>
                <w:sz w:val="24"/>
                <w:szCs w:val="24"/>
              </w:rPr>
              <w:t>проведена инвентаризация на сумму 734,96 тыс. рублей;</w:t>
            </w:r>
          </w:p>
          <w:p w:rsidR="006B6843" w:rsidRPr="006B6843" w:rsidRDefault="006B6843" w:rsidP="006B6843">
            <w:pPr>
              <w:numPr>
                <w:ilvl w:val="0"/>
                <w:numId w:val="4"/>
              </w:numPr>
              <w:ind w:left="0" w:firstLine="0"/>
              <w:jc w:val="both"/>
              <w:rPr>
                <w:sz w:val="24"/>
                <w:szCs w:val="24"/>
              </w:rPr>
            </w:pPr>
            <w:r w:rsidRPr="006B6843">
              <w:rPr>
                <w:sz w:val="24"/>
                <w:szCs w:val="24"/>
              </w:rPr>
              <w:t xml:space="preserve">списано на основании постановлений администрации Петропавловск-Камчатского городского </w:t>
            </w:r>
            <w:proofErr w:type="gramStart"/>
            <w:r w:rsidRPr="006B6843">
              <w:rPr>
                <w:sz w:val="24"/>
                <w:szCs w:val="24"/>
              </w:rPr>
              <w:t>округа  -</w:t>
            </w:r>
            <w:proofErr w:type="gramEnd"/>
            <w:r w:rsidRPr="006B6843">
              <w:rPr>
                <w:sz w:val="24"/>
                <w:szCs w:val="24"/>
              </w:rPr>
              <w:t xml:space="preserve"> 1774,35 тыс. рублей;</w:t>
            </w:r>
          </w:p>
          <w:p w:rsidR="006B6843" w:rsidRPr="006B6843" w:rsidRDefault="006B6843" w:rsidP="006B6843">
            <w:pPr>
              <w:numPr>
                <w:ilvl w:val="0"/>
                <w:numId w:val="4"/>
              </w:numPr>
              <w:ind w:left="0" w:firstLine="0"/>
              <w:jc w:val="both"/>
              <w:rPr>
                <w:sz w:val="24"/>
                <w:szCs w:val="24"/>
              </w:rPr>
            </w:pPr>
            <w:r w:rsidRPr="006B6843">
              <w:rPr>
                <w:sz w:val="24"/>
                <w:szCs w:val="24"/>
              </w:rPr>
              <w:t>по состоявшимся 8 решениям суда удовлетворено требований по основному долгу на сумму 5803,33 тыс. рублей;</w:t>
            </w:r>
          </w:p>
          <w:p w:rsidR="006B6843" w:rsidRPr="006B6843" w:rsidRDefault="006B6843" w:rsidP="006B6843">
            <w:pPr>
              <w:numPr>
                <w:ilvl w:val="0"/>
                <w:numId w:val="4"/>
              </w:numPr>
              <w:ind w:left="0" w:firstLine="0"/>
              <w:jc w:val="both"/>
              <w:rPr>
                <w:sz w:val="24"/>
                <w:szCs w:val="24"/>
              </w:rPr>
            </w:pPr>
            <w:r w:rsidRPr="006B6843">
              <w:rPr>
                <w:sz w:val="24"/>
                <w:szCs w:val="24"/>
              </w:rPr>
              <w:t xml:space="preserve">суммы по заявленным искам в удовлетворении </w:t>
            </w:r>
            <w:proofErr w:type="gramStart"/>
            <w:r w:rsidRPr="006B6843">
              <w:rPr>
                <w:sz w:val="24"/>
                <w:szCs w:val="24"/>
              </w:rPr>
              <w:t>требований</w:t>
            </w:r>
            <w:proofErr w:type="gramEnd"/>
            <w:r w:rsidRPr="006B6843">
              <w:rPr>
                <w:sz w:val="24"/>
                <w:szCs w:val="24"/>
              </w:rPr>
              <w:t xml:space="preserve"> которых отказано (основной долг) – 161,44 тыс. рублей.</w:t>
            </w:r>
          </w:p>
          <w:p w:rsidR="006B6843" w:rsidRPr="006B6843" w:rsidRDefault="006B6843" w:rsidP="006B6843">
            <w:pPr>
              <w:jc w:val="both"/>
              <w:rPr>
                <w:sz w:val="24"/>
                <w:szCs w:val="24"/>
              </w:rPr>
            </w:pPr>
            <w:r w:rsidRPr="006B6843">
              <w:rPr>
                <w:sz w:val="24"/>
                <w:szCs w:val="24"/>
              </w:rPr>
              <w:t>По КБК 90811105012040000120 (из общей суммы задолженности 117916,9 тыс. рублей):</w:t>
            </w:r>
          </w:p>
          <w:p w:rsidR="006B6843" w:rsidRPr="006B6843" w:rsidRDefault="006B6843" w:rsidP="006B6843">
            <w:pPr>
              <w:numPr>
                <w:ilvl w:val="0"/>
                <w:numId w:val="5"/>
              </w:numPr>
              <w:ind w:left="0" w:firstLine="0"/>
              <w:jc w:val="both"/>
              <w:rPr>
                <w:sz w:val="24"/>
                <w:szCs w:val="24"/>
              </w:rPr>
            </w:pPr>
            <w:r w:rsidRPr="006B6843">
              <w:rPr>
                <w:sz w:val="24"/>
                <w:szCs w:val="24"/>
              </w:rPr>
              <w:t>фактически поступило 42200,07 тыс. рублей;</w:t>
            </w:r>
          </w:p>
          <w:p w:rsidR="006B6843" w:rsidRPr="006B6843" w:rsidRDefault="006B6843" w:rsidP="006B6843">
            <w:pPr>
              <w:numPr>
                <w:ilvl w:val="0"/>
                <w:numId w:val="5"/>
              </w:numPr>
              <w:ind w:left="0" w:firstLine="0"/>
              <w:jc w:val="both"/>
              <w:rPr>
                <w:sz w:val="24"/>
                <w:szCs w:val="24"/>
              </w:rPr>
            </w:pPr>
            <w:r w:rsidRPr="006B6843">
              <w:rPr>
                <w:sz w:val="24"/>
                <w:szCs w:val="24"/>
              </w:rPr>
              <w:t>проведена инвентаризация на сумму 10103,36 тыс. рублей;</w:t>
            </w:r>
          </w:p>
          <w:p w:rsidR="006B6843" w:rsidRPr="006B6843" w:rsidRDefault="006B6843" w:rsidP="006B6843">
            <w:pPr>
              <w:numPr>
                <w:ilvl w:val="0"/>
                <w:numId w:val="5"/>
              </w:numPr>
              <w:ind w:left="0" w:firstLine="0"/>
              <w:jc w:val="both"/>
              <w:rPr>
                <w:sz w:val="24"/>
                <w:szCs w:val="24"/>
              </w:rPr>
            </w:pPr>
            <w:r w:rsidRPr="006B6843">
              <w:rPr>
                <w:sz w:val="24"/>
                <w:szCs w:val="24"/>
              </w:rPr>
              <w:t xml:space="preserve">списано на основании постановлений администрации Петропавловск-Камчатского городского </w:t>
            </w:r>
            <w:proofErr w:type="gramStart"/>
            <w:r w:rsidRPr="006B6843">
              <w:rPr>
                <w:sz w:val="24"/>
                <w:szCs w:val="24"/>
              </w:rPr>
              <w:t>округа  -</w:t>
            </w:r>
            <w:proofErr w:type="gramEnd"/>
            <w:r w:rsidRPr="006B6843">
              <w:rPr>
                <w:sz w:val="24"/>
                <w:szCs w:val="24"/>
              </w:rPr>
              <w:t xml:space="preserve"> 1287,75 тыс. рублей;</w:t>
            </w:r>
          </w:p>
          <w:p w:rsidR="006B6843" w:rsidRPr="006B6843" w:rsidRDefault="006B6843" w:rsidP="006B6843">
            <w:pPr>
              <w:numPr>
                <w:ilvl w:val="0"/>
                <w:numId w:val="5"/>
              </w:numPr>
              <w:ind w:left="0" w:firstLine="0"/>
              <w:jc w:val="both"/>
              <w:rPr>
                <w:sz w:val="24"/>
                <w:szCs w:val="24"/>
              </w:rPr>
            </w:pPr>
            <w:r w:rsidRPr="006B6843">
              <w:rPr>
                <w:sz w:val="24"/>
                <w:szCs w:val="24"/>
              </w:rPr>
              <w:t xml:space="preserve">по состоявшимся 145 решениям суда </w:t>
            </w:r>
            <w:r w:rsidRPr="006B6843">
              <w:rPr>
                <w:sz w:val="24"/>
                <w:szCs w:val="24"/>
              </w:rPr>
              <w:lastRenderedPageBreak/>
              <w:t>удовлетворено требований по основному долгу на сумму 56225,53 тыс. рублей;</w:t>
            </w:r>
          </w:p>
          <w:p w:rsidR="006B6843" w:rsidRPr="006B6843" w:rsidRDefault="006B6843" w:rsidP="006B6843">
            <w:pPr>
              <w:numPr>
                <w:ilvl w:val="0"/>
                <w:numId w:val="5"/>
              </w:numPr>
              <w:ind w:left="0" w:firstLine="0"/>
              <w:jc w:val="both"/>
              <w:rPr>
                <w:sz w:val="24"/>
                <w:szCs w:val="24"/>
              </w:rPr>
            </w:pPr>
            <w:r w:rsidRPr="006B6843">
              <w:rPr>
                <w:sz w:val="24"/>
                <w:szCs w:val="24"/>
              </w:rPr>
              <w:t xml:space="preserve">суммы по заявленным искам в удовлетворении </w:t>
            </w:r>
            <w:proofErr w:type="gramStart"/>
            <w:r w:rsidRPr="006B6843">
              <w:rPr>
                <w:sz w:val="24"/>
                <w:szCs w:val="24"/>
              </w:rPr>
              <w:t>требований</w:t>
            </w:r>
            <w:proofErr w:type="gramEnd"/>
            <w:r w:rsidRPr="006B6843">
              <w:rPr>
                <w:sz w:val="24"/>
                <w:szCs w:val="24"/>
              </w:rPr>
              <w:t xml:space="preserve"> которых отказано (основной долг) – 4757,0 тыс. рублей;</w:t>
            </w:r>
          </w:p>
          <w:p w:rsidR="006B6843" w:rsidRPr="006B6843" w:rsidRDefault="006B6843" w:rsidP="006B6843">
            <w:pPr>
              <w:numPr>
                <w:ilvl w:val="0"/>
                <w:numId w:val="5"/>
              </w:numPr>
              <w:ind w:left="0" w:firstLine="0"/>
              <w:jc w:val="both"/>
              <w:rPr>
                <w:sz w:val="24"/>
                <w:szCs w:val="24"/>
              </w:rPr>
            </w:pPr>
            <w:r w:rsidRPr="006B6843">
              <w:rPr>
                <w:sz w:val="24"/>
                <w:szCs w:val="24"/>
              </w:rPr>
              <w:t>иски, направленные в суды, по которым решения до настоящего времени не вынесены, а также по искам, направленным ответчикам на сумму основного долга – 1053,6 тыс. рублей.</w:t>
            </w:r>
          </w:p>
          <w:p w:rsidR="006B6843" w:rsidRPr="006B6843" w:rsidRDefault="006B6843" w:rsidP="006B6843">
            <w:pPr>
              <w:jc w:val="both"/>
              <w:rPr>
                <w:sz w:val="24"/>
                <w:szCs w:val="24"/>
              </w:rPr>
            </w:pPr>
            <w:r w:rsidRPr="006B6843">
              <w:rPr>
                <w:sz w:val="24"/>
                <w:szCs w:val="24"/>
              </w:rPr>
              <w:t xml:space="preserve">В тоже время следует отметить, что в отношении части задолженности по арендной плате отраженной в предписании КСП в размере 2599,29 тыс. рублей информация в КСП от </w:t>
            </w:r>
            <w:proofErr w:type="gramStart"/>
            <w:r w:rsidRPr="006B6843">
              <w:rPr>
                <w:sz w:val="24"/>
                <w:szCs w:val="24"/>
              </w:rPr>
              <w:t>ДГЗО  не</w:t>
            </w:r>
            <w:proofErr w:type="gramEnd"/>
            <w:r w:rsidRPr="006B6843">
              <w:rPr>
                <w:sz w:val="24"/>
                <w:szCs w:val="24"/>
              </w:rPr>
              <w:t xml:space="preserve"> поступала.</w:t>
            </w:r>
          </w:p>
        </w:tc>
      </w:tr>
      <w:tr w:rsidR="006B6843" w:rsidRPr="00617BF0" w:rsidTr="007932EF">
        <w:trPr>
          <w:gridBefore w:val="1"/>
          <w:wBefore w:w="450" w:type="dxa"/>
          <w:trHeight w:val="374"/>
          <w:jc w:val="center"/>
        </w:trPr>
        <w:tc>
          <w:tcPr>
            <w:tcW w:w="561" w:type="dxa"/>
            <w:gridSpan w:val="2"/>
            <w:tcBorders>
              <w:top w:val="single" w:sz="4" w:space="0" w:color="auto"/>
              <w:left w:val="single" w:sz="6" w:space="0" w:color="auto"/>
              <w:bottom w:val="single" w:sz="4" w:space="0" w:color="auto"/>
              <w:right w:val="single" w:sz="4" w:space="0" w:color="auto"/>
            </w:tcBorders>
          </w:tcPr>
          <w:p w:rsidR="006B6843" w:rsidRPr="00180328" w:rsidRDefault="0053756C" w:rsidP="00C00954">
            <w:pPr>
              <w:overflowPunct w:val="0"/>
              <w:autoSpaceDE w:val="0"/>
              <w:autoSpaceDN w:val="0"/>
              <w:adjustRightInd w:val="0"/>
              <w:jc w:val="center"/>
              <w:textAlignment w:val="baseline"/>
              <w:rPr>
                <w:bCs/>
                <w:sz w:val="24"/>
                <w:szCs w:val="24"/>
              </w:rPr>
            </w:pPr>
            <w:r>
              <w:rPr>
                <w:bCs/>
                <w:sz w:val="24"/>
                <w:szCs w:val="24"/>
              </w:rPr>
              <w:lastRenderedPageBreak/>
              <w:t>4</w:t>
            </w:r>
            <w:r w:rsidR="006B6843">
              <w:rPr>
                <w:bCs/>
                <w:sz w:val="24"/>
                <w:szCs w:val="24"/>
              </w:rPr>
              <w:t>.</w:t>
            </w:r>
          </w:p>
        </w:tc>
        <w:tc>
          <w:tcPr>
            <w:tcW w:w="3402" w:type="dxa"/>
            <w:gridSpan w:val="2"/>
            <w:tcBorders>
              <w:top w:val="single" w:sz="4" w:space="0" w:color="auto"/>
              <w:left w:val="single" w:sz="4" w:space="0" w:color="auto"/>
              <w:bottom w:val="single" w:sz="4" w:space="0" w:color="auto"/>
              <w:right w:val="single" w:sz="6" w:space="0" w:color="auto"/>
            </w:tcBorders>
          </w:tcPr>
          <w:p w:rsidR="006B6843" w:rsidRPr="006B6843" w:rsidRDefault="00417DF7" w:rsidP="00AE3F3E">
            <w:pPr>
              <w:jc w:val="both"/>
              <w:rPr>
                <w:sz w:val="24"/>
                <w:szCs w:val="24"/>
              </w:rPr>
            </w:pPr>
            <w:r>
              <w:rPr>
                <w:sz w:val="24"/>
                <w:szCs w:val="24"/>
              </w:rPr>
              <w:t>Аппарат</w:t>
            </w:r>
            <w:r w:rsidR="006B6843" w:rsidRPr="006B6843">
              <w:rPr>
                <w:sz w:val="24"/>
                <w:szCs w:val="24"/>
              </w:rPr>
              <w:t xml:space="preserve"> администрации </w:t>
            </w:r>
          </w:p>
        </w:tc>
        <w:tc>
          <w:tcPr>
            <w:tcW w:w="5103" w:type="dxa"/>
            <w:gridSpan w:val="2"/>
            <w:tcBorders>
              <w:top w:val="single" w:sz="4" w:space="0" w:color="auto"/>
              <w:left w:val="single" w:sz="6" w:space="0" w:color="auto"/>
              <w:bottom w:val="single" w:sz="4" w:space="0" w:color="auto"/>
              <w:right w:val="single" w:sz="6" w:space="0" w:color="auto"/>
            </w:tcBorders>
          </w:tcPr>
          <w:p w:rsidR="006B6843" w:rsidRPr="006B6843" w:rsidRDefault="006B6843" w:rsidP="006B6843">
            <w:pPr>
              <w:numPr>
                <w:ilvl w:val="0"/>
                <w:numId w:val="3"/>
              </w:numPr>
              <w:tabs>
                <w:tab w:val="left" w:pos="851"/>
                <w:tab w:val="left" w:pos="993"/>
              </w:tabs>
              <w:autoSpaceDE w:val="0"/>
              <w:autoSpaceDN w:val="0"/>
              <w:adjustRightInd w:val="0"/>
              <w:ind w:left="0" w:firstLine="0"/>
              <w:jc w:val="both"/>
              <w:rPr>
                <w:sz w:val="24"/>
                <w:szCs w:val="24"/>
              </w:rPr>
            </w:pPr>
            <w:r w:rsidRPr="006B6843">
              <w:rPr>
                <w:sz w:val="24"/>
                <w:szCs w:val="24"/>
              </w:rPr>
              <w:t xml:space="preserve">поставить на бухгалтерский учет ДГЗО земельные участки, находящиеся в собственности городского округа;  </w:t>
            </w:r>
          </w:p>
          <w:p w:rsidR="006B6843" w:rsidRPr="006B6843" w:rsidRDefault="006B6843" w:rsidP="006B6843">
            <w:pPr>
              <w:numPr>
                <w:ilvl w:val="0"/>
                <w:numId w:val="3"/>
              </w:numPr>
              <w:tabs>
                <w:tab w:val="left" w:pos="851"/>
                <w:tab w:val="left" w:pos="993"/>
              </w:tabs>
              <w:autoSpaceDE w:val="0"/>
              <w:autoSpaceDN w:val="0"/>
              <w:adjustRightInd w:val="0"/>
              <w:ind w:left="0" w:firstLine="0"/>
              <w:jc w:val="both"/>
              <w:rPr>
                <w:sz w:val="24"/>
                <w:szCs w:val="24"/>
              </w:rPr>
            </w:pPr>
            <w:r w:rsidRPr="006B6843">
              <w:rPr>
                <w:sz w:val="24"/>
                <w:szCs w:val="24"/>
              </w:rPr>
              <w:t xml:space="preserve">поставить на бухгалтерский учет ДГЗО земельные участки, собственность которых не разграничена. </w:t>
            </w:r>
          </w:p>
          <w:p w:rsidR="006B6843" w:rsidRPr="006B6843" w:rsidRDefault="006B6843" w:rsidP="006B6843">
            <w:pPr>
              <w:pStyle w:val="ConsNormal"/>
              <w:tabs>
                <w:tab w:val="left" w:pos="1800"/>
              </w:tabs>
              <w:ind w:right="0" w:firstLine="0"/>
              <w:jc w:val="both"/>
              <w:rPr>
                <w:rFonts w:ascii="Times New Roman" w:hAnsi="Times New Roman" w:cs="Times New Roman"/>
              </w:rPr>
            </w:pPr>
          </w:p>
        </w:tc>
        <w:tc>
          <w:tcPr>
            <w:tcW w:w="6237" w:type="dxa"/>
            <w:gridSpan w:val="2"/>
            <w:tcBorders>
              <w:top w:val="single" w:sz="4" w:space="0" w:color="auto"/>
              <w:left w:val="single" w:sz="6" w:space="0" w:color="auto"/>
              <w:bottom w:val="single" w:sz="4" w:space="0" w:color="auto"/>
              <w:right w:val="single" w:sz="6" w:space="0" w:color="auto"/>
            </w:tcBorders>
          </w:tcPr>
          <w:p w:rsidR="006B6843" w:rsidRPr="006B6843" w:rsidRDefault="006B6843" w:rsidP="006B6843">
            <w:pPr>
              <w:tabs>
                <w:tab w:val="left" w:pos="1276"/>
              </w:tabs>
              <w:jc w:val="both"/>
              <w:rPr>
                <w:sz w:val="24"/>
                <w:szCs w:val="24"/>
              </w:rPr>
            </w:pPr>
            <w:r w:rsidRPr="006B6843">
              <w:rPr>
                <w:sz w:val="24"/>
                <w:szCs w:val="24"/>
              </w:rPr>
              <w:t>Аппарат администрации письмами от 07.02.2014 № 01-02-01-01/62/14 и от 28.02.2014 № 01-02-01-01/125/14 сообщил следующее:</w:t>
            </w:r>
          </w:p>
          <w:p w:rsidR="006B6843" w:rsidRPr="006B6843" w:rsidRDefault="006B6843" w:rsidP="00B1330C">
            <w:pPr>
              <w:tabs>
                <w:tab w:val="left" w:pos="1276"/>
              </w:tabs>
              <w:jc w:val="both"/>
              <w:rPr>
                <w:sz w:val="24"/>
                <w:szCs w:val="24"/>
              </w:rPr>
            </w:pPr>
            <w:r w:rsidRPr="006B6843">
              <w:rPr>
                <w:sz w:val="24"/>
                <w:szCs w:val="24"/>
              </w:rPr>
              <w:t xml:space="preserve">- нарушения устранены, земельные участки поставлены на бухгалтерский учет, копии </w:t>
            </w:r>
            <w:proofErr w:type="spellStart"/>
            <w:r w:rsidRPr="006B6843">
              <w:rPr>
                <w:sz w:val="24"/>
                <w:szCs w:val="24"/>
              </w:rPr>
              <w:t>оборотно</w:t>
            </w:r>
            <w:proofErr w:type="spellEnd"/>
            <w:r w:rsidRPr="006B6843">
              <w:rPr>
                <w:sz w:val="24"/>
                <w:szCs w:val="24"/>
              </w:rPr>
              <w:t xml:space="preserve">-сальдовых ведомостей по </w:t>
            </w:r>
            <w:proofErr w:type="spellStart"/>
            <w:r w:rsidRPr="006B6843">
              <w:rPr>
                <w:sz w:val="24"/>
                <w:szCs w:val="24"/>
              </w:rPr>
              <w:t>сч</w:t>
            </w:r>
            <w:proofErr w:type="spellEnd"/>
            <w:r w:rsidRPr="006B6843">
              <w:rPr>
                <w:sz w:val="24"/>
                <w:szCs w:val="24"/>
              </w:rPr>
              <w:t xml:space="preserve">. 103.11 и 108.51 </w:t>
            </w:r>
            <w:r w:rsidR="00B1330C">
              <w:rPr>
                <w:sz w:val="24"/>
                <w:szCs w:val="24"/>
              </w:rPr>
              <w:t>в КСП предоставлены.</w:t>
            </w:r>
          </w:p>
        </w:tc>
      </w:tr>
      <w:tr w:rsidR="00B1330C" w:rsidRPr="00D8737E" w:rsidTr="007932EF">
        <w:trPr>
          <w:gridBefore w:val="1"/>
          <w:wBefore w:w="450" w:type="dxa"/>
          <w:trHeight w:val="296"/>
          <w:jc w:val="center"/>
        </w:trPr>
        <w:tc>
          <w:tcPr>
            <w:tcW w:w="15303" w:type="dxa"/>
            <w:gridSpan w:val="8"/>
            <w:tcBorders>
              <w:top w:val="single" w:sz="4" w:space="0" w:color="auto"/>
              <w:left w:val="single" w:sz="4" w:space="0" w:color="auto"/>
              <w:bottom w:val="single" w:sz="4" w:space="0" w:color="auto"/>
              <w:right w:val="single" w:sz="6" w:space="0" w:color="auto"/>
            </w:tcBorders>
          </w:tcPr>
          <w:p w:rsidR="00B1330C" w:rsidRPr="00D8737E" w:rsidRDefault="00B1330C" w:rsidP="00C00954">
            <w:pPr>
              <w:jc w:val="both"/>
              <w:rPr>
                <w:b/>
                <w:sz w:val="24"/>
                <w:szCs w:val="24"/>
              </w:rPr>
            </w:pPr>
            <w:r w:rsidRPr="00D8737E">
              <w:rPr>
                <w:b/>
                <w:sz w:val="24"/>
                <w:szCs w:val="24"/>
              </w:rPr>
              <w:t>Проверка отдельных вопросов финансово-хозяйственной деятельности МУП «</w:t>
            </w:r>
            <w:proofErr w:type="spellStart"/>
            <w:r w:rsidRPr="00D8737E">
              <w:rPr>
                <w:b/>
                <w:sz w:val="24"/>
                <w:szCs w:val="24"/>
              </w:rPr>
              <w:t>Спецдорремстрой</w:t>
            </w:r>
            <w:proofErr w:type="spellEnd"/>
            <w:r w:rsidRPr="00D8737E">
              <w:rPr>
                <w:b/>
                <w:sz w:val="24"/>
                <w:szCs w:val="24"/>
              </w:rPr>
              <w:t>» за 2012-2013 годы</w:t>
            </w:r>
          </w:p>
        </w:tc>
      </w:tr>
      <w:tr w:rsidR="0028106F" w:rsidRPr="00601E73" w:rsidTr="007932EF">
        <w:trPr>
          <w:gridBefore w:val="1"/>
          <w:wBefore w:w="450" w:type="dxa"/>
          <w:trHeight w:val="389"/>
          <w:jc w:val="center"/>
        </w:trPr>
        <w:tc>
          <w:tcPr>
            <w:tcW w:w="561" w:type="dxa"/>
            <w:gridSpan w:val="2"/>
            <w:tcBorders>
              <w:top w:val="single" w:sz="4" w:space="0" w:color="auto"/>
              <w:left w:val="single" w:sz="6" w:space="0" w:color="auto"/>
              <w:bottom w:val="single" w:sz="4" w:space="0" w:color="auto"/>
              <w:right w:val="single" w:sz="4" w:space="0" w:color="auto"/>
            </w:tcBorders>
          </w:tcPr>
          <w:p w:rsidR="00B1330C" w:rsidRPr="00601E73" w:rsidRDefault="00B1330C" w:rsidP="00C00954">
            <w:pPr>
              <w:overflowPunct w:val="0"/>
              <w:autoSpaceDE w:val="0"/>
              <w:autoSpaceDN w:val="0"/>
              <w:adjustRightInd w:val="0"/>
              <w:jc w:val="center"/>
              <w:textAlignment w:val="baseline"/>
              <w:rPr>
                <w:bCs/>
                <w:sz w:val="24"/>
                <w:szCs w:val="24"/>
              </w:rPr>
            </w:pPr>
            <w:r>
              <w:rPr>
                <w:bCs/>
                <w:sz w:val="24"/>
                <w:szCs w:val="24"/>
              </w:rPr>
              <w:t>5</w:t>
            </w:r>
            <w:bookmarkStart w:id="0" w:name="_GoBack"/>
            <w:bookmarkEnd w:id="0"/>
            <w:r>
              <w:rPr>
                <w:bCs/>
                <w:sz w:val="24"/>
                <w:szCs w:val="24"/>
              </w:rPr>
              <w:t>.</w:t>
            </w:r>
          </w:p>
        </w:tc>
        <w:tc>
          <w:tcPr>
            <w:tcW w:w="3402" w:type="dxa"/>
            <w:gridSpan w:val="2"/>
            <w:tcBorders>
              <w:top w:val="single" w:sz="4" w:space="0" w:color="auto"/>
              <w:left w:val="single" w:sz="4" w:space="0" w:color="auto"/>
              <w:bottom w:val="single" w:sz="4" w:space="0" w:color="auto"/>
              <w:right w:val="single" w:sz="6" w:space="0" w:color="auto"/>
            </w:tcBorders>
          </w:tcPr>
          <w:p w:rsidR="00B1330C" w:rsidRPr="00601E73" w:rsidRDefault="00B1330C" w:rsidP="00C00954">
            <w:pPr>
              <w:jc w:val="both"/>
              <w:rPr>
                <w:sz w:val="24"/>
                <w:szCs w:val="24"/>
              </w:rPr>
            </w:pPr>
            <w:r>
              <w:rPr>
                <w:sz w:val="24"/>
                <w:szCs w:val="24"/>
              </w:rPr>
              <w:t>МУП «</w:t>
            </w:r>
            <w:proofErr w:type="spellStart"/>
            <w:r>
              <w:rPr>
                <w:sz w:val="24"/>
                <w:szCs w:val="24"/>
              </w:rPr>
              <w:t>Спецдорремстрой</w:t>
            </w:r>
            <w:proofErr w:type="spellEnd"/>
            <w:r>
              <w:rPr>
                <w:sz w:val="24"/>
                <w:szCs w:val="24"/>
              </w:rPr>
              <w:t>»</w:t>
            </w:r>
          </w:p>
        </w:tc>
        <w:tc>
          <w:tcPr>
            <w:tcW w:w="5103" w:type="dxa"/>
            <w:gridSpan w:val="2"/>
            <w:tcBorders>
              <w:top w:val="single" w:sz="4" w:space="0" w:color="auto"/>
              <w:left w:val="single" w:sz="6" w:space="0" w:color="auto"/>
              <w:bottom w:val="single" w:sz="4" w:space="0" w:color="auto"/>
              <w:right w:val="single" w:sz="6" w:space="0" w:color="auto"/>
            </w:tcBorders>
          </w:tcPr>
          <w:p w:rsidR="00B1330C" w:rsidRDefault="00B1330C" w:rsidP="00C00954">
            <w:pPr>
              <w:tabs>
                <w:tab w:val="left" w:pos="306"/>
              </w:tabs>
              <w:ind w:firstLine="22"/>
              <w:jc w:val="both"/>
              <w:rPr>
                <w:sz w:val="24"/>
                <w:szCs w:val="24"/>
              </w:rPr>
            </w:pPr>
            <w:r>
              <w:rPr>
                <w:sz w:val="24"/>
                <w:szCs w:val="24"/>
              </w:rPr>
              <w:t xml:space="preserve">- незамедлительно возместить ущерб в сумме 30560,2 тыс. рублей (30369,2 тыс. рублей – от МКУ «УТДХ» по вывозу снежных масс; 191,0 тыс. рублей – от в/ч 51208 по 2-м </w:t>
            </w:r>
            <w:proofErr w:type="spellStart"/>
            <w:r>
              <w:rPr>
                <w:sz w:val="24"/>
                <w:szCs w:val="24"/>
              </w:rPr>
              <w:t>шнекоротерам</w:t>
            </w:r>
            <w:proofErr w:type="spellEnd"/>
            <w:r>
              <w:rPr>
                <w:sz w:val="24"/>
                <w:szCs w:val="24"/>
              </w:rPr>
              <w:t>);</w:t>
            </w:r>
          </w:p>
          <w:p w:rsidR="00B1330C" w:rsidRDefault="00B1330C" w:rsidP="00C00954">
            <w:pPr>
              <w:tabs>
                <w:tab w:val="left" w:pos="306"/>
              </w:tabs>
              <w:jc w:val="both"/>
              <w:rPr>
                <w:sz w:val="24"/>
                <w:szCs w:val="24"/>
              </w:rPr>
            </w:pPr>
            <w:r>
              <w:rPr>
                <w:sz w:val="24"/>
                <w:szCs w:val="24"/>
              </w:rPr>
              <w:t>- привлечь к ответственности должностных лиц МУП «СДРС».</w:t>
            </w:r>
          </w:p>
          <w:p w:rsidR="00B1330C" w:rsidRPr="00601E73" w:rsidRDefault="00B1330C" w:rsidP="00C00954">
            <w:pPr>
              <w:tabs>
                <w:tab w:val="left" w:pos="306"/>
              </w:tabs>
              <w:jc w:val="both"/>
              <w:rPr>
                <w:sz w:val="24"/>
                <w:szCs w:val="24"/>
              </w:rPr>
            </w:pPr>
            <w:r>
              <w:rPr>
                <w:sz w:val="24"/>
                <w:szCs w:val="24"/>
              </w:rPr>
              <w:lastRenderedPageBreak/>
              <w:t>Срок исполнения до 20.11.2014 года</w:t>
            </w:r>
          </w:p>
        </w:tc>
        <w:tc>
          <w:tcPr>
            <w:tcW w:w="6237" w:type="dxa"/>
            <w:gridSpan w:val="2"/>
            <w:tcBorders>
              <w:top w:val="single" w:sz="4" w:space="0" w:color="auto"/>
              <w:left w:val="single" w:sz="6" w:space="0" w:color="auto"/>
              <w:bottom w:val="single" w:sz="4" w:space="0" w:color="auto"/>
              <w:right w:val="single" w:sz="6" w:space="0" w:color="auto"/>
            </w:tcBorders>
          </w:tcPr>
          <w:p w:rsidR="00B1330C" w:rsidRDefault="00B1330C" w:rsidP="00C00954">
            <w:pPr>
              <w:jc w:val="both"/>
              <w:rPr>
                <w:sz w:val="24"/>
                <w:szCs w:val="24"/>
              </w:rPr>
            </w:pPr>
            <w:r>
              <w:rPr>
                <w:sz w:val="24"/>
                <w:szCs w:val="24"/>
              </w:rPr>
              <w:lastRenderedPageBreak/>
              <w:t>Письмо от 04.12.2014 № 1921:</w:t>
            </w:r>
          </w:p>
          <w:p w:rsidR="00B1330C" w:rsidRDefault="00B1330C" w:rsidP="00C00954">
            <w:pPr>
              <w:jc w:val="both"/>
              <w:rPr>
                <w:sz w:val="24"/>
                <w:szCs w:val="24"/>
              </w:rPr>
            </w:pPr>
            <w:r>
              <w:rPr>
                <w:sz w:val="24"/>
                <w:szCs w:val="24"/>
              </w:rPr>
              <w:t xml:space="preserve">- </w:t>
            </w:r>
            <w:r w:rsidRPr="002E31B6">
              <w:rPr>
                <w:sz w:val="24"/>
                <w:szCs w:val="24"/>
              </w:rPr>
              <w:t>вступившим в силу судебным актом предприятию отказано о взыскании 30369,2 тыс. рублей с МКУ «УТДХ» за вывоз снега, ввиду того, что данный вид работ не был предус</w:t>
            </w:r>
            <w:r>
              <w:rPr>
                <w:sz w:val="24"/>
                <w:szCs w:val="24"/>
              </w:rPr>
              <w:t>мотрен муниципальным контрактом;</w:t>
            </w:r>
          </w:p>
          <w:p w:rsidR="00B1330C" w:rsidRDefault="00B1330C" w:rsidP="00C00954">
            <w:pPr>
              <w:jc w:val="both"/>
              <w:rPr>
                <w:sz w:val="24"/>
                <w:szCs w:val="24"/>
              </w:rPr>
            </w:pPr>
            <w:r w:rsidRPr="002E31B6">
              <w:rPr>
                <w:sz w:val="24"/>
                <w:szCs w:val="24"/>
              </w:rPr>
              <w:t xml:space="preserve">- </w:t>
            </w:r>
            <w:r w:rsidRPr="00982CF6">
              <w:rPr>
                <w:sz w:val="24"/>
                <w:szCs w:val="24"/>
              </w:rPr>
              <w:t xml:space="preserve">- </w:t>
            </w:r>
            <w:r>
              <w:rPr>
                <w:sz w:val="24"/>
                <w:szCs w:val="24"/>
              </w:rPr>
              <w:t>на</w:t>
            </w:r>
            <w:r w:rsidRPr="00982CF6">
              <w:rPr>
                <w:sz w:val="24"/>
                <w:szCs w:val="24"/>
              </w:rPr>
              <w:t xml:space="preserve"> руководителя МУП «</w:t>
            </w:r>
            <w:proofErr w:type="spellStart"/>
            <w:r w:rsidRPr="00982CF6">
              <w:rPr>
                <w:sz w:val="24"/>
                <w:szCs w:val="24"/>
              </w:rPr>
              <w:t>Спецдорремстрой</w:t>
            </w:r>
            <w:proofErr w:type="spellEnd"/>
            <w:r w:rsidRPr="00982CF6">
              <w:rPr>
                <w:sz w:val="24"/>
                <w:szCs w:val="24"/>
              </w:rPr>
              <w:t>»</w:t>
            </w:r>
            <w:r>
              <w:rPr>
                <w:sz w:val="24"/>
                <w:szCs w:val="24"/>
              </w:rPr>
              <w:t xml:space="preserve"> наложено </w:t>
            </w:r>
            <w:r w:rsidRPr="00982CF6">
              <w:rPr>
                <w:sz w:val="24"/>
                <w:szCs w:val="24"/>
              </w:rPr>
              <w:t>дисциплина</w:t>
            </w:r>
            <w:r>
              <w:rPr>
                <w:sz w:val="24"/>
                <w:szCs w:val="24"/>
              </w:rPr>
              <w:t>рное взыскание - замечание (</w:t>
            </w:r>
            <w:r w:rsidRPr="00982CF6">
              <w:rPr>
                <w:sz w:val="24"/>
                <w:szCs w:val="24"/>
              </w:rPr>
              <w:t xml:space="preserve">приказ КУИ от </w:t>
            </w:r>
            <w:r w:rsidRPr="00982CF6">
              <w:rPr>
                <w:sz w:val="24"/>
                <w:szCs w:val="24"/>
              </w:rPr>
              <w:lastRenderedPageBreak/>
              <w:t>05.11.2014 № 192-П</w:t>
            </w:r>
            <w:r>
              <w:rPr>
                <w:sz w:val="24"/>
                <w:szCs w:val="24"/>
              </w:rPr>
              <w:t>);</w:t>
            </w:r>
            <w:r w:rsidRPr="00982CF6">
              <w:rPr>
                <w:sz w:val="24"/>
                <w:szCs w:val="24"/>
              </w:rPr>
              <w:t xml:space="preserve"> </w:t>
            </w:r>
          </w:p>
          <w:p w:rsidR="00B1330C" w:rsidRPr="00601E73" w:rsidRDefault="00B1330C" w:rsidP="00C00954">
            <w:pPr>
              <w:jc w:val="both"/>
              <w:rPr>
                <w:sz w:val="24"/>
                <w:szCs w:val="24"/>
              </w:rPr>
            </w:pPr>
            <w:r>
              <w:rPr>
                <w:sz w:val="24"/>
                <w:szCs w:val="24"/>
              </w:rPr>
              <w:t>-</w:t>
            </w:r>
            <w:r w:rsidRPr="002E31B6">
              <w:rPr>
                <w:sz w:val="24"/>
                <w:szCs w:val="24"/>
              </w:rPr>
              <w:t xml:space="preserve"> </w:t>
            </w:r>
            <w:r w:rsidRPr="00915DE5">
              <w:rPr>
                <w:sz w:val="24"/>
                <w:szCs w:val="24"/>
              </w:rPr>
              <w:t xml:space="preserve">возвращены 2 единицы </w:t>
            </w:r>
            <w:proofErr w:type="spellStart"/>
            <w:r w:rsidRPr="00915DE5">
              <w:rPr>
                <w:sz w:val="24"/>
                <w:szCs w:val="24"/>
              </w:rPr>
              <w:t>шнекоротеров</w:t>
            </w:r>
            <w:proofErr w:type="spellEnd"/>
            <w:r w:rsidRPr="00915DE5">
              <w:rPr>
                <w:sz w:val="24"/>
                <w:szCs w:val="24"/>
              </w:rPr>
              <w:t xml:space="preserve"> на общую сумму 191,0 тыс. рублей</w:t>
            </w:r>
            <w:r w:rsidRPr="002E31B6">
              <w:rPr>
                <w:sz w:val="24"/>
                <w:szCs w:val="24"/>
              </w:rPr>
              <w:t>.</w:t>
            </w:r>
          </w:p>
        </w:tc>
      </w:tr>
      <w:tr w:rsidR="00AE643A" w:rsidRPr="0044059A" w:rsidTr="007932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3" w:type="dxa"/>
        </w:trPr>
        <w:tc>
          <w:tcPr>
            <w:tcW w:w="15310" w:type="dxa"/>
            <w:gridSpan w:val="8"/>
          </w:tcPr>
          <w:p w:rsidR="00AE643A" w:rsidRPr="0044059A" w:rsidRDefault="00AE643A" w:rsidP="00AE643A">
            <w:pPr>
              <w:overflowPunct w:val="0"/>
              <w:autoSpaceDE w:val="0"/>
              <w:autoSpaceDN w:val="0"/>
              <w:adjustRightInd w:val="0"/>
              <w:jc w:val="both"/>
              <w:textAlignment w:val="baseline"/>
              <w:rPr>
                <w:b/>
                <w:bCs/>
                <w:sz w:val="24"/>
                <w:szCs w:val="24"/>
                <w:highlight w:val="yellow"/>
              </w:rPr>
            </w:pPr>
            <w:r w:rsidRPr="0044059A">
              <w:rPr>
                <w:b/>
                <w:sz w:val="24"/>
                <w:szCs w:val="24"/>
              </w:rPr>
              <w:lastRenderedPageBreak/>
              <w:t>Проверка целевого и эффективного использования средств, выделенных на реализацию МДЦП «Развитие дошкольного образования в Петропавловск-Камчатском городском округе на 2012-2015 годы»</w:t>
            </w:r>
          </w:p>
        </w:tc>
      </w:tr>
      <w:tr w:rsidR="00EB60A6" w:rsidRPr="00EB60A6" w:rsidTr="007932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3" w:type="dxa"/>
        </w:trPr>
        <w:tc>
          <w:tcPr>
            <w:tcW w:w="568" w:type="dxa"/>
            <w:gridSpan w:val="2"/>
          </w:tcPr>
          <w:p w:rsidR="0028106F" w:rsidRPr="00EB60A6" w:rsidRDefault="00AE643A" w:rsidP="00EB60A6">
            <w:pPr>
              <w:overflowPunct w:val="0"/>
              <w:autoSpaceDE w:val="0"/>
              <w:autoSpaceDN w:val="0"/>
              <w:adjustRightInd w:val="0"/>
              <w:jc w:val="both"/>
              <w:textAlignment w:val="baseline"/>
              <w:rPr>
                <w:bCs/>
                <w:sz w:val="24"/>
                <w:szCs w:val="24"/>
                <w:highlight w:val="yellow"/>
              </w:rPr>
            </w:pPr>
            <w:r w:rsidRPr="00EB60A6">
              <w:rPr>
                <w:bCs/>
                <w:sz w:val="24"/>
                <w:szCs w:val="24"/>
              </w:rPr>
              <w:t>6</w:t>
            </w:r>
            <w:r w:rsidR="0028106F" w:rsidRPr="00EB60A6">
              <w:rPr>
                <w:bCs/>
                <w:sz w:val="24"/>
                <w:szCs w:val="24"/>
              </w:rPr>
              <w:t>.</w:t>
            </w:r>
          </w:p>
        </w:tc>
        <w:tc>
          <w:tcPr>
            <w:tcW w:w="3402" w:type="dxa"/>
            <w:gridSpan w:val="2"/>
          </w:tcPr>
          <w:p w:rsidR="0028106F" w:rsidRPr="00EB60A6" w:rsidRDefault="0028106F" w:rsidP="00EB60A6">
            <w:pPr>
              <w:tabs>
                <w:tab w:val="left" w:pos="6379"/>
              </w:tabs>
              <w:jc w:val="both"/>
              <w:rPr>
                <w:sz w:val="24"/>
                <w:szCs w:val="24"/>
              </w:rPr>
            </w:pPr>
            <w:r w:rsidRPr="00EB60A6">
              <w:rPr>
                <w:sz w:val="24"/>
                <w:szCs w:val="24"/>
              </w:rPr>
              <w:t>Муниципальное автономное дошкольное образовательное учреждение</w:t>
            </w:r>
          </w:p>
          <w:p w:rsidR="0028106F" w:rsidRPr="00EB60A6" w:rsidRDefault="0028106F" w:rsidP="00EB60A6">
            <w:pPr>
              <w:tabs>
                <w:tab w:val="left" w:pos="6379"/>
              </w:tabs>
              <w:jc w:val="both"/>
              <w:rPr>
                <w:b/>
                <w:bCs/>
                <w:sz w:val="24"/>
                <w:szCs w:val="24"/>
                <w:highlight w:val="yellow"/>
              </w:rPr>
            </w:pPr>
            <w:r w:rsidRPr="00EB60A6">
              <w:rPr>
                <w:sz w:val="24"/>
                <w:szCs w:val="24"/>
              </w:rPr>
              <w:t xml:space="preserve"> «Детский сад № 1 комбинированного вида»</w:t>
            </w:r>
            <w:r w:rsidRPr="00EB60A6">
              <w:rPr>
                <w:rStyle w:val="a6"/>
                <w:sz w:val="24"/>
                <w:szCs w:val="24"/>
              </w:rPr>
              <w:t xml:space="preserve"> </w:t>
            </w:r>
          </w:p>
        </w:tc>
        <w:tc>
          <w:tcPr>
            <w:tcW w:w="5103" w:type="dxa"/>
            <w:gridSpan w:val="2"/>
          </w:tcPr>
          <w:p w:rsidR="0028106F" w:rsidRPr="00EB60A6" w:rsidRDefault="0028106F" w:rsidP="00EB60A6">
            <w:pPr>
              <w:overflowPunct w:val="0"/>
              <w:autoSpaceDE w:val="0"/>
              <w:autoSpaceDN w:val="0"/>
              <w:adjustRightInd w:val="0"/>
              <w:jc w:val="both"/>
              <w:textAlignment w:val="baseline"/>
              <w:rPr>
                <w:b/>
                <w:bCs/>
                <w:spacing w:val="-6"/>
                <w:sz w:val="24"/>
                <w:szCs w:val="24"/>
                <w:highlight w:val="yellow"/>
              </w:rPr>
            </w:pPr>
            <w:r w:rsidRPr="00EB60A6">
              <w:rPr>
                <w:sz w:val="24"/>
                <w:szCs w:val="24"/>
              </w:rPr>
              <w:t>Возместить в доход бюджета городского округа сумму в размере 121,0 тыс. рублей, направленную на цели, не предусмотренные Программой, а также сумму в размере 4,7 тыс. рублей необоснованно выплаченную учреждением ООО «СК «Вертикаль».</w:t>
            </w:r>
          </w:p>
        </w:tc>
        <w:tc>
          <w:tcPr>
            <w:tcW w:w="6237" w:type="dxa"/>
            <w:gridSpan w:val="2"/>
          </w:tcPr>
          <w:p w:rsidR="0028106F" w:rsidRPr="00EB60A6" w:rsidRDefault="0028106F" w:rsidP="00EB60A6">
            <w:pPr>
              <w:overflowPunct w:val="0"/>
              <w:autoSpaceDE w:val="0"/>
              <w:autoSpaceDN w:val="0"/>
              <w:adjustRightInd w:val="0"/>
              <w:jc w:val="both"/>
              <w:textAlignment w:val="baseline"/>
              <w:rPr>
                <w:b/>
                <w:bCs/>
                <w:sz w:val="24"/>
                <w:szCs w:val="24"/>
                <w:highlight w:val="yellow"/>
              </w:rPr>
            </w:pPr>
            <w:r w:rsidRPr="00EB60A6">
              <w:rPr>
                <w:bCs/>
                <w:sz w:val="24"/>
                <w:szCs w:val="24"/>
              </w:rPr>
              <w:t>Предписание исполнено. В доход бюджета городского округа возмещено 125,7 тыс. рублей.</w:t>
            </w:r>
          </w:p>
        </w:tc>
      </w:tr>
      <w:tr w:rsidR="00EB60A6" w:rsidRPr="00EB60A6" w:rsidTr="007932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3" w:type="dxa"/>
        </w:trPr>
        <w:tc>
          <w:tcPr>
            <w:tcW w:w="568" w:type="dxa"/>
            <w:gridSpan w:val="2"/>
          </w:tcPr>
          <w:p w:rsidR="0028106F" w:rsidRPr="00EB60A6" w:rsidRDefault="00EB60A6" w:rsidP="00EB60A6">
            <w:pPr>
              <w:overflowPunct w:val="0"/>
              <w:autoSpaceDE w:val="0"/>
              <w:autoSpaceDN w:val="0"/>
              <w:adjustRightInd w:val="0"/>
              <w:jc w:val="both"/>
              <w:textAlignment w:val="baseline"/>
              <w:rPr>
                <w:bCs/>
                <w:sz w:val="24"/>
                <w:szCs w:val="24"/>
                <w:highlight w:val="yellow"/>
              </w:rPr>
            </w:pPr>
            <w:r w:rsidRPr="00EB60A6">
              <w:rPr>
                <w:bCs/>
                <w:sz w:val="24"/>
                <w:szCs w:val="24"/>
              </w:rPr>
              <w:t>7</w:t>
            </w:r>
            <w:r w:rsidR="0028106F" w:rsidRPr="00EB60A6">
              <w:rPr>
                <w:bCs/>
                <w:sz w:val="24"/>
                <w:szCs w:val="24"/>
              </w:rPr>
              <w:t>.</w:t>
            </w:r>
          </w:p>
        </w:tc>
        <w:tc>
          <w:tcPr>
            <w:tcW w:w="3402" w:type="dxa"/>
            <w:gridSpan w:val="2"/>
          </w:tcPr>
          <w:p w:rsidR="0028106F" w:rsidRPr="00EB60A6" w:rsidRDefault="0028106F" w:rsidP="00EB60A6">
            <w:pPr>
              <w:tabs>
                <w:tab w:val="left" w:pos="6379"/>
              </w:tabs>
              <w:jc w:val="both"/>
              <w:rPr>
                <w:sz w:val="24"/>
                <w:szCs w:val="24"/>
              </w:rPr>
            </w:pPr>
            <w:r w:rsidRPr="00EB60A6">
              <w:rPr>
                <w:sz w:val="24"/>
                <w:szCs w:val="24"/>
              </w:rPr>
              <w:t>Муниципальное автономное дошкольное образовательное учреждение</w:t>
            </w:r>
          </w:p>
          <w:p w:rsidR="0028106F" w:rsidRPr="00EB60A6" w:rsidRDefault="0028106F" w:rsidP="00EB60A6">
            <w:pPr>
              <w:tabs>
                <w:tab w:val="left" w:pos="6379"/>
              </w:tabs>
              <w:jc w:val="both"/>
              <w:rPr>
                <w:b/>
                <w:bCs/>
                <w:sz w:val="24"/>
                <w:szCs w:val="24"/>
                <w:highlight w:val="yellow"/>
              </w:rPr>
            </w:pPr>
            <w:r w:rsidRPr="00EB60A6">
              <w:rPr>
                <w:sz w:val="24"/>
                <w:szCs w:val="24"/>
              </w:rPr>
              <w:t xml:space="preserve"> «Детский сад № 3 комбинированного вида»</w:t>
            </w:r>
            <w:r w:rsidRPr="00EB60A6">
              <w:rPr>
                <w:rStyle w:val="a6"/>
                <w:sz w:val="24"/>
                <w:szCs w:val="24"/>
              </w:rPr>
              <w:t xml:space="preserve"> </w:t>
            </w:r>
          </w:p>
        </w:tc>
        <w:tc>
          <w:tcPr>
            <w:tcW w:w="5103" w:type="dxa"/>
            <w:gridSpan w:val="2"/>
          </w:tcPr>
          <w:p w:rsidR="0028106F" w:rsidRPr="00EB60A6" w:rsidRDefault="0028106F" w:rsidP="00EB60A6">
            <w:pPr>
              <w:pStyle w:val="a3"/>
              <w:tabs>
                <w:tab w:val="left" w:pos="900"/>
              </w:tabs>
              <w:spacing w:after="0"/>
              <w:ind w:left="0"/>
              <w:jc w:val="both"/>
              <w:rPr>
                <w:sz w:val="24"/>
                <w:szCs w:val="24"/>
              </w:rPr>
            </w:pPr>
            <w:r w:rsidRPr="00EB60A6">
              <w:rPr>
                <w:sz w:val="24"/>
                <w:szCs w:val="24"/>
              </w:rPr>
              <w:t>Возместить в доход бюджета городского округа сумму в размере 35,2</w:t>
            </w:r>
            <w:r w:rsidRPr="00EB60A6">
              <w:rPr>
                <w:b/>
                <w:sz w:val="24"/>
                <w:szCs w:val="24"/>
              </w:rPr>
              <w:t xml:space="preserve"> </w:t>
            </w:r>
            <w:r w:rsidRPr="00EB60A6">
              <w:rPr>
                <w:sz w:val="24"/>
                <w:szCs w:val="24"/>
              </w:rPr>
              <w:t>тыс. рублей, направленную на цели, не предусмотренные Программой, а также сумму в размере 251,5 тыс. рублей израсходованную учреждением неправомерно.</w:t>
            </w:r>
          </w:p>
          <w:p w:rsidR="0028106F" w:rsidRPr="00EB60A6" w:rsidRDefault="0028106F" w:rsidP="00EB60A6">
            <w:pPr>
              <w:overflowPunct w:val="0"/>
              <w:autoSpaceDE w:val="0"/>
              <w:autoSpaceDN w:val="0"/>
              <w:adjustRightInd w:val="0"/>
              <w:jc w:val="both"/>
              <w:textAlignment w:val="baseline"/>
              <w:rPr>
                <w:b/>
                <w:bCs/>
                <w:spacing w:val="-6"/>
                <w:sz w:val="24"/>
                <w:szCs w:val="24"/>
                <w:highlight w:val="yellow"/>
              </w:rPr>
            </w:pPr>
          </w:p>
        </w:tc>
        <w:tc>
          <w:tcPr>
            <w:tcW w:w="6237" w:type="dxa"/>
            <w:gridSpan w:val="2"/>
          </w:tcPr>
          <w:p w:rsidR="0028106F" w:rsidRPr="00EB60A6" w:rsidRDefault="0028106F" w:rsidP="00EB60A6">
            <w:pPr>
              <w:overflowPunct w:val="0"/>
              <w:autoSpaceDE w:val="0"/>
              <w:autoSpaceDN w:val="0"/>
              <w:adjustRightInd w:val="0"/>
              <w:jc w:val="both"/>
              <w:textAlignment w:val="baseline"/>
              <w:rPr>
                <w:b/>
                <w:bCs/>
                <w:sz w:val="24"/>
                <w:szCs w:val="24"/>
                <w:highlight w:val="yellow"/>
              </w:rPr>
            </w:pPr>
            <w:r w:rsidRPr="00EB60A6">
              <w:rPr>
                <w:bCs/>
                <w:sz w:val="24"/>
                <w:szCs w:val="24"/>
              </w:rPr>
              <w:t>Предписание исполнено. В доход бюджета городского округа возмещено 286,7 тыс. рублей.</w:t>
            </w:r>
          </w:p>
        </w:tc>
      </w:tr>
      <w:tr w:rsidR="00EB60A6" w:rsidRPr="00EB60A6" w:rsidTr="007932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3" w:type="dxa"/>
        </w:trPr>
        <w:tc>
          <w:tcPr>
            <w:tcW w:w="568" w:type="dxa"/>
            <w:gridSpan w:val="2"/>
          </w:tcPr>
          <w:p w:rsidR="0028106F" w:rsidRPr="00EB60A6" w:rsidRDefault="005E3831" w:rsidP="00EB60A6">
            <w:pPr>
              <w:overflowPunct w:val="0"/>
              <w:autoSpaceDE w:val="0"/>
              <w:autoSpaceDN w:val="0"/>
              <w:adjustRightInd w:val="0"/>
              <w:jc w:val="both"/>
              <w:textAlignment w:val="baseline"/>
              <w:rPr>
                <w:bCs/>
                <w:sz w:val="24"/>
                <w:szCs w:val="24"/>
              </w:rPr>
            </w:pPr>
            <w:r>
              <w:rPr>
                <w:bCs/>
                <w:sz w:val="24"/>
                <w:szCs w:val="24"/>
              </w:rPr>
              <w:t>8</w:t>
            </w:r>
            <w:r w:rsidR="0028106F" w:rsidRPr="00EB60A6">
              <w:rPr>
                <w:bCs/>
                <w:sz w:val="24"/>
                <w:szCs w:val="24"/>
              </w:rPr>
              <w:t>.</w:t>
            </w:r>
          </w:p>
        </w:tc>
        <w:tc>
          <w:tcPr>
            <w:tcW w:w="3402" w:type="dxa"/>
            <w:gridSpan w:val="2"/>
          </w:tcPr>
          <w:p w:rsidR="0028106F" w:rsidRPr="00EB60A6" w:rsidRDefault="0028106F" w:rsidP="00EB60A6">
            <w:pPr>
              <w:tabs>
                <w:tab w:val="left" w:pos="6379"/>
              </w:tabs>
              <w:jc w:val="both"/>
              <w:rPr>
                <w:sz w:val="24"/>
                <w:szCs w:val="24"/>
              </w:rPr>
            </w:pPr>
            <w:r w:rsidRPr="00EB60A6">
              <w:rPr>
                <w:sz w:val="24"/>
                <w:szCs w:val="24"/>
              </w:rPr>
              <w:t>Муниципальное бюджетное дошкольное образовательное учреждение</w:t>
            </w:r>
          </w:p>
          <w:p w:rsidR="0028106F" w:rsidRPr="00EB60A6" w:rsidRDefault="0028106F" w:rsidP="00EB60A6">
            <w:pPr>
              <w:tabs>
                <w:tab w:val="left" w:pos="6379"/>
              </w:tabs>
              <w:jc w:val="both"/>
              <w:rPr>
                <w:sz w:val="24"/>
                <w:szCs w:val="24"/>
              </w:rPr>
            </w:pPr>
            <w:r w:rsidRPr="00EB60A6">
              <w:rPr>
                <w:sz w:val="24"/>
                <w:szCs w:val="24"/>
              </w:rPr>
              <w:t xml:space="preserve">«Детский сад № 10 </w:t>
            </w:r>
          </w:p>
          <w:p w:rsidR="0028106F" w:rsidRPr="00EB60A6" w:rsidRDefault="0028106F" w:rsidP="00EB60A6">
            <w:pPr>
              <w:tabs>
                <w:tab w:val="left" w:pos="6379"/>
              </w:tabs>
              <w:jc w:val="both"/>
              <w:rPr>
                <w:sz w:val="24"/>
                <w:szCs w:val="24"/>
              </w:rPr>
            </w:pPr>
            <w:r w:rsidRPr="00EB60A6">
              <w:rPr>
                <w:sz w:val="24"/>
                <w:szCs w:val="24"/>
              </w:rPr>
              <w:t xml:space="preserve">комбинированного вида» </w:t>
            </w:r>
          </w:p>
        </w:tc>
        <w:tc>
          <w:tcPr>
            <w:tcW w:w="5103" w:type="dxa"/>
            <w:gridSpan w:val="2"/>
          </w:tcPr>
          <w:p w:rsidR="0028106F" w:rsidRPr="00EB60A6" w:rsidRDefault="0028106F" w:rsidP="00EB60A6">
            <w:pPr>
              <w:pStyle w:val="a3"/>
              <w:tabs>
                <w:tab w:val="left" w:pos="900"/>
              </w:tabs>
              <w:spacing w:after="0"/>
              <w:ind w:left="0"/>
              <w:jc w:val="both"/>
              <w:rPr>
                <w:sz w:val="24"/>
                <w:szCs w:val="24"/>
              </w:rPr>
            </w:pPr>
            <w:r w:rsidRPr="00EB60A6">
              <w:rPr>
                <w:sz w:val="24"/>
                <w:szCs w:val="24"/>
              </w:rPr>
              <w:t>Возместить в доход бюджета городского округа необоснованно выплаченную сумму в размере 31,0 тыс. рублей.</w:t>
            </w:r>
          </w:p>
          <w:p w:rsidR="0028106F" w:rsidRPr="00EB60A6" w:rsidRDefault="0028106F" w:rsidP="00EB60A6">
            <w:pPr>
              <w:pStyle w:val="a3"/>
              <w:tabs>
                <w:tab w:val="left" w:pos="900"/>
              </w:tabs>
              <w:spacing w:after="0"/>
              <w:ind w:left="0"/>
              <w:jc w:val="both"/>
              <w:rPr>
                <w:sz w:val="24"/>
                <w:szCs w:val="24"/>
              </w:rPr>
            </w:pPr>
          </w:p>
        </w:tc>
        <w:tc>
          <w:tcPr>
            <w:tcW w:w="6237" w:type="dxa"/>
            <w:gridSpan w:val="2"/>
          </w:tcPr>
          <w:p w:rsidR="0028106F" w:rsidRPr="00EB60A6" w:rsidRDefault="0028106F" w:rsidP="00EB60A6">
            <w:pPr>
              <w:overflowPunct w:val="0"/>
              <w:autoSpaceDE w:val="0"/>
              <w:autoSpaceDN w:val="0"/>
              <w:adjustRightInd w:val="0"/>
              <w:jc w:val="both"/>
              <w:textAlignment w:val="baseline"/>
              <w:rPr>
                <w:bCs/>
                <w:sz w:val="24"/>
                <w:szCs w:val="24"/>
                <w:highlight w:val="yellow"/>
              </w:rPr>
            </w:pPr>
            <w:r w:rsidRPr="00EB60A6">
              <w:rPr>
                <w:bCs/>
                <w:sz w:val="24"/>
                <w:szCs w:val="24"/>
              </w:rPr>
              <w:t>Предписание исполнено. В доход бюджета городского округа возмещено</w:t>
            </w:r>
            <w:r w:rsidRPr="00544E50">
              <w:rPr>
                <w:bCs/>
                <w:sz w:val="24"/>
                <w:szCs w:val="24"/>
              </w:rPr>
              <w:t xml:space="preserve"> </w:t>
            </w:r>
            <w:r w:rsidRPr="00EB60A6">
              <w:rPr>
                <w:bCs/>
                <w:sz w:val="24"/>
                <w:szCs w:val="24"/>
              </w:rPr>
              <w:t>31,0 тыс. рублей.</w:t>
            </w:r>
          </w:p>
        </w:tc>
      </w:tr>
      <w:tr w:rsidR="00EB60A6" w:rsidRPr="00EB60A6" w:rsidTr="007932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3" w:type="dxa"/>
        </w:trPr>
        <w:tc>
          <w:tcPr>
            <w:tcW w:w="568" w:type="dxa"/>
            <w:gridSpan w:val="2"/>
          </w:tcPr>
          <w:p w:rsidR="0028106F" w:rsidRPr="00EB60A6" w:rsidRDefault="005E3831" w:rsidP="00EB60A6">
            <w:pPr>
              <w:overflowPunct w:val="0"/>
              <w:autoSpaceDE w:val="0"/>
              <w:autoSpaceDN w:val="0"/>
              <w:adjustRightInd w:val="0"/>
              <w:jc w:val="both"/>
              <w:textAlignment w:val="baseline"/>
              <w:rPr>
                <w:bCs/>
                <w:sz w:val="24"/>
                <w:szCs w:val="24"/>
              </w:rPr>
            </w:pPr>
            <w:r>
              <w:rPr>
                <w:bCs/>
                <w:sz w:val="24"/>
                <w:szCs w:val="24"/>
              </w:rPr>
              <w:t>9</w:t>
            </w:r>
            <w:r w:rsidR="0028106F" w:rsidRPr="00EB60A6">
              <w:rPr>
                <w:bCs/>
                <w:sz w:val="24"/>
                <w:szCs w:val="24"/>
              </w:rPr>
              <w:t>.</w:t>
            </w:r>
          </w:p>
        </w:tc>
        <w:tc>
          <w:tcPr>
            <w:tcW w:w="3402" w:type="dxa"/>
            <w:gridSpan w:val="2"/>
          </w:tcPr>
          <w:p w:rsidR="0028106F" w:rsidRPr="00EB60A6" w:rsidRDefault="0028106F" w:rsidP="00EB60A6">
            <w:pPr>
              <w:tabs>
                <w:tab w:val="left" w:pos="6379"/>
              </w:tabs>
              <w:jc w:val="both"/>
              <w:rPr>
                <w:bCs/>
                <w:sz w:val="24"/>
                <w:szCs w:val="24"/>
              </w:rPr>
            </w:pPr>
            <w:r w:rsidRPr="00EB60A6">
              <w:rPr>
                <w:sz w:val="24"/>
                <w:szCs w:val="24"/>
              </w:rPr>
              <w:t xml:space="preserve">Муниципальное </w:t>
            </w:r>
            <w:r w:rsidRPr="00EB60A6">
              <w:rPr>
                <w:bCs/>
                <w:sz w:val="24"/>
                <w:szCs w:val="24"/>
              </w:rPr>
              <w:t>автономное дошкольное образовательное учреждение</w:t>
            </w:r>
          </w:p>
          <w:p w:rsidR="0028106F" w:rsidRPr="00EB60A6" w:rsidRDefault="0028106F" w:rsidP="00EB60A6">
            <w:pPr>
              <w:tabs>
                <w:tab w:val="left" w:pos="6379"/>
              </w:tabs>
              <w:jc w:val="both"/>
              <w:rPr>
                <w:sz w:val="24"/>
                <w:szCs w:val="24"/>
              </w:rPr>
            </w:pPr>
            <w:r w:rsidRPr="00EB60A6">
              <w:rPr>
                <w:bCs/>
                <w:sz w:val="24"/>
                <w:szCs w:val="24"/>
              </w:rPr>
              <w:t xml:space="preserve"> «Детский сад № 16 комбинированного вида» </w:t>
            </w:r>
            <w:r w:rsidRPr="00EB60A6">
              <w:rPr>
                <w:bCs/>
                <w:sz w:val="24"/>
                <w:szCs w:val="24"/>
              </w:rPr>
              <w:lastRenderedPageBreak/>
              <w:t>Петропавловск-Камчатского городского округа</w:t>
            </w:r>
            <w:r w:rsidRPr="00EB60A6">
              <w:rPr>
                <w:sz w:val="24"/>
                <w:szCs w:val="24"/>
              </w:rPr>
              <w:t xml:space="preserve"> </w:t>
            </w:r>
          </w:p>
        </w:tc>
        <w:tc>
          <w:tcPr>
            <w:tcW w:w="5103" w:type="dxa"/>
            <w:gridSpan w:val="2"/>
          </w:tcPr>
          <w:p w:rsidR="0028106F" w:rsidRPr="00EB60A6" w:rsidRDefault="0028106F" w:rsidP="00EB60A6">
            <w:pPr>
              <w:pStyle w:val="a3"/>
              <w:tabs>
                <w:tab w:val="left" w:pos="900"/>
              </w:tabs>
              <w:spacing w:after="0"/>
              <w:ind w:left="0"/>
              <w:jc w:val="both"/>
              <w:rPr>
                <w:sz w:val="24"/>
                <w:szCs w:val="24"/>
              </w:rPr>
            </w:pPr>
            <w:r w:rsidRPr="00EB60A6">
              <w:rPr>
                <w:sz w:val="24"/>
                <w:szCs w:val="24"/>
              </w:rPr>
              <w:lastRenderedPageBreak/>
              <w:t>Возместить в доход бюджета городского округа необоснованно выплаченную сумму в размере 9,2 тыс. рублей, а также сумму в размере 1,0 тыс. рублей, использованную на цели, не предусмотренные Программой.</w:t>
            </w:r>
          </w:p>
          <w:p w:rsidR="0028106F" w:rsidRPr="00EB60A6" w:rsidRDefault="0028106F" w:rsidP="00EB60A6">
            <w:pPr>
              <w:pStyle w:val="a3"/>
              <w:tabs>
                <w:tab w:val="left" w:pos="900"/>
              </w:tabs>
              <w:spacing w:after="0"/>
              <w:ind w:left="0"/>
              <w:jc w:val="both"/>
              <w:rPr>
                <w:sz w:val="24"/>
                <w:szCs w:val="24"/>
              </w:rPr>
            </w:pPr>
          </w:p>
        </w:tc>
        <w:tc>
          <w:tcPr>
            <w:tcW w:w="6237" w:type="dxa"/>
            <w:gridSpan w:val="2"/>
          </w:tcPr>
          <w:p w:rsidR="0028106F" w:rsidRPr="00EB60A6" w:rsidRDefault="0028106F" w:rsidP="00EB60A6">
            <w:pPr>
              <w:overflowPunct w:val="0"/>
              <w:autoSpaceDE w:val="0"/>
              <w:autoSpaceDN w:val="0"/>
              <w:adjustRightInd w:val="0"/>
              <w:jc w:val="both"/>
              <w:textAlignment w:val="baseline"/>
              <w:rPr>
                <w:bCs/>
                <w:sz w:val="24"/>
                <w:szCs w:val="24"/>
                <w:highlight w:val="yellow"/>
              </w:rPr>
            </w:pPr>
            <w:r w:rsidRPr="00EB60A6">
              <w:rPr>
                <w:bCs/>
                <w:sz w:val="24"/>
                <w:szCs w:val="24"/>
              </w:rPr>
              <w:lastRenderedPageBreak/>
              <w:t>Предписание исполнено. В доход бюджета городского округа возмещено 10,2 тыс. рублей.</w:t>
            </w:r>
          </w:p>
        </w:tc>
      </w:tr>
      <w:tr w:rsidR="00EB60A6" w:rsidRPr="00EB60A6" w:rsidTr="007932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3" w:type="dxa"/>
        </w:trPr>
        <w:tc>
          <w:tcPr>
            <w:tcW w:w="568" w:type="dxa"/>
            <w:gridSpan w:val="2"/>
          </w:tcPr>
          <w:p w:rsidR="0028106F" w:rsidRPr="00EB60A6" w:rsidRDefault="005E3831" w:rsidP="00EB60A6">
            <w:pPr>
              <w:overflowPunct w:val="0"/>
              <w:autoSpaceDE w:val="0"/>
              <w:autoSpaceDN w:val="0"/>
              <w:adjustRightInd w:val="0"/>
              <w:jc w:val="both"/>
              <w:textAlignment w:val="baseline"/>
              <w:rPr>
                <w:bCs/>
                <w:sz w:val="24"/>
                <w:szCs w:val="24"/>
              </w:rPr>
            </w:pPr>
            <w:r>
              <w:rPr>
                <w:bCs/>
                <w:sz w:val="24"/>
                <w:szCs w:val="24"/>
              </w:rPr>
              <w:lastRenderedPageBreak/>
              <w:t>10</w:t>
            </w:r>
            <w:r w:rsidR="0028106F" w:rsidRPr="00EB60A6">
              <w:rPr>
                <w:bCs/>
                <w:sz w:val="24"/>
                <w:szCs w:val="24"/>
              </w:rPr>
              <w:t>.</w:t>
            </w:r>
          </w:p>
        </w:tc>
        <w:tc>
          <w:tcPr>
            <w:tcW w:w="3402" w:type="dxa"/>
            <w:gridSpan w:val="2"/>
          </w:tcPr>
          <w:p w:rsidR="0028106F" w:rsidRPr="00EB60A6" w:rsidRDefault="0028106F" w:rsidP="00EB60A6">
            <w:pPr>
              <w:tabs>
                <w:tab w:val="left" w:pos="6379"/>
              </w:tabs>
              <w:jc w:val="both"/>
              <w:rPr>
                <w:sz w:val="24"/>
                <w:szCs w:val="24"/>
              </w:rPr>
            </w:pPr>
            <w:r w:rsidRPr="00EB60A6">
              <w:rPr>
                <w:sz w:val="24"/>
                <w:szCs w:val="24"/>
              </w:rPr>
              <w:t>Муниципальное автономное дошкольное образовательное учреждение</w:t>
            </w:r>
          </w:p>
          <w:p w:rsidR="0028106F" w:rsidRPr="00EB60A6" w:rsidRDefault="0028106F" w:rsidP="00EB60A6">
            <w:pPr>
              <w:tabs>
                <w:tab w:val="left" w:pos="6379"/>
              </w:tabs>
              <w:jc w:val="both"/>
              <w:rPr>
                <w:sz w:val="24"/>
                <w:szCs w:val="24"/>
              </w:rPr>
            </w:pPr>
            <w:r w:rsidRPr="00EB60A6">
              <w:rPr>
                <w:sz w:val="24"/>
                <w:szCs w:val="24"/>
              </w:rPr>
              <w:t xml:space="preserve">«Детский сад № 22 – Центр развития ребенка» </w:t>
            </w:r>
          </w:p>
        </w:tc>
        <w:tc>
          <w:tcPr>
            <w:tcW w:w="5103" w:type="dxa"/>
            <w:gridSpan w:val="2"/>
          </w:tcPr>
          <w:p w:rsidR="0028106F" w:rsidRPr="00EB60A6" w:rsidRDefault="0028106F" w:rsidP="00EB60A6">
            <w:pPr>
              <w:pStyle w:val="a3"/>
              <w:tabs>
                <w:tab w:val="left" w:pos="900"/>
              </w:tabs>
              <w:spacing w:after="0"/>
              <w:ind w:left="0"/>
              <w:jc w:val="both"/>
              <w:rPr>
                <w:sz w:val="24"/>
                <w:szCs w:val="24"/>
              </w:rPr>
            </w:pPr>
            <w:r w:rsidRPr="00EB60A6">
              <w:rPr>
                <w:sz w:val="24"/>
                <w:szCs w:val="24"/>
              </w:rPr>
              <w:t>Возместить в доход бюджета городского округа необоснованно выплаченную учреждением в ходе реализации программных мероприятий сумму в размере 67,2 тыс. рублей.</w:t>
            </w:r>
          </w:p>
        </w:tc>
        <w:tc>
          <w:tcPr>
            <w:tcW w:w="6237" w:type="dxa"/>
            <w:gridSpan w:val="2"/>
          </w:tcPr>
          <w:p w:rsidR="0028106F" w:rsidRPr="00EB60A6" w:rsidRDefault="0028106F" w:rsidP="00EB60A6">
            <w:pPr>
              <w:overflowPunct w:val="0"/>
              <w:autoSpaceDE w:val="0"/>
              <w:autoSpaceDN w:val="0"/>
              <w:adjustRightInd w:val="0"/>
              <w:jc w:val="both"/>
              <w:textAlignment w:val="baseline"/>
              <w:rPr>
                <w:b/>
                <w:bCs/>
                <w:sz w:val="24"/>
                <w:szCs w:val="24"/>
                <w:highlight w:val="yellow"/>
              </w:rPr>
            </w:pPr>
            <w:r w:rsidRPr="00EB60A6">
              <w:rPr>
                <w:bCs/>
                <w:sz w:val="24"/>
                <w:szCs w:val="24"/>
              </w:rPr>
              <w:t>Предписание исполнено. В доход бюджета городского округа возмещено 67,2 тыс. рублей.</w:t>
            </w:r>
          </w:p>
        </w:tc>
      </w:tr>
      <w:tr w:rsidR="00EB60A6" w:rsidRPr="00EB60A6" w:rsidTr="007932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3" w:type="dxa"/>
        </w:trPr>
        <w:tc>
          <w:tcPr>
            <w:tcW w:w="568" w:type="dxa"/>
            <w:gridSpan w:val="2"/>
          </w:tcPr>
          <w:p w:rsidR="0028106F" w:rsidRPr="00EB60A6" w:rsidRDefault="005E3831" w:rsidP="00EB60A6">
            <w:pPr>
              <w:overflowPunct w:val="0"/>
              <w:autoSpaceDE w:val="0"/>
              <w:autoSpaceDN w:val="0"/>
              <w:adjustRightInd w:val="0"/>
              <w:jc w:val="both"/>
              <w:textAlignment w:val="baseline"/>
              <w:rPr>
                <w:bCs/>
                <w:sz w:val="24"/>
                <w:szCs w:val="24"/>
              </w:rPr>
            </w:pPr>
            <w:r>
              <w:rPr>
                <w:bCs/>
                <w:sz w:val="24"/>
                <w:szCs w:val="24"/>
              </w:rPr>
              <w:t>11</w:t>
            </w:r>
            <w:r w:rsidR="0028106F" w:rsidRPr="00EB60A6">
              <w:rPr>
                <w:bCs/>
                <w:sz w:val="24"/>
                <w:szCs w:val="24"/>
              </w:rPr>
              <w:t>.</w:t>
            </w:r>
          </w:p>
        </w:tc>
        <w:tc>
          <w:tcPr>
            <w:tcW w:w="3402" w:type="dxa"/>
            <w:gridSpan w:val="2"/>
          </w:tcPr>
          <w:p w:rsidR="0028106F" w:rsidRPr="00EB60A6" w:rsidRDefault="0028106F" w:rsidP="00EB60A6">
            <w:pPr>
              <w:tabs>
                <w:tab w:val="left" w:pos="6379"/>
              </w:tabs>
              <w:jc w:val="both"/>
              <w:rPr>
                <w:sz w:val="24"/>
                <w:szCs w:val="24"/>
              </w:rPr>
            </w:pPr>
            <w:r w:rsidRPr="00EB60A6">
              <w:rPr>
                <w:sz w:val="24"/>
                <w:szCs w:val="24"/>
              </w:rPr>
              <w:t>Муниципальное бюджетное дошкольное образовательное учреждение</w:t>
            </w:r>
          </w:p>
          <w:p w:rsidR="0028106F" w:rsidRPr="00EB60A6" w:rsidRDefault="0028106F" w:rsidP="00EB60A6">
            <w:pPr>
              <w:tabs>
                <w:tab w:val="left" w:pos="6379"/>
              </w:tabs>
              <w:jc w:val="both"/>
              <w:rPr>
                <w:sz w:val="24"/>
                <w:szCs w:val="24"/>
              </w:rPr>
            </w:pPr>
            <w:r w:rsidRPr="00EB60A6">
              <w:rPr>
                <w:sz w:val="24"/>
                <w:szCs w:val="24"/>
              </w:rPr>
              <w:t xml:space="preserve"> «Детский сад № 45 общеразвивающего вида»</w:t>
            </w:r>
            <w:r w:rsidRPr="00EB60A6">
              <w:rPr>
                <w:rStyle w:val="a6"/>
                <w:sz w:val="24"/>
                <w:szCs w:val="24"/>
              </w:rPr>
              <w:t xml:space="preserve"> </w:t>
            </w:r>
          </w:p>
        </w:tc>
        <w:tc>
          <w:tcPr>
            <w:tcW w:w="5103" w:type="dxa"/>
            <w:gridSpan w:val="2"/>
          </w:tcPr>
          <w:p w:rsidR="0028106F" w:rsidRPr="00EB60A6" w:rsidRDefault="0028106F" w:rsidP="00EB60A6">
            <w:pPr>
              <w:pStyle w:val="a3"/>
              <w:tabs>
                <w:tab w:val="left" w:pos="900"/>
              </w:tabs>
              <w:spacing w:after="0"/>
              <w:ind w:left="0"/>
              <w:jc w:val="both"/>
              <w:rPr>
                <w:sz w:val="24"/>
                <w:szCs w:val="24"/>
              </w:rPr>
            </w:pPr>
            <w:r w:rsidRPr="00EB60A6">
              <w:rPr>
                <w:sz w:val="24"/>
                <w:szCs w:val="24"/>
              </w:rPr>
              <w:t>Возместить в доход бюджета городского округа необоснованно выплаченную учреждением в ходе реализации программных мероприятий сумму в размере 174,5 тыс. рублей.</w:t>
            </w:r>
          </w:p>
        </w:tc>
        <w:tc>
          <w:tcPr>
            <w:tcW w:w="6237" w:type="dxa"/>
            <w:gridSpan w:val="2"/>
          </w:tcPr>
          <w:p w:rsidR="0028106F" w:rsidRPr="00EB60A6" w:rsidRDefault="0028106F" w:rsidP="00EB60A6">
            <w:pPr>
              <w:overflowPunct w:val="0"/>
              <w:autoSpaceDE w:val="0"/>
              <w:autoSpaceDN w:val="0"/>
              <w:adjustRightInd w:val="0"/>
              <w:jc w:val="both"/>
              <w:textAlignment w:val="baseline"/>
              <w:rPr>
                <w:bCs/>
                <w:sz w:val="24"/>
                <w:szCs w:val="24"/>
              </w:rPr>
            </w:pPr>
            <w:r w:rsidRPr="00EB60A6">
              <w:rPr>
                <w:bCs/>
                <w:sz w:val="24"/>
                <w:szCs w:val="24"/>
              </w:rPr>
              <w:t>Учреждением сообщено, что по результатам рассмотрения предписания в Арбитражный суд Камчатского края направлены исковые заявления с требованием возместить подрядчиком сумму в размере 48,3 тыс. рублей. По решению суда учреждению отказано в удовлетворении требований.</w:t>
            </w:r>
          </w:p>
          <w:p w:rsidR="0028106F" w:rsidRPr="00EB60A6" w:rsidRDefault="0028106F" w:rsidP="00EB60A6">
            <w:pPr>
              <w:overflowPunct w:val="0"/>
              <w:autoSpaceDE w:val="0"/>
              <w:autoSpaceDN w:val="0"/>
              <w:adjustRightInd w:val="0"/>
              <w:jc w:val="both"/>
              <w:textAlignment w:val="baseline"/>
              <w:rPr>
                <w:bCs/>
                <w:sz w:val="24"/>
                <w:szCs w:val="24"/>
              </w:rPr>
            </w:pPr>
            <w:r w:rsidRPr="00EB60A6">
              <w:rPr>
                <w:bCs/>
                <w:sz w:val="24"/>
                <w:szCs w:val="24"/>
              </w:rPr>
              <w:t>- оспаривающее предписание КСП в части возмещения необоснованно приобретенных строительных материалов на сумму 126,2 тыс. рублей.</w:t>
            </w:r>
          </w:p>
          <w:p w:rsidR="0028106F" w:rsidRPr="00EB60A6" w:rsidRDefault="0028106F" w:rsidP="00EB60A6">
            <w:pPr>
              <w:overflowPunct w:val="0"/>
              <w:autoSpaceDE w:val="0"/>
              <w:autoSpaceDN w:val="0"/>
              <w:adjustRightInd w:val="0"/>
              <w:jc w:val="both"/>
              <w:textAlignment w:val="baseline"/>
              <w:rPr>
                <w:b/>
                <w:bCs/>
                <w:sz w:val="24"/>
                <w:szCs w:val="24"/>
                <w:highlight w:val="yellow"/>
              </w:rPr>
            </w:pPr>
            <w:r w:rsidRPr="00EB60A6">
              <w:rPr>
                <w:bCs/>
                <w:sz w:val="24"/>
                <w:szCs w:val="24"/>
              </w:rPr>
              <w:t>Решение суда в пользу КСП. Учреждением возмещено в бюджет городского округа 126,2 тыс. рублей.</w:t>
            </w:r>
          </w:p>
        </w:tc>
      </w:tr>
      <w:tr w:rsidR="005E3831" w:rsidRPr="00EB60A6" w:rsidTr="007932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3" w:type="dxa"/>
        </w:trPr>
        <w:tc>
          <w:tcPr>
            <w:tcW w:w="15310" w:type="dxa"/>
            <w:gridSpan w:val="8"/>
          </w:tcPr>
          <w:p w:rsidR="005E3831" w:rsidRPr="00EB60A6" w:rsidRDefault="005E3831" w:rsidP="00EB60A6">
            <w:pPr>
              <w:overflowPunct w:val="0"/>
              <w:autoSpaceDE w:val="0"/>
              <w:autoSpaceDN w:val="0"/>
              <w:adjustRightInd w:val="0"/>
              <w:jc w:val="both"/>
              <w:textAlignment w:val="baseline"/>
              <w:rPr>
                <w:b/>
                <w:bCs/>
                <w:sz w:val="24"/>
                <w:szCs w:val="24"/>
                <w:highlight w:val="yellow"/>
              </w:rPr>
            </w:pPr>
            <w:r w:rsidRPr="00EB60A6">
              <w:rPr>
                <w:b/>
                <w:sz w:val="24"/>
                <w:szCs w:val="24"/>
              </w:rPr>
              <w:t xml:space="preserve">Проверка целевого и эффективного использования средств, выделенных на реализацию муниципальной долгосрочной целевой программы «Спортивный Петропавловск на 2010-2014 годы», включая </w:t>
            </w:r>
            <w:proofErr w:type="gramStart"/>
            <w:r w:rsidRPr="00EB60A6">
              <w:rPr>
                <w:b/>
                <w:sz w:val="24"/>
                <w:szCs w:val="24"/>
              </w:rPr>
              <w:t>инвестиционные мероприятия</w:t>
            </w:r>
            <w:proofErr w:type="gramEnd"/>
            <w:r w:rsidRPr="00EB60A6">
              <w:rPr>
                <w:b/>
                <w:sz w:val="24"/>
                <w:szCs w:val="24"/>
              </w:rPr>
              <w:t xml:space="preserve"> связанные со строительством универсальных крытых и открытых объектов спорта на базе средних общеобразовательных школ в 2012 году</w:t>
            </w:r>
          </w:p>
        </w:tc>
      </w:tr>
      <w:tr w:rsidR="00EB60A6" w:rsidRPr="00EB60A6" w:rsidTr="007932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3" w:type="dxa"/>
        </w:trPr>
        <w:tc>
          <w:tcPr>
            <w:tcW w:w="568" w:type="dxa"/>
            <w:gridSpan w:val="2"/>
          </w:tcPr>
          <w:p w:rsidR="0028106F" w:rsidRPr="00EB60A6" w:rsidRDefault="0028106F" w:rsidP="00EB60A6">
            <w:pPr>
              <w:overflowPunct w:val="0"/>
              <w:autoSpaceDE w:val="0"/>
              <w:autoSpaceDN w:val="0"/>
              <w:adjustRightInd w:val="0"/>
              <w:jc w:val="both"/>
              <w:textAlignment w:val="baseline"/>
              <w:rPr>
                <w:bCs/>
                <w:sz w:val="24"/>
                <w:szCs w:val="24"/>
              </w:rPr>
            </w:pPr>
            <w:r w:rsidRPr="00EB60A6">
              <w:rPr>
                <w:bCs/>
                <w:sz w:val="24"/>
                <w:szCs w:val="24"/>
              </w:rPr>
              <w:t>1</w:t>
            </w:r>
            <w:r w:rsidR="005E3831">
              <w:rPr>
                <w:bCs/>
                <w:sz w:val="24"/>
                <w:szCs w:val="24"/>
              </w:rPr>
              <w:t>2</w:t>
            </w:r>
            <w:r w:rsidRPr="00EB60A6">
              <w:rPr>
                <w:bCs/>
                <w:sz w:val="24"/>
                <w:szCs w:val="24"/>
              </w:rPr>
              <w:t>.</w:t>
            </w:r>
          </w:p>
        </w:tc>
        <w:tc>
          <w:tcPr>
            <w:tcW w:w="3402" w:type="dxa"/>
            <w:gridSpan w:val="2"/>
          </w:tcPr>
          <w:p w:rsidR="0028106F" w:rsidRPr="00EB60A6" w:rsidRDefault="0028106F" w:rsidP="00EB60A6">
            <w:pPr>
              <w:tabs>
                <w:tab w:val="left" w:pos="6379"/>
              </w:tabs>
              <w:jc w:val="both"/>
              <w:rPr>
                <w:sz w:val="24"/>
                <w:szCs w:val="24"/>
              </w:rPr>
            </w:pPr>
            <w:r w:rsidRPr="00EB60A6">
              <w:rPr>
                <w:bCs/>
                <w:sz w:val="24"/>
                <w:szCs w:val="24"/>
              </w:rPr>
              <w:t>Муниципальное автономное образовательное учреждение «Средняя школа № 3 имени                   А.С. Пушкина» Петропавловск-Камчатского городского округа</w:t>
            </w:r>
          </w:p>
        </w:tc>
        <w:tc>
          <w:tcPr>
            <w:tcW w:w="5103" w:type="dxa"/>
            <w:gridSpan w:val="2"/>
          </w:tcPr>
          <w:p w:rsidR="0028106F" w:rsidRPr="00EB60A6" w:rsidRDefault="0028106F" w:rsidP="00EB60A6">
            <w:pPr>
              <w:jc w:val="both"/>
              <w:rPr>
                <w:sz w:val="24"/>
                <w:szCs w:val="24"/>
              </w:rPr>
            </w:pPr>
            <w:r w:rsidRPr="00EB60A6">
              <w:rPr>
                <w:sz w:val="24"/>
                <w:szCs w:val="24"/>
              </w:rPr>
              <w:t>Принять меры по организации проведения ремонтно-восстановительных работ ограждения и искусственного покрытия спортивной площадки (футбольного поля) подрядчиком.</w:t>
            </w:r>
          </w:p>
          <w:p w:rsidR="0028106F" w:rsidRPr="00EB60A6" w:rsidRDefault="0028106F" w:rsidP="00EB60A6">
            <w:pPr>
              <w:pStyle w:val="a3"/>
              <w:tabs>
                <w:tab w:val="left" w:pos="900"/>
              </w:tabs>
              <w:spacing w:after="0"/>
              <w:ind w:left="0"/>
              <w:jc w:val="both"/>
              <w:rPr>
                <w:sz w:val="24"/>
                <w:szCs w:val="24"/>
              </w:rPr>
            </w:pPr>
          </w:p>
        </w:tc>
        <w:tc>
          <w:tcPr>
            <w:tcW w:w="6237" w:type="dxa"/>
            <w:gridSpan w:val="2"/>
          </w:tcPr>
          <w:p w:rsidR="0028106F" w:rsidRPr="00EB60A6" w:rsidRDefault="0028106F" w:rsidP="00EB60A6">
            <w:pPr>
              <w:overflowPunct w:val="0"/>
              <w:autoSpaceDE w:val="0"/>
              <w:autoSpaceDN w:val="0"/>
              <w:adjustRightInd w:val="0"/>
              <w:jc w:val="both"/>
              <w:textAlignment w:val="baseline"/>
              <w:rPr>
                <w:bCs/>
                <w:sz w:val="24"/>
                <w:szCs w:val="24"/>
              </w:rPr>
            </w:pPr>
            <w:r w:rsidRPr="00EB60A6">
              <w:rPr>
                <w:bCs/>
                <w:sz w:val="24"/>
                <w:szCs w:val="24"/>
              </w:rPr>
              <w:t>Предписание рассмотрено.</w:t>
            </w:r>
          </w:p>
          <w:p w:rsidR="0028106F" w:rsidRPr="00EB60A6" w:rsidRDefault="0028106F" w:rsidP="00EB60A6">
            <w:pPr>
              <w:overflowPunct w:val="0"/>
              <w:autoSpaceDE w:val="0"/>
              <w:autoSpaceDN w:val="0"/>
              <w:adjustRightInd w:val="0"/>
              <w:jc w:val="both"/>
              <w:textAlignment w:val="baseline"/>
              <w:rPr>
                <w:bCs/>
                <w:sz w:val="24"/>
                <w:szCs w:val="24"/>
                <w:highlight w:val="yellow"/>
              </w:rPr>
            </w:pPr>
            <w:r w:rsidRPr="00EB60A6">
              <w:rPr>
                <w:bCs/>
                <w:sz w:val="24"/>
                <w:szCs w:val="24"/>
              </w:rPr>
              <w:t>Ремонтные работы на футбольном поле проведены в 2014 году.</w:t>
            </w:r>
          </w:p>
        </w:tc>
      </w:tr>
      <w:tr w:rsidR="00EB60A6" w:rsidRPr="00EB60A6" w:rsidTr="007932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3" w:type="dxa"/>
        </w:trPr>
        <w:tc>
          <w:tcPr>
            <w:tcW w:w="568" w:type="dxa"/>
            <w:gridSpan w:val="2"/>
          </w:tcPr>
          <w:p w:rsidR="0028106F" w:rsidRPr="00EB60A6" w:rsidRDefault="005E3831" w:rsidP="00EB60A6">
            <w:pPr>
              <w:overflowPunct w:val="0"/>
              <w:autoSpaceDE w:val="0"/>
              <w:autoSpaceDN w:val="0"/>
              <w:adjustRightInd w:val="0"/>
              <w:jc w:val="both"/>
              <w:textAlignment w:val="baseline"/>
              <w:rPr>
                <w:bCs/>
                <w:sz w:val="24"/>
                <w:szCs w:val="24"/>
              </w:rPr>
            </w:pPr>
            <w:r>
              <w:rPr>
                <w:bCs/>
                <w:sz w:val="24"/>
                <w:szCs w:val="24"/>
              </w:rPr>
              <w:t>13</w:t>
            </w:r>
            <w:r w:rsidR="0028106F" w:rsidRPr="00EB60A6">
              <w:rPr>
                <w:bCs/>
                <w:sz w:val="24"/>
                <w:szCs w:val="24"/>
              </w:rPr>
              <w:t>.</w:t>
            </w:r>
          </w:p>
        </w:tc>
        <w:tc>
          <w:tcPr>
            <w:tcW w:w="3402" w:type="dxa"/>
            <w:gridSpan w:val="2"/>
          </w:tcPr>
          <w:p w:rsidR="0028106F" w:rsidRPr="00EB60A6" w:rsidRDefault="0028106F" w:rsidP="00EB60A6">
            <w:pPr>
              <w:tabs>
                <w:tab w:val="left" w:pos="6379"/>
              </w:tabs>
              <w:jc w:val="both"/>
              <w:rPr>
                <w:bCs/>
                <w:sz w:val="24"/>
                <w:szCs w:val="24"/>
              </w:rPr>
            </w:pPr>
            <w:r w:rsidRPr="00EB60A6">
              <w:rPr>
                <w:bCs/>
                <w:sz w:val="24"/>
                <w:szCs w:val="24"/>
              </w:rPr>
              <w:t xml:space="preserve">Муниципальное автономное </w:t>
            </w:r>
            <w:r w:rsidRPr="00EB60A6">
              <w:rPr>
                <w:bCs/>
                <w:sz w:val="24"/>
                <w:szCs w:val="24"/>
              </w:rPr>
              <w:lastRenderedPageBreak/>
              <w:t>образовательное учреждение «Средняя общеобразовательная школа № 8» Петропавловск-Камчатского городского округа</w:t>
            </w:r>
          </w:p>
        </w:tc>
        <w:tc>
          <w:tcPr>
            <w:tcW w:w="5103" w:type="dxa"/>
            <w:gridSpan w:val="2"/>
          </w:tcPr>
          <w:p w:rsidR="0028106F" w:rsidRPr="00EB60A6" w:rsidRDefault="0028106F" w:rsidP="00EB60A6">
            <w:pPr>
              <w:jc w:val="both"/>
              <w:rPr>
                <w:sz w:val="24"/>
                <w:szCs w:val="24"/>
              </w:rPr>
            </w:pPr>
            <w:r w:rsidRPr="00EB60A6">
              <w:rPr>
                <w:sz w:val="24"/>
                <w:szCs w:val="24"/>
              </w:rPr>
              <w:lastRenderedPageBreak/>
              <w:t xml:space="preserve">1. Принять меры по организации проведения </w:t>
            </w:r>
            <w:r w:rsidRPr="00EB60A6">
              <w:rPr>
                <w:sz w:val="24"/>
                <w:szCs w:val="24"/>
              </w:rPr>
              <w:lastRenderedPageBreak/>
              <w:t>ремонтно-восстановительных работ ограждения и искусственного покрытия спортивной площадки (футбольного поля) подрядчиком.</w:t>
            </w:r>
          </w:p>
          <w:p w:rsidR="0028106F" w:rsidRPr="00915DE5" w:rsidRDefault="0028106F" w:rsidP="00EB60A6">
            <w:pPr>
              <w:jc w:val="both"/>
              <w:rPr>
                <w:sz w:val="24"/>
                <w:szCs w:val="24"/>
              </w:rPr>
            </w:pPr>
            <w:r w:rsidRPr="00EB60A6">
              <w:rPr>
                <w:sz w:val="24"/>
                <w:szCs w:val="24"/>
              </w:rPr>
              <w:t>2</w:t>
            </w:r>
            <w:r w:rsidRPr="00915DE5">
              <w:rPr>
                <w:sz w:val="24"/>
                <w:szCs w:val="24"/>
              </w:rPr>
              <w:t>. Возместить в бюджет городского округа сумму 99,8 тыс. рублей,</w:t>
            </w:r>
            <w:r w:rsidRPr="00EB60A6">
              <w:rPr>
                <w:sz w:val="24"/>
                <w:szCs w:val="24"/>
              </w:rPr>
              <w:t xml:space="preserve"> израсходованную учреждением на цели, не предусмотренные Программой и сумму необоснованно </w:t>
            </w:r>
            <w:r w:rsidRPr="00915DE5">
              <w:rPr>
                <w:sz w:val="24"/>
                <w:szCs w:val="24"/>
              </w:rPr>
              <w:t>израсходованных денежных средств в размере 621,6 тыс. рублей.</w:t>
            </w:r>
          </w:p>
          <w:p w:rsidR="0028106F" w:rsidRPr="00EB60A6" w:rsidRDefault="0028106F" w:rsidP="00EB60A6">
            <w:pPr>
              <w:jc w:val="both"/>
              <w:rPr>
                <w:sz w:val="24"/>
                <w:szCs w:val="24"/>
              </w:rPr>
            </w:pPr>
            <w:r w:rsidRPr="00915DE5">
              <w:rPr>
                <w:sz w:val="24"/>
                <w:szCs w:val="24"/>
              </w:rPr>
              <w:t>3. Сформировать на</w:t>
            </w:r>
            <w:r w:rsidRPr="00EB60A6">
              <w:rPr>
                <w:sz w:val="24"/>
                <w:szCs w:val="24"/>
              </w:rPr>
              <w:t xml:space="preserve"> основании фактических данных единое основное средство «Спортивная площадка (Футбольное поле)» с включением в него всех приспособлений и принадлежностей.</w:t>
            </w:r>
          </w:p>
        </w:tc>
        <w:tc>
          <w:tcPr>
            <w:tcW w:w="6237" w:type="dxa"/>
            <w:gridSpan w:val="2"/>
          </w:tcPr>
          <w:p w:rsidR="0028106F" w:rsidRPr="00EB60A6" w:rsidRDefault="0028106F" w:rsidP="00EB60A6">
            <w:pPr>
              <w:overflowPunct w:val="0"/>
              <w:autoSpaceDE w:val="0"/>
              <w:autoSpaceDN w:val="0"/>
              <w:adjustRightInd w:val="0"/>
              <w:jc w:val="both"/>
              <w:textAlignment w:val="baseline"/>
              <w:rPr>
                <w:bCs/>
                <w:sz w:val="24"/>
                <w:szCs w:val="24"/>
              </w:rPr>
            </w:pPr>
            <w:r w:rsidRPr="00EB60A6">
              <w:rPr>
                <w:bCs/>
                <w:sz w:val="24"/>
                <w:szCs w:val="24"/>
              </w:rPr>
              <w:lastRenderedPageBreak/>
              <w:t>Предписание рассмотрено.</w:t>
            </w:r>
          </w:p>
          <w:p w:rsidR="0028106F" w:rsidRPr="00EB60A6" w:rsidRDefault="0028106F" w:rsidP="00EB60A6">
            <w:pPr>
              <w:overflowPunct w:val="0"/>
              <w:autoSpaceDE w:val="0"/>
              <w:autoSpaceDN w:val="0"/>
              <w:adjustRightInd w:val="0"/>
              <w:jc w:val="both"/>
              <w:textAlignment w:val="baseline"/>
              <w:rPr>
                <w:bCs/>
                <w:sz w:val="24"/>
                <w:szCs w:val="24"/>
              </w:rPr>
            </w:pPr>
            <w:r w:rsidRPr="00EB60A6">
              <w:rPr>
                <w:bCs/>
                <w:sz w:val="24"/>
                <w:szCs w:val="24"/>
              </w:rPr>
              <w:lastRenderedPageBreak/>
              <w:t xml:space="preserve">Сформировано единое основное средство «Спортивная площадка». </w:t>
            </w:r>
          </w:p>
          <w:p w:rsidR="0028106F" w:rsidRPr="00EB60A6" w:rsidRDefault="0028106F" w:rsidP="00EB60A6">
            <w:pPr>
              <w:overflowPunct w:val="0"/>
              <w:autoSpaceDE w:val="0"/>
              <w:autoSpaceDN w:val="0"/>
              <w:adjustRightInd w:val="0"/>
              <w:jc w:val="both"/>
              <w:textAlignment w:val="baseline"/>
              <w:rPr>
                <w:bCs/>
                <w:sz w:val="24"/>
                <w:szCs w:val="24"/>
              </w:rPr>
            </w:pPr>
            <w:r w:rsidRPr="00EB60A6">
              <w:rPr>
                <w:bCs/>
                <w:sz w:val="24"/>
                <w:szCs w:val="24"/>
              </w:rPr>
              <w:t xml:space="preserve">В бюджет </w:t>
            </w:r>
            <w:r w:rsidRPr="00EB60A6">
              <w:rPr>
                <w:sz w:val="24"/>
                <w:szCs w:val="24"/>
              </w:rPr>
              <w:t>городского округа возмещено 99,8 тыс. рублей, израсходованных учреждением на цели, не предусмотренные Программой.</w:t>
            </w:r>
          </w:p>
          <w:p w:rsidR="0028106F" w:rsidRPr="00EB60A6" w:rsidRDefault="0028106F" w:rsidP="00EB60A6">
            <w:pPr>
              <w:overflowPunct w:val="0"/>
              <w:autoSpaceDE w:val="0"/>
              <w:autoSpaceDN w:val="0"/>
              <w:adjustRightInd w:val="0"/>
              <w:jc w:val="both"/>
              <w:textAlignment w:val="baseline"/>
              <w:rPr>
                <w:bCs/>
                <w:sz w:val="24"/>
                <w:szCs w:val="24"/>
              </w:rPr>
            </w:pPr>
            <w:r w:rsidRPr="00EB60A6">
              <w:rPr>
                <w:bCs/>
                <w:sz w:val="24"/>
                <w:szCs w:val="24"/>
              </w:rPr>
              <w:t>По факту возмещения средств ведется судебное разбирательство.</w:t>
            </w:r>
          </w:p>
          <w:p w:rsidR="0028106F" w:rsidRPr="00EB60A6" w:rsidRDefault="0028106F" w:rsidP="00EB60A6">
            <w:pPr>
              <w:overflowPunct w:val="0"/>
              <w:autoSpaceDE w:val="0"/>
              <w:autoSpaceDN w:val="0"/>
              <w:adjustRightInd w:val="0"/>
              <w:jc w:val="both"/>
              <w:textAlignment w:val="baseline"/>
              <w:rPr>
                <w:bCs/>
                <w:sz w:val="24"/>
                <w:szCs w:val="24"/>
              </w:rPr>
            </w:pPr>
            <w:r w:rsidRPr="00EB60A6">
              <w:rPr>
                <w:bCs/>
                <w:sz w:val="24"/>
                <w:szCs w:val="24"/>
              </w:rPr>
              <w:t>В 2014 году решением суда признано в удовлетворении части иска на сумму 1,6 тыс. рублей. Данная сумма в доход бюджета в 2014 году не поступила.</w:t>
            </w:r>
          </w:p>
          <w:p w:rsidR="0028106F" w:rsidRPr="00EB60A6" w:rsidRDefault="0028106F" w:rsidP="00EB60A6">
            <w:pPr>
              <w:overflowPunct w:val="0"/>
              <w:autoSpaceDE w:val="0"/>
              <w:autoSpaceDN w:val="0"/>
              <w:adjustRightInd w:val="0"/>
              <w:jc w:val="both"/>
              <w:textAlignment w:val="baseline"/>
              <w:rPr>
                <w:b/>
                <w:bCs/>
                <w:sz w:val="24"/>
                <w:szCs w:val="24"/>
                <w:highlight w:val="yellow"/>
              </w:rPr>
            </w:pPr>
          </w:p>
        </w:tc>
      </w:tr>
      <w:tr w:rsidR="00EB60A6" w:rsidRPr="00EB60A6" w:rsidTr="007932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3" w:type="dxa"/>
        </w:trPr>
        <w:tc>
          <w:tcPr>
            <w:tcW w:w="568" w:type="dxa"/>
            <w:gridSpan w:val="2"/>
          </w:tcPr>
          <w:p w:rsidR="0028106F" w:rsidRPr="00EB60A6" w:rsidRDefault="005E3831" w:rsidP="00EB60A6">
            <w:pPr>
              <w:overflowPunct w:val="0"/>
              <w:autoSpaceDE w:val="0"/>
              <w:autoSpaceDN w:val="0"/>
              <w:adjustRightInd w:val="0"/>
              <w:jc w:val="both"/>
              <w:textAlignment w:val="baseline"/>
              <w:rPr>
                <w:bCs/>
                <w:sz w:val="24"/>
                <w:szCs w:val="24"/>
              </w:rPr>
            </w:pPr>
            <w:r>
              <w:rPr>
                <w:bCs/>
                <w:sz w:val="24"/>
                <w:szCs w:val="24"/>
              </w:rPr>
              <w:lastRenderedPageBreak/>
              <w:t>14</w:t>
            </w:r>
            <w:r w:rsidR="0028106F" w:rsidRPr="00EB60A6">
              <w:rPr>
                <w:bCs/>
                <w:sz w:val="24"/>
                <w:szCs w:val="24"/>
              </w:rPr>
              <w:t>.</w:t>
            </w:r>
          </w:p>
        </w:tc>
        <w:tc>
          <w:tcPr>
            <w:tcW w:w="3402" w:type="dxa"/>
            <w:gridSpan w:val="2"/>
          </w:tcPr>
          <w:p w:rsidR="0028106F" w:rsidRPr="00EB60A6" w:rsidRDefault="0028106F" w:rsidP="00EB60A6">
            <w:pPr>
              <w:tabs>
                <w:tab w:val="left" w:pos="6379"/>
              </w:tabs>
              <w:jc w:val="both"/>
              <w:rPr>
                <w:bCs/>
                <w:sz w:val="24"/>
                <w:szCs w:val="24"/>
              </w:rPr>
            </w:pPr>
            <w:r w:rsidRPr="00EB60A6">
              <w:rPr>
                <w:bCs/>
                <w:sz w:val="24"/>
                <w:szCs w:val="24"/>
              </w:rPr>
              <w:t>Муниципальное автономное образовательное учреждение «Средняя общеобразовательная школа № 42» Петропавловск-Камчатского городского округа</w:t>
            </w:r>
          </w:p>
        </w:tc>
        <w:tc>
          <w:tcPr>
            <w:tcW w:w="5103" w:type="dxa"/>
            <w:gridSpan w:val="2"/>
          </w:tcPr>
          <w:p w:rsidR="0028106F" w:rsidRPr="00EB60A6" w:rsidRDefault="0028106F" w:rsidP="00EB60A6">
            <w:pPr>
              <w:jc w:val="both"/>
              <w:rPr>
                <w:sz w:val="24"/>
                <w:szCs w:val="24"/>
              </w:rPr>
            </w:pPr>
            <w:r w:rsidRPr="00EB60A6">
              <w:rPr>
                <w:sz w:val="24"/>
                <w:szCs w:val="24"/>
              </w:rPr>
              <w:t xml:space="preserve">1. Возместить в бюджет городского округа </w:t>
            </w:r>
            <w:r w:rsidRPr="00915DE5">
              <w:rPr>
                <w:sz w:val="24"/>
                <w:szCs w:val="24"/>
              </w:rPr>
              <w:t>необоснованно выплаченную сумму в размере 552,9 тыс. рублей</w:t>
            </w:r>
            <w:r w:rsidRPr="00EB60A6">
              <w:rPr>
                <w:sz w:val="24"/>
                <w:szCs w:val="24"/>
              </w:rPr>
              <w:t>.</w:t>
            </w:r>
          </w:p>
        </w:tc>
        <w:tc>
          <w:tcPr>
            <w:tcW w:w="6237" w:type="dxa"/>
            <w:gridSpan w:val="2"/>
          </w:tcPr>
          <w:p w:rsidR="0028106F" w:rsidRPr="00EB60A6" w:rsidRDefault="0028106F" w:rsidP="00EB60A6">
            <w:pPr>
              <w:overflowPunct w:val="0"/>
              <w:autoSpaceDE w:val="0"/>
              <w:autoSpaceDN w:val="0"/>
              <w:adjustRightInd w:val="0"/>
              <w:jc w:val="both"/>
              <w:textAlignment w:val="baseline"/>
              <w:rPr>
                <w:b/>
                <w:bCs/>
                <w:sz w:val="24"/>
                <w:szCs w:val="24"/>
                <w:highlight w:val="yellow"/>
              </w:rPr>
            </w:pPr>
            <w:r w:rsidRPr="00EB60A6">
              <w:rPr>
                <w:bCs/>
                <w:sz w:val="24"/>
                <w:szCs w:val="24"/>
              </w:rPr>
              <w:t>Предписание исполнено. В доход бюджета городского округа возмещено 566,7 тыс. рублей.</w:t>
            </w:r>
          </w:p>
        </w:tc>
      </w:tr>
      <w:tr w:rsidR="00EB60A6" w:rsidRPr="00EB60A6" w:rsidTr="007932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3" w:type="dxa"/>
        </w:trPr>
        <w:tc>
          <w:tcPr>
            <w:tcW w:w="568" w:type="dxa"/>
            <w:gridSpan w:val="2"/>
          </w:tcPr>
          <w:p w:rsidR="0028106F" w:rsidRPr="00EB60A6" w:rsidRDefault="005E3831" w:rsidP="00EB60A6">
            <w:pPr>
              <w:overflowPunct w:val="0"/>
              <w:autoSpaceDE w:val="0"/>
              <w:autoSpaceDN w:val="0"/>
              <w:adjustRightInd w:val="0"/>
              <w:jc w:val="both"/>
              <w:textAlignment w:val="baseline"/>
              <w:rPr>
                <w:bCs/>
                <w:sz w:val="24"/>
                <w:szCs w:val="24"/>
              </w:rPr>
            </w:pPr>
            <w:r>
              <w:rPr>
                <w:bCs/>
                <w:sz w:val="24"/>
                <w:szCs w:val="24"/>
              </w:rPr>
              <w:t>15</w:t>
            </w:r>
            <w:r w:rsidR="0028106F" w:rsidRPr="00EB60A6">
              <w:rPr>
                <w:bCs/>
                <w:sz w:val="24"/>
                <w:szCs w:val="24"/>
              </w:rPr>
              <w:t>.</w:t>
            </w:r>
          </w:p>
        </w:tc>
        <w:tc>
          <w:tcPr>
            <w:tcW w:w="3402" w:type="dxa"/>
            <w:gridSpan w:val="2"/>
          </w:tcPr>
          <w:p w:rsidR="0028106F" w:rsidRPr="00EB60A6" w:rsidRDefault="0028106F" w:rsidP="00EB60A6">
            <w:pPr>
              <w:tabs>
                <w:tab w:val="left" w:pos="6379"/>
              </w:tabs>
              <w:jc w:val="both"/>
              <w:rPr>
                <w:bCs/>
                <w:sz w:val="24"/>
                <w:szCs w:val="24"/>
              </w:rPr>
            </w:pPr>
            <w:r w:rsidRPr="00EB60A6">
              <w:rPr>
                <w:bCs/>
                <w:sz w:val="24"/>
                <w:szCs w:val="24"/>
              </w:rPr>
              <w:t xml:space="preserve">Муниципальное автономное образовательное учреждение «Средняя общеобразовательная школа № 45» Петропавловск-Камчатского городского </w:t>
            </w:r>
            <w:r w:rsidRPr="00EB60A6">
              <w:rPr>
                <w:bCs/>
                <w:sz w:val="24"/>
                <w:szCs w:val="24"/>
              </w:rPr>
              <w:lastRenderedPageBreak/>
              <w:t>округа</w:t>
            </w:r>
          </w:p>
        </w:tc>
        <w:tc>
          <w:tcPr>
            <w:tcW w:w="5103" w:type="dxa"/>
            <w:gridSpan w:val="2"/>
          </w:tcPr>
          <w:p w:rsidR="0028106F" w:rsidRPr="00EB60A6" w:rsidRDefault="0028106F" w:rsidP="00EB60A6">
            <w:pPr>
              <w:jc w:val="both"/>
              <w:rPr>
                <w:sz w:val="24"/>
                <w:szCs w:val="24"/>
              </w:rPr>
            </w:pPr>
            <w:r w:rsidRPr="00EB60A6">
              <w:rPr>
                <w:sz w:val="24"/>
                <w:szCs w:val="24"/>
              </w:rPr>
              <w:lastRenderedPageBreak/>
              <w:t xml:space="preserve">1. Возместить в бюджет городского округа </w:t>
            </w:r>
            <w:r w:rsidRPr="00915DE5">
              <w:rPr>
                <w:sz w:val="24"/>
                <w:szCs w:val="24"/>
              </w:rPr>
              <w:t>необоснованно выплаченную сумму в размере 638,5 тыс. рублей.</w:t>
            </w:r>
          </w:p>
          <w:p w:rsidR="0028106F" w:rsidRPr="00EB60A6" w:rsidRDefault="0028106F" w:rsidP="00EB60A6">
            <w:pPr>
              <w:jc w:val="both"/>
              <w:rPr>
                <w:sz w:val="24"/>
                <w:szCs w:val="24"/>
              </w:rPr>
            </w:pPr>
          </w:p>
        </w:tc>
        <w:tc>
          <w:tcPr>
            <w:tcW w:w="6237" w:type="dxa"/>
            <w:gridSpan w:val="2"/>
          </w:tcPr>
          <w:p w:rsidR="0028106F" w:rsidRPr="00EB60A6" w:rsidRDefault="0028106F" w:rsidP="00EB60A6">
            <w:pPr>
              <w:overflowPunct w:val="0"/>
              <w:autoSpaceDE w:val="0"/>
              <w:autoSpaceDN w:val="0"/>
              <w:adjustRightInd w:val="0"/>
              <w:jc w:val="both"/>
              <w:textAlignment w:val="baseline"/>
              <w:rPr>
                <w:bCs/>
                <w:sz w:val="24"/>
                <w:szCs w:val="24"/>
              </w:rPr>
            </w:pPr>
            <w:r w:rsidRPr="00EB60A6">
              <w:rPr>
                <w:bCs/>
                <w:sz w:val="24"/>
                <w:szCs w:val="24"/>
              </w:rPr>
              <w:t>Предписание рассмотрено.</w:t>
            </w:r>
          </w:p>
          <w:p w:rsidR="0028106F" w:rsidRPr="00EB60A6" w:rsidRDefault="0028106F" w:rsidP="00EB60A6">
            <w:pPr>
              <w:overflowPunct w:val="0"/>
              <w:autoSpaceDE w:val="0"/>
              <w:autoSpaceDN w:val="0"/>
              <w:adjustRightInd w:val="0"/>
              <w:jc w:val="both"/>
              <w:textAlignment w:val="baseline"/>
              <w:rPr>
                <w:bCs/>
                <w:sz w:val="24"/>
                <w:szCs w:val="24"/>
              </w:rPr>
            </w:pPr>
            <w:r w:rsidRPr="00EB60A6">
              <w:rPr>
                <w:bCs/>
                <w:sz w:val="24"/>
                <w:szCs w:val="24"/>
              </w:rPr>
              <w:t>Учреждением совместно с ДСР ведется претензионная работа.</w:t>
            </w:r>
          </w:p>
          <w:p w:rsidR="0028106F" w:rsidRPr="00EB60A6" w:rsidRDefault="0028106F" w:rsidP="00EB60A6">
            <w:pPr>
              <w:overflowPunct w:val="0"/>
              <w:autoSpaceDE w:val="0"/>
              <w:autoSpaceDN w:val="0"/>
              <w:adjustRightInd w:val="0"/>
              <w:jc w:val="both"/>
              <w:textAlignment w:val="baseline"/>
              <w:rPr>
                <w:bCs/>
                <w:sz w:val="24"/>
                <w:szCs w:val="24"/>
                <w:highlight w:val="yellow"/>
              </w:rPr>
            </w:pPr>
          </w:p>
        </w:tc>
      </w:tr>
      <w:tr w:rsidR="005E3831" w:rsidRPr="00EB60A6" w:rsidTr="007932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3" w:type="dxa"/>
        </w:trPr>
        <w:tc>
          <w:tcPr>
            <w:tcW w:w="15310" w:type="dxa"/>
            <w:gridSpan w:val="8"/>
          </w:tcPr>
          <w:p w:rsidR="005E3831" w:rsidRPr="00EB60A6" w:rsidRDefault="005E3831" w:rsidP="00EB60A6">
            <w:pPr>
              <w:jc w:val="both"/>
              <w:rPr>
                <w:bCs/>
                <w:sz w:val="24"/>
                <w:szCs w:val="24"/>
              </w:rPr>
            </w:pPr>
            <w:r w:rsidRPr="00EB60A6">
              <w:rPr>
                <w:b/>
                <w:sz w:val="24"/>
                <w:szCs w:val="24"/>
              </w:rPr>
              <w:lastRenderedPageBreak/>
              <w:t>Проверка целевого и эффективного использования средств, выделенных по подразделу 1002 «Социальное обслуживание населения»</w:t>
            </w:r>
          </w:p>
        </w:tc>
      </w:tr>
      <w:tr w:rsidR="00EB60A6" w:rsidRPr="00EB60A6" w:rsidTr="007932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3" w:type="dxa"/>
        </w:trPr>
        <w:tc>
          <w:tcPr>
            <w:tcW w:w="568" w:type="dxa"/>
            <w:gridSpan w:val="2"/>
            <w:vAlign w:val="center"/>
          </w:tcPr>
          <w:p w:rsidR="0028106F" w:rsidRPr="00EB60A6" w:rsidRDefault="0028106F" w:rsidP="00EB60A6">
            <w:pPr>
              <w:overflowPunct w:val="0"/>
              <w:autoSpaceDE w:val="0"/>
              <w:autoSpaceDN w:val="0"/>
              <w:adjustRightInd w:val="0"/>
              <w:jc w:val="both"/>
              <w:textAlignment w:val="baseline"/>
              <w:rPr>
                <w:bCs/>
                <w:sz w:val="24"/>
                <w:szCs w:val="24"/>
              </w:rPr>
            </w:pPr>
            <w:r w:rsidRPr="00EB60A6">
              <w:rPr>
                <w:bCs/>
                <w:sz w:val="24"/>
                <w:szCs w:val="24"/>
              </w:rPr>
              <w:t>1</w:t>
            </w:r>
            <w:r w:rsidR="005E3831">
              <w:rPr>
                <w:bCs/>
                <w:sz w:val="24"/>
                <w:szCs w:val="24"/>
              </w:rPr>
              <w:t>6.</w:t>
            </w:r>
          </w:p>
        </w:tc>
        <w:tc>
          <w:tcPr>
            <w:tcW w:w="3402" w:type="dxa"/>
            <w:gridSpan w:val="2"/>
            <w:vAlign w:val="center"/>
          </w:tcPr>
          <w:p w:rsidR="0028106F" w:rsidRPr="00EB60A6" w:rsidRDefault="0028106F" w:rsidP="00EB60A6">
            <w:pPr>
              <w:tabs>
                <w:tab w:val="left" w:pos="6379"/>
              </w:tabs>
              <w:jc w:val="both"/>
              <w:rPr>
                <w:bCs/>
                <w:sz w:val="24"/>
                <w:szCs w:val="24"/>
              </w:rPr>
            </w:pPr>
            <w:r w:rsidRPr="00EB60A6">
              <w:rPr>
                <w:bCs/>
                <w:sz w:val="24"/>
                <w:szCs w:val="24"/>
              </w:rPr>
              <w:t>Муниципальное казенное учреждение «Комплексный центр социального обслуживания населения»</w:t>
            </w:r>
          </w:p>
        </w:tc>
        <w:tc>
          <w:tcPr>
            <w:tcW w:w="5103" w:type="dxa"/>
            <w:gridSpan w:val="2"/>
          </w:tcPr>
          <w:p w:rsidR="0028106F" w:rsidRPr="00EB60A6" w:rsidRDefault="0028106F" w:rsidP="00EB60A6">
            <w:pPr>
              <w:autoSpaceDE w:val="0"/>
              <w:autoSpaceDN w:val="0"/>
              <w:adjustRightInd w:val="0"/>
              <w:jc w:val="both"/>
              <w:rPr>
                <w:rFonts w:eastAsia="Calibri"/>
                <w:sz w:val="24"/>
                <w:szCs w:val="24"/>
                <w:lang w:eastAsia="en-US"/>
              </w:rPr>
            </w:pPr>
            <w:r w:rsidRPr="00EB60A6">
              <w:rPr>
                <w:sz w:val="24"/>
                <w:szCs w:val="24"/>
              </w:rPr>
              <w:t>1. Незамедлительно возместить в доход бюджета городского округа сумму в размере 79,4 тыс. рублей, направленную,</w:t>
            </w:r>
            <w:r w:rsidRPr="00EB60A6">
              <w:rPr>
                <w:bCs/>
                <w:sz w:val="24"/>
                <w:szCs w:val="24"/>
              </w:rPr>
              <w:t xml:space="preserve"> в нарушение статьи 70 Бюджетного кодекса РФ, на оплату расходов, не связанных с обеспечением </w:t>
            </w:r>
            <w:r w:rsidRPr="00EB60A6">
              <w:rPr>
                <w:rFonts w:eastAsia="Calibri"/>
                <w:sz w:val="24"/>
                <w:szCs w:val="24"/>
                <w:lang w:eastAsia="en-US"/>
              </w:rPr>
              <w:t>выполнения функций казенного учреждения, то есть израсходованную по нецелевому назначению.</w:t>
            </w:r>
          </w:p>
          <w:p w:rsidR="0028106F" w:rsidRPr="00EB60A6" w:rsidRDefault="0028106F" w:rsidP="00EB60A6">
            <w:pPr>
              <w:autoSpaceDE w:val="0"/>
              <w:autoSpaceDN w:val="0"/>
              <w:adjustRightInd w:val="0"/>
              <w:jc w:val="both"/>
              <w:rPr>
                <w:sz w:val="24"/>
                <w:szCs w:val="24"/>
              </w:rPr>
            </w:pPr>
            <w:r w:rsidRPr="00EB60A6">
              <w:rPr>
                <w:rFonts w:eastAsia="Calibri"/>
                <w:sz w:val="24"/>
                <w:szCs w:val="24"/>
                <w:lang w:eastAsia="en-US"/>
              </w:rPr>
              <w:t xml:space="preserve">2. </w:t>
            </w:r>
            <w:r w:rsidRPr="00EB60A6">
              <w:rPr>
                <w:sz w:val="24"/>
                <w:szCs w:val="24"/>
              </w:rPr>
              <w:t>Применить меры дисциплинарного взыскания к главному бухгалтеру учреждения за ненадлежащую организацию бухгалтерского учета и за нарушение норм законодательства при выполнении хозяйственных операций.</w:t>
            </w:r>
          </w:p>
          <w:p w:rsidR="0028106F" w:rsidRPr="00EB60A6" w:rsidRDefault="0028106F" w:rsidP="00EB60A6">
            <w:pPr>
              <w:autoSpaceDE w:val="0"/>
              <w:autoSpaceDN w:val="0"/>
              <w:adjustRightInd w:val="0"/>
              <w:jc w:val="both"/>
              <w:rPr>
                <w:sz w:val="24"/>
                <w:szCs w:val="24"/>
              </w:rPr>
            </w:pPr>
            <w:r w:rsidRPr="00EB60A6">
              <w:rPr>
                <w:sz w:val="24"/>
                <w:szCs w:val="24"/>
              </w:rPr>
              <w:t xml:space="preserve">3. Привести отдельные нормы Положения о системе оплаты труда работников </w:t>
            </w:r>
            <w:r w:rsidRPr="00EB60A6">
              <w:rPr>
                <w:bCs/>
                <w:sz w:val="24"/>
                <w:szCs w:val="24"/>
              </w:rPr>
              <w:t>МКУ «Комплексный центр» в полное соответствие требованиям Бюджетного кодекса РФ.</w:t>
            </w:r>
          </w:p>
        </w:tc>
        <w:tc>
          <w:tcPr>
            <w:tcW w:w="6237" w:type="dxa"/>
            <w:gridSpan w:val="2"/>
          </w:tcPr>
          <w:p w:rsidR="0028106F" w:rsidRPr="00EB60A6" w:rsidRDefault="0028106F" w:rsidP="00EB60A6">
            <w:pPr>
              <w:overflowPunct w:val="0"/>
              <w:autoSpaceDE w:val="0"/>
              <w:autoSpaceDN w:val="0"/>
              <w:adjustRightInd w:val="0"/>
              <w:jc w:val="both"/>
              <w:textAlignment w:val="baseline"/>
              <w:rPr>
                <w:bCs/>
                <w:sz w:val="24"/>
                <w:szCs w:val="24"/>
              </w:rPr>
            </w:pPr>
            <w:r w:rsidRPr="00EB60A6">
              <w:rPr>
                <w:bCs/>
                <w:sz w:val="24"/>
                <w:szCs w:val="24"/>
              </w:rPr>
              <w:t>Предписание исполнено.</w:t>
            </w:r>
          </w:p>
          <w:p w:rsidR="0028106F" w:rsidRPr="00EB60A6" w:rsidRDefault="0028106F" w:rsidP="00EB60A6">
            <w:pPr>
              <w:overflowPunct w:val="0"/>
              <w:autoSpaceDE w:val="0"/>
              <w:autoSpaceDN w:val="0"/>
              <w:adjustRightInd w:val="0"/>
              <w:jc w:val="both"/>
              <w:textAlignment w:val="baseline"/>
              <w:rPr>
                <w:bCs/>
                <w:sz w:val="24"/>
                <w:szCs w:val="24"/>
              </w:rPr>
            </w:pPr>
            <w:r w:rsidRPr="00EB60A6">
              <w:rPr>
                <w:bCs/>
                <w:sz w:val="24"/>
                <w:szCs w:val="24"/>
              </w:rPr>
              <w:t>В доход бюджета городского округа возмещено 79,4 тыс. рублей.</w:t>
            </w:r>
          </w:p>
          <w:p w:rsidR="0028106F" w:rsidRPr="00EB60A6" w:rsidRDefault="0028106F" w:rsidP="00EB60A6">
            <w:pPr>
              <w:overflowPunct w:val="0"/>
              <w:autoSpaceDE w:val="0"/>
              <w:autoSpaceDN w:val="0"/>
              <w:adjustRightInd w:val="0"/>
              <w:jc w:val="both"/>
              <w:textAlignment w:val="baseline"/>
              <w:rPr>
                <w:bCs/>
                <w:sz w:val="24"/>
                <w:szCs w:val="24"/>
              </w:rPr>
            </w:pPr>
            <w:r w:rsidRPr="00EB60A6">
              <w:rPr>
                <w:bCs/>
                <w:sz w:val="24"/>
                <w:szCs w:val="24"/>
              </w:rPr>
              <w:t>Главному бухгалтеру объявлено замечание.</w:t>
            </w:r>
          </w:p>
          <w:p w:rsidR="0028106F" w:rsidRPr="00EB60A6" w:rsidRDefault="0028106F" w:rsidP="00EB60A6">
            <w:pPr>
              <w:overflowPunct w:val="0"/>
              <w:autoSpaceDE w:val="0"/>
              <w:autoSpaceDN w:val="0"/>
              <w:adjustRightInd w:val="0"/>
              <w:jc w:val="both"/>
              <w:textAlignment w:val="baseline"/>
              <w:rPr>
                <w:bCs/>
                <w:sz w:val="24"/>
                <w:szCs w:val="24"/>
              </w:rPr>
            </w:pPr>
            <w:r w:rsidRPr="00EB60A6">
              <w:rPr>
                <w:bCs/>
                <w:sz w:val="24"/>
                <w:szCs w:val="24"/>
              </w:rPr>
              <w:t xml:space="preserve">Положение </w:t>
            </w:r>
            <w:r w:rsidRPr="00EB60A6">
              <w:rPr>
                <w:sz w:val="24"/>
                <w:szCs w:val="24"/>
              </w:rPr>
              <w:t xml:space="preserve">о системе оплаты труда приведено </w:t>
            </w:r>
            <w:r w:rsidRPr="00EB60A6">
              <w:rPr>
                <w:bCs/>
                <w:sz w:val="24"/>
                <w:szCs w:val="24"/>
              </w:rPr>
              <w:t>в соответствие требованиям Бюджетного кодекса РФ.</w:t>
            </w:r>
          </w:p>
        </w:tc>
      </w:tr>
      <w:tr w:rsidR="00EB60A6" w:rsidRPr="00EB60A6" w:rsidTr="007932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3" w:type="dxa"/>
        </w:trPr>
        <w:tc>
          <w:tcPr>
            <w:tcW w:w="568" w:type="dxa"/>
            <w:gridSpan w:val="2"/>
            <w:vAlign w:val="center"/>
          </w:tcPr>
          <w:p w:rsidR="0028106F" w:rsidRPr="00EB60A6" w:rsidRDefault="005E3831" w:rsidP="00EB60A6">
            <w:pPr>
              <w:overflowPunct w:val="0"/>
              <w:autoSpaceDE w:val="0"/>
              <w:autoSpaceDN w:val="0"/>
              <w:adjustRightInd w:val="0"/>
              <w:jc w:val="both"/>
              <w:textAlignment w:val="baseline"/>
              <w:rPr>
                <w:bCs/>
                <w:sz w:val="24"/>
                <w:szCs w:val="24"/>
              </w:rPr>
            </w:pPr>
            <w:r>
              <w:rPr>
                <w:bCs/>
                <w:sz w:val="24"/>
                <w:szCs w:val="24"/>
              </w:rPr>
              <w:t>17</w:t>
            </w:r>
            <w:r w:rsidR="0028106F" w:rsidRPr="00EB60A6">
              <w:rPr>
                <w:bCs/>
                <w:sz w:val="24"/>
                <w:szCs w:val="24"/>
              </w:rPr>
              <w:t>.</w:t>
            </w:r>
          </w:p>
        </w:tc>
        <w:tc>
          <w:tcPr>
            <w:tcW w:w="3402" w:type="dxa"/>
            <w:gridSpan w:val="2"/>
            <w:vAlign w:val="center"/>
          </w:tcPr>
          <w:p w:rsidR="0028106F" w:rsidRPr="00EB60A6" w:rsidRDefault="0028106F" w:rsidP="00EB60A6">
            <w:pPr>
              <w:tabs>
                <w:tab w:val="left" w:pos="6379"/>
              </w:tabs>
              <w:jc w:val="both"/>
              <w:rPr>
                <w:bCs/>
                <w:sz w:val="24"/>
                <w:szCs w:val="24"/>
              </w:rPr>
            </w:pPr>
            <w:r w:rsidRPr="00EB60A6">
              <w:rPr>
                <w:bCs/>
                <w:sz w:val="24"/>
                <w:szCs w:val="24"/>
              </w:rPr>
              <w:t xml:space="preserve">Муниципальное </w:t>
            </w:r>
            <w:r w:rsidRPr="00EB60A6">
              <w:rPr>
                <w:sz w:val="24"/>
                <w:szCs w:val="24"/>
              </w:rPr>
              <w:t>автономное образовательное учреждение «Средняя общеобразовательная школа № 30»</w:t>
            </w:r>
          </w:p>
        </w:tc>
        <w:tc>
          <w:tcPr>
            <w:tcW w:w="5103" w:type="dxa"/>
            <w:gridSpan w:val="2"/>
          </w:tcPr>
          <w:p w:rsidR="0028106F" w:rsidRPr="00EB60A6" w:rsidRDefault="0028106F" w:rsidP="00EB60A6">
            <w:pPr>
              <w:autoSpaceDE w:val="0"/>
              <w:autoSpaceDN w:val="0"/>
              <w:adjustRightInd w:val="0"/>
              <w:jc w:val="both"/>
              <w:rPr>
                <w:rFonts w:eastAsia="Calibri"/>
                <w:sz w:val="24"/>
                <w:szCs w:val="24"/>
                <w:lang w:eastAsia="en-US"/>
              </w:rPr>
            </w:pPr>
            <w:r w:rsidRPr="00EB60A6">
              <w:rPr>
                <w:sz w:val="24"/>
                <w:szCs w:val="24"/>
              </w:rPr>
              <w:t xml:space="preserve">1. Возместить в доход бюджета городского округа сумму в размере 213,4 тыс. рублей, направленную </w:t>
            </w:r>
            <w:r w:rsidRPr="00EB60A6">
              <w:rPr>
                <w:bCs/>
                <w:sz w:val="24"/>
                <w:szCs w:val="24"/>
              </w:rPr>
              <w:t xml:space="preserve">на оплату расходов, не связанных с обеспечением </w:t>
            </w:r>
            <w:r w:rsidRPr="00EB60A6">
              <w:rPr>
                <w:rFonts w:eastAsia="Calibri"/>
                <w:sz w:val="24"/>
                <w:szCs w:val="24"/>
                <w:lang w:eastAsia="en-US"/>
              </w:rPr>
              <w:t>выполнения муниципального задания учреждения, то есть израсходованную</w:t>
            </w:r>
            <w:r w:rsidRPr="00EB60A6">
              <w:rPr>
                <w:sz w:val="24"/>
                <w:szCs w:val="24"/>
              </w:rPr>
              <w:t>,</w:t>
            </w:r>
            <w:r w:rsidRPr="00EB60A6">
              <w:rPr>
                <w:bCs/>
                <w:sz w:val="24"/>
                <w:szCs w:val="24"/>
              </w:rPr>
              <w:t xml:space="preserve"> согласно нормам статьи 306.4 Бюджетного кодекса РФ, </w:t>
            </w:r>
            <w:r w:rsidRPr="00EB60A6">
              <w:rPr>
                <w:rFonts w:eastAsia="Calibri"/>
                <w:sz w:val="24"/>
                <w:szCs w:val="24"/>
                <w:lang w:eastAsia="en-US"/>
              </w:rPr>
              <w:t>по нецелевому назначению;</w:t>
            </w:r>
          </w:p>
          <w:p w:rsidR="0028106F" w:rsidRPr="00EB60A6" w:rsidRDefault="0028106F" w:rsidP="00EB60A6">
            <w:pPr>
              <w:autoSpaceDE w:val="0"/>
              <w:autoSpaceDN w:val="0"/>
              <w:adjustRightInd w:val="0"/>
              <w:jc w:val="both"/>
              <w:rPr>
                <w:bCs/>
                <w:sz w:val="24"/>
                <w:szCs w:val="24"/>
              </w:rPr>
            </w:pPr>
            <w:r w:rsidRPr="00EB60A6">
              <w:rPr>
                <w:sz w:val="24"/>
                <w:szCs w:val="24"/>
              </w:rPr>
              <w:t xml:space="preserve">2. В кротчайшие сроки внести изменения в </w:t>
            </w:r>
            <w:r w:rsidRPr="00EB60A6">
              <w:rPr>
                <w:sz w:val="24"/>
                <w:szCs w:val="24"/>
              </w:rPr>
              <w:lastRenderedPageBreak/>
              <w:t>учредительные документы МАОУ «Средняя школа № 30» с учетом замечаний КСП</w:t>
            </w:r>
            <w:r w:rsidRPr="00EB60A6">
              <w:rPr>
                <w:bCs/>
                <w:sz w:val="24"/>
                <w:szCs w:val="24"/>
              </w:rPr>
              <w:t>;</w:t>
            </w:r>
          </w:p>
          <w:p w:rsidR="0028106F" w:rsidRPr="00EB60A6" w:rsidRDefault="0028106F" w:rsidP="00EB60A6">
            <w:pPr>
              <w:autoSpaceDE w:val="0"/>
              <w:autoSpaceDN w:val="0"/>
              <w:adjustRightInd w:val="0"/>
              <w:jc w:val="both"/>
              <w:rPr>
                <w:sz w:val="24"/>
                <w:szCs w:val="24"/>
              </w:rPr>
            </w:pPr>
            <w:r w:rsidRPr="00EB60A6">
              <w:rPr>
                <w:bCs/>
                <w:sz w:val="24"/>
                <w:szCs w:val="24"/>
              </w:rPr>
              <w:t xml:space="preserve">3. В соответствии со статьями 135 и 144 Трудового кодекса РФ утвердить </w:t>
            </w:r>
            <w:r w:rsidRPr="00EB60A6">
              <w:rPr>
                <w:sz w:val="24"/>
                <w:szCs w:val="24"/>
              </w:rPr>
              <w:t>Положение о системе оплаты труда работников учреждения.</w:t>
            </w:r>
          </w:p>
        </w:tc>
        <w:tc>
          <w:tcPr>
            <w:tcW w:w="6237" w:type="dxa"/>
            <w:gridSpan w:val="2"/>
          </w:tcPr>
          <w:p w:rsidR="0028106F" w:rsidRPr="00EB60A6" w:rsidRDefault="0028106F" w:rsidP="00EB60A6">
            <w:pPr>
              <w:overflowPunct w:val="0"/>
              <w:autoSpaceDE w:val="0"/>
              <w:autoSpaceDN w:val="0"/>
              <w:adjustRightInd w:val="0"/>
              <w:jc w:val="both"/>
              <w:textAlignment w:val="baseline"/>
              <w:rPr>
                <w:bCs/>
                <w:sz w:val="24"/>
                <w:szCs w:val="24"/>
              </w:rPr>
            </w:pPr>
            <w:r w:rsidRPr="00EB60A6">
              <w:rPr>
                <w:bCs/>
                <w:sz w:val="24"/>
                <w:szCs w:val="24"/>
              </w:rPr>
              <w:lastRenderedPageBreak/>
              <w:t>Предписание рассмотрено.</w:t>
            </w:r>
          </w:p>
          <w:p w:rsidR="0028106F" w:rsidRPr="00EB60A6" w:rsidRDefault="0028106F" w:rsidP="00EB60A6">
            <w:pPr>
              <w:overflowPunct w:val="0"/>
              <w:autoSpaceDE w:val="0"/>
              <w:autoSpaceDN w:val="0"/>
              <w:adjustRightInd w:val="0"/>
              <w:jc w:val="both"/>
              <w:textAlignment w:val="baseline"/>
              <w:rPr>
                <w:sz w:val="24"/>
                <w:szCs w:val="24"/>
              </w:rPr>
            </w:pPr>
            <w:r w:rsidRPr="00EB60A6">
              <w:rPr>
                <w:sz w:val="24"/>
                <w:szCs w:val="24"/>
              </w:rPr>
              <w:t>Положение о системе оплаты труда работников учреждения утверждено.</w:t>
            </w:r>
          </w:p>
          <w:p w:rsidR="0028106F" w:rsidRPr="00EB60A6" w:rsidRDefault="0028106F" w:rsidP="00EB60A6">
            <w:pPr>
              <w:overflowPunct w:val="0"/>
              <w:autoSpaceDE w:val="0"/>
              <w:autoSpaceDN w:val="0"/>
              <w:adjustRightInd w:val="0"/>
              <w:jc w:val="both"/>
              <w:textAlignment w:val="baseline"/>
              <w:rPr>
                <w:sz w:val="24"/>
                <w:szCs w:val="24"/>
              </w:rPr>
            </w:pPr>
            <w:r w:rsidRPr="00EB60A6">
              <w:rPr>
                <w:sz w:val="24"/>
                <w:szCs w:val="24"/>
              </w:rPr>
              <w:t>Также учреждением сообщено, что изменения в устав будут внесены в феврале 2015 года.</w:t>
            </w:r>
          </w:p>
          <w:p w:rsidR="0028106F" w:rsidRPr="00EB60A6" w:rsidRDefault="0028106F" w:rsidP="00EB60A6">
            <w:pPr>
              <w:overflowPunct w:val="0"/>
              <w:autoSpaceDE w:val="0"/>
              <w:autoSpaceDN w:val="0"/>
              <w:adjustRightInd w:val="0"/>
              <w:jc w:val="both"/>
              <w:textAlignment w:val="baseline"/>
              <w:rPr>
                <w:sz w:val="24"/>
                <w:szCs w:val="24"/>
              </w:rPr>
            </w:pPr>
            <w:r w:rsidRPr="00EB60A6">
              <w:rPr>
                <w:sz w:val="24"/>
                <w:szCs w:val="24"/>
              </w:rPr>
              <w:t>С возмещением средств учреждение несогласно, готовится исковое заявление в суд.</w:t>
            </w:r>
          </w:p>
          <w:p w:rsidR="0028106F" w:rsidRPr="00EB60A6" w:rsidRDefault="0028106F" w:rsidP="00EB60A6">
            <w:pPr>
              <w:overflowPunct w:val="0"/>
              <w:autoSpaceDE w:val="0"/>
              <w:autoSpaceDN w:val="0"/>
              <w:adjustRightInd w:val="0"/>
              <w:jc w:val="both"/>
              <w:textAlignment w:val="baseline"/>
              <w:rPr>
                <w:bCs/>
                <w:sz w:val="24"/>
                <w:szCs w:val="24"/>
              </w:rPr>
            </w:pPr>
          </w:p>
        </w:tc>
      </w:tr>
      <w:tr w:rsidR="005E3831" w:rsidRPr="00EB60A6" w:rsidTr="007932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3" w:type="dxa"/>
        </w:trPr>
        <w:tc>
          <w:tcPr>
            <w:tcW w:w="15310" w:type="dxa"/>
            <w:gridSpan w:val="8"/>
          </w:tcPr>
          <w:p w:rsidR="005E3831" w:rsidRPr="00EB60A6" w:rsidRDefault="005E3831" w:rsidP="00EB60A6">
            <w:pPr>
              <w:jc w:val="both"/>
              <w:rPr>
                <w:bCs/>
                <w:sz w:val="24"/>
                <w:szCs w:val="24"/>
              </w:rPr>
            </w:pPr>
            <w:r w:rsidRPr="00EB60A6">
              <w:rPr>
                <w:b/>
                <w:sz w:val="24"/>
                <w:szCs w:val="24"/>
              </w:rPr>
              <w:lastRenderedPageBreak/>
              <w:t>Проверка целевого и эффективного использования муниципальными бюджетными и автономными образовательными учреждениями субсидий на иные цели (выборочно)</w:t>
            </w:r>
          </w:p>
        </w:tc>
      </w:tr>
      <w:tr w:rsidR="00EB60A6" w:rsidRPr="00EB60A6" w:rsidTr="007932E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3" w:type="dxa"/>
        </w:trPr>
        <w:tc>
          <w:tcPr>
            <w:tcW w:w="568" w:type="dxa"/>
            <w:gridSpan w:val="2"/>
          </w:tcPr>
          <w:p w:rsidR="0028106F" w:rsidRPr="00EB60A6" w:rsidRDefault="0028106F" w:rsidP="00EB60A6">
            <w:pPr>
              <w:overflowPunct w:val="0"/>
              <w:autoSpaceDE w:val="0"/>
              <w:autoSpaceDN w:val="0"/>
              <w:adjustRightInd w:val="0"/>
              <w:jc w:val="both"/>
              <w:textAlignment w:val="baseline"/>
              <w:rPr>
                <w:bCs/>
                <w:sz w:val="24"/>
                <w:szCs w:val="24"/>
              </w:rPr>
            </w:pPr>
            <w:r w:rsidRPr="00EB60A6">
              <w:rPr>
                <w:bCs/>
                <w:sz w:val="24"/>
                <w:szCs w:val="24"/>
              </w:rPr>
              <w:t>1</w:t>
            </w:r>
            <w:r w:rsidR="005E3831">
              <w:rPr>
                <w:bCs/>
                <w:sz w:val="24"/>
                <w:szCs w:val="24"/>
              </w:rPr>
              <w:t>8</w:t>
            </w:r>
            <w:r w:rsidRPr="00EB60A6">
              <w:rPr>
                <w:bCs/>
                <w:sz w:val="24"/>
                <w:szCs w:val="24"/>
              </w:rPr>
              <w:t>.</w:t>
            </w:r>
          </w:p>
        </w:tc>
        <w:tc>
          <w:tcPr>
            <w:tcW w:w="3402" w:type="dxa"/>
            <w:gridSpan w:val="2"/>
          </w:tcPr>
          <w:p w:rsidR="0028106F" w:rsidRPr="00EB60A6" w:rsidRDefault="0028106F" w:rsidP="00EB60A6">
            <w:pPr>
              <w:tabs>
                <w:tab w:val="left" w:pos="6379"/>
              </w:tabs>
              <w:jc w:val="both"/>
              <w:rPr>
                <w:bCs/>
                <w:sz w:val="24"/>
                <w:szCs w:val="24"/>
              </w:rPr>
            </w:pPr>
            <w:r w:rsidRPr="00EB60A6">
              <w:rPr>
                <w:bCs/>
                <w:sz w:val="24"/>
                <w:szCs w:val="24"/>
              </w:rPr>
              <w:t xml:space="preserve">Муниципальное </w:t>
            </w:r>
            <w:r w:rsidRPr="00EB60A6">
              <w:rPr>
                <w:sz w:val="24"/>
                <w:szCs w:val="24"/>
              </w:rPr>
              <w:t>бюджетное образовательное учреждение «Средняя общеобразовательная школа № 2»</w:t>
            </w:r>
          </w:p>
        </w:tc>
        <w:tc>
          <w:tcPr>
            <w:tcW w:w="5103" w:type="dxa"/>
            <w:gridSpan w:val="2"/>
          </w:tcPr>
          <w:p w:rsidR="0028106F" w:rsidRPr="00EB60A6" w:rsidRDefault="0028106F" w:rsidP="00EB60A6">
            <w:pPr>
              <w:autoSpaceDE w:val="0"/>
              <w:autoSpaceDN w:val="0"/>
              <w:adjustRightInd w:val="0"/>
              <w:jc w:val="both"/>
              <w:rPr>
                <w:color w:val="FF0000"/>
                <w:sz w:val="24"/>
                <w:szCs w:val="24"/>
                <w:highlight w:val="yellow"/>
              </w:rPr>
            </w:pPr>
            <w:r w:rsidRPr="00EB60A6">
              <w:rPr>
                <w:sz w:val="24"/>
                <w:szCs w:val="24"/>
              </w:rPr>
              <w:t xml:space="preserve">1. Возместить в доход бюджета городского округа сумму в размере 293,4 тыс. рублей, направленную </w:t>
            </w:r>
            <w:r w:rsidRPr="00EB60A6">
              <w:rPr>
                <w:bCs/>
                <w:sz w:val="24"/>
                <w:szCs w:val="24"/>
              </w:rPr>
              <w:t>на оплату расходов, необоснованно</w:t>
            </w:r>
            <w:r w:rsidRPr="00EB60A6">
              <w:rPr>
                <w:sz w:val="24"/>
                <w:szCs w:val="24"/>
              </w:rPr>
              <w:t>, в том числе следующим подрядчикам:</w:t>
            </w:r>
          </w:p>
          <w:p w:rsidR="0028106F" w:rsidRPr="00EB60A6" w:rsidRDefault="0028106F" w:rsidP="00EB60A6">
            <w:pPr>
              <w:pStyle w:val="a5"/>
              <w:numPr>
                <w:ilvl w:val="0"/>
                <w:numId w:val="6"/>
              </w:numPr>
              <w:autoSpaceDE w:val="0"/>
              <w:autoSpaceDN w:val="0"/>
              <w:adjustRightInd w:val="0"/>
              <w:spacing w:before="0" w:line="240" w:lineRule="auto"/>
              <w:ind w:left="0" w:firstLine="0"/>
              <w:rPr>
                <w:rFonts w:ascii="Times New Roman" w:hAnsi="Times New Roman"/>
                <w:sz w:val="24"/>
                <w:szCs w:val="24"/>
              </w:rPr>
            </w:pPr>
            <w:r w:rsidRPr="00EB60A6">
              <w:rPr>
                <w:rFonts w:ascii="Times New Roman" w:hAnsi="Times New Roman"/>
                <w:sz w:val="24"/>
                <w:szCs w:val="24"/>
              </w:rPr>
              <w:t>ООО «При пожарной охране» по договорам на выполнение работ по устройству подвесного потолка в помещении столовой и окраске потолка в пищеблоке на общую сумму 9,7 тыс. рублей;</w:t>
            </w:r>
          </w:p>
          <w:p w:rsidR="0028106F" w:rsidRPr="00EB60A6" w:rsidRDefault="0028106F" w:rsidP="00EB60A6">
            <w:pPr>
              <w:pStyle w:val="a5"/>
              <w:numPr>
                <w:ilvl w:val="0"/>
                <w:numId w:val="6"/>
              </w:numPr>
              <w:autoSpaceDE w:val="0"/>
              <w:autoSpaceDN w:val="0"/>
              <w:adjustRightInd w:val="0"/>
              <w:spacing w:before="0" w:line="240" w:lineRule="auto"/>
              <w:ind w:left="0" w:firstLine="0"/>
              <w:rPr>
                <w:rFonts w:ascii="Times New Roman" w:hAnsi="Times New Roman"/>
                <w:sz w:val="24"/>
                <w:szCs w:val="24"/>
              </w:rPr>
            </w:pPr>
            <w:r w:rsidRPr="00EB60A6">
              <w:rPr>
                <w:rFonts w:ascii="Times New Roman" w:hAnsi="Times New Roman"/>
                <w:sz w:val="24"/>
                <w:szCs w:val="24"/>
              </w:rPr>
              <w:t>ООО «Каргат» 200,3 тыс. рублей, из них:</w:t>
            </w:r>
          </w:p>
          <w:p w:rsidR="0028106F" w:rsidRPr="00EB60A6" w:rsidRDefault="0028106F" w:rsidP="00EB60A6">
            <w:pPr>
              <w:autoSpaceDE w:val="0"/>
              <w:autoSpaceDN w:val="0"/>
              <w:adjustRightInd w:val="0"/>
              <w:jc w:val="both"/>
              <w:rPr>
                <w:sz w:val="24"/>
                <w:szCs w:val="24"/>
              </w:rPr>
            </w:pPr>
            <w:r w:rsidRPr="00EB60A6">
              <w:rPr>
                <w:sz w:val="24"/>
                <w:szCs w:val="24"/>
              </w:rPr>
              <w:t>- завышение объемов выполненных работ подрядчиком составило 71,6 тыс. рублей;</w:t>
            </w:r>
          </w:p>
          <w:p w:rsidR="0028106F" w:rsidRPr="00EB60A6" w:rsidRDefault="0028106F" w:rsidP="00EB60A6">
            <w:pPr>
              <w:jc w:val="both"/>
              <w:rPr>
                <w:sz w:val="24"/>
                <w:szCs w:val="24"/>
              </w:rPr>
            </w:pPr>
            <w:r w:rsidRPr="00EB60A6">
              <w:rPr>
                <w:sz w:val="24"/>
                <w:szCs w:val="24"/>
              </w:rPr>
              <w:t>- осуществление на общую сумму 128,7 тыс. рублей дополнительных расходов по установке и разборке внутренних трубчатых инвентарных лесов в результате дробления 1 сделки на 3 договора;</w:t>
            </w:r>
          </w:p>
          <w:p w:rsidR="0028106F" w:rsidRPr="00EB60A6" w:rsidRDefault="0028106F" w:rsidP="00EB60A6">
            <w:pPr>
              <w:pStyle w:val="a5"/>
              <w:numPr>
                <w:ilvl w:val="0"/>
                <w:numId w:val="7"/>
              </w:numPr>
              <w:spacing w:before="0" w:line="240" w:lineRule="auto"/>
              <w:ind w:left="0" w:firstLine="0"/>
              <w:rPr>
                <w:rFonts w:ascii="Times New Roman" w:hAnsi="Times New Roman"/>
                <w:sz w:val="24"/>
                <w:szCs w:val="24"/>
              </w:rPr>
            </w:pPr>
            <w:r w:rsidRPr="00EB60A6">
              <w:rPr>
                <w:rFonts w:ascii="Times New Roman" w:hAnsi="Times New Roman"/>
                <w:sz w:val="24"/>
                <w:szCs w:val="24"/>
              </w:rPr>
              <w:t xml:space="preserve">ИП Кусакин В.И. по договорам на выполнение работ по устройству/ремонту </w:t>
            </w:r>
            <w:r w:rsidRPr="00EB60A6">
              <w:rPr>
                <w:rFonts w:ascii="Times New Roman" w:hAnsi="Times New Roman"/>
                <w:sz w:val="24"/>
                <w:szCs w:val="24"/>
              </w:rPr>
              <w:lastRenderedPageBreak/>
              <w:t>системы вентиляции в пищеблоке и приобретения материалов учреждение необоснованно оплачены материалы на общую сумму 83,4 тыс. рублей.</w:t>
            </w:r>
          </w:p>
        </w:tc>
        <w:tc>
          <w:tcPr>
            <w:tcW w:w="6237" w:type="dxa"/>
            <w:gridSpan w:val="2"/>
          </w:tcPr>
          <w:p w:rsidR="0028106F" w:rsidRPr="00EB60A6" w:rsidRDefault="00715EBE" w:rsidP="00715EBE">
            <w:pPr>
              <w:overflowPunct w:val="0"/>
              <w:autoSpaceDE w:val="0"/>
              <w:autoSpaceDN w:val="0"/>
              <w:adjustRightInd w:val="0"/>
              <w:jc w:val="both"/>
              <w:textAlignment w:val="baseline"/>
              <w:rPr>
                <w:bCs/>
                <w:sz w:val="24"/>
                <w:szCs w:val="24"/>
              </w:rPr>
            </w:pPr>
            <w:r w:rsidRPr="00EB60A6">
              <w:rPr>
                <w:bCs/>
                <w:sz w:val="24"/>
                <w:szCs w:val="24"/>
              </w:rPr>
              <w:lastRenderedPageBreak/>
              <w:t>Предписание исполнено</w:t>
            </w:r>
            <w:r>
              <w:rPr>
                <w:bCs/>
                <w:sz w:val="24"/>
                <w:szCs w:val="24"/>
              </w:rPr>
              <w:t xml:space="preserve"> в  апреле 2015 года</w:t>
            </w:r>
            <w:r w:rsidRPr="00EB60A6">
              <w:rPr>
                <w:bCs/>
                <w:sz w:val="24"/>
                <w:szCs w:val="24"/>
              </w:rPr>
              <w:t xml:space="preserve">. В доход бюджета городского округа возмещено </w:t>
            </w:r>
            <w:r>
              <w:rPr>
                <w:bCs/>
                <w:sz w:val="24"/>
                <w:szCs w:val="24"/>
              </w:rPr>
              <w:t xml:space="preserve">293, 4 </w:t>
            </w:r>
            <w:r w:rsidRPr="00EB60A6">
              <w:rPr>
                <w:bCs/>
                <w:sz w:val="24"/>
                <w:szCs w:val="24"/>
              </w:rPr>
              <w:t>тыс. рублей.</w:t>
            </w:r>
          </w:p>
        </w:tc>
      </w:tr>
    </w:tbl>
    <w:p w:rsidR="00C26C42" w:rsidRDefault="00C26C42"/>
    <w:sectPr w:rsidR="00C26C42" w:rsidSect="006B6843">
      <w:footerReference w:type="default" r:id="rId7"/>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C3A" w:rsidRDefault="00461C3A" w:rsidP="002E37CC">
      <w:r>
        <w:separator/>
      </w:r>
    </w:p>
  </w:endnote>
  <w:endnote w:type="continuationSeparator" w:id="0">
    <w:p w:rsidR="00461C3A" w:rsidRDefault="00461C3A" w:rsidP="002E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7CC" w:rsidRPr="002E37CC" w:rsidRDefault="002E37CC" w:rsidP="002E37CC">
    <w:pPr>
      <w:overflowPunct w:val="0"/>
      <w:autoSpaceDE w:val="0"/>
      <w:autoSpaceDN w:val="0"/>
      <w:adjustRightInd w:val="0"/>
      <w:textAlignment w:val="baseline"/>
      <w:rPr>
        <w:sz w:val="20"/>
        <w:szCs w:val="20"/>
      </w:rPr>
    </w:pPr>
    <w:r w:rsidRPr="00CD75D4">
      <w:rPr>
        <w:sz w:val="20"/>
        <w:szCs w:val="20"/>
      </w:rPr>
      <w:t xml:space="preserve">Приложение № </w:t>
    </w:r>
    <w:r>
      <w:rPr>
        <w:sz w:val="20"/>
        <w:szCs w:val="20"/>
      </w:rPr>
      <w:t>4.3</w:t>
    </w:r>
    <w:r w:rsidRPr="00CD75D4">
      <w:rPr>
        <w:sz w:val="20"/>
        <w:szCs w:val="20"/>
      </w:rPr>
      <w:t xml:space="preserve"> к Отчёту о деятельности Контрольно-счётной палаты Петропавловск-Камчатского городского округа </w:t>
    </w:r>
    <w:r>
      <w:rPr>
        <w:sz w:val="20"/>
        <w:szCs w:val="20"/>
      </w:rPr>
      <w:t>за 2014 год</w:t>
    </w:r>
  </w:p>
  <w:p w:rsidR="002E37CC" w:rsidRDefault="002E37C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C3A" w:rsidRDefault="00461C3A" w:rsidP="002E37CC">
      <w:r>
        <w:separator/>
      </w:r>
    </w:p>
  </w:footnote>
  <w:footnote w:type="continuationSeparator" w:id="0">
    <w:p w:rsidR="00461C3A" w:rsidRDefault="00461C3A" w:rsidP="002E3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4697B"/>
    <w:multiLevelType w:val="hybridMultilevel"/>
    <w:tmpl w:val="F228ABCC"/>
    <w:lvl w:ilvl="0" w:tplc="BA1414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620170F"/>
    <w:multiLevelType w:val="hybridMultilevel"/>
    <w:tmpl w:val="A69410E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
    <w:nsid w:val="49156FE1"/>
    <w:multiLevelType w:val="hybridMultilevel"/>
    <w:tmpl w:val="8BF0DE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72127AA"/>
    <w:multiLevelType w:val="hybridMultilevel"/>
    <w:tmpl w:val="4852C7B8"/>
    <w:lvl w:ilvl="0" w:tplc="FAD09E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B852C50"/>
    <w:multiLevelType w:val="hybridMultilevel"/>
    <w:tmpl w:val="5B2890B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nsid w:val="7ADE717A"/>
    <w:multiLevelType w:val="hybridMultilevel"/>
    <w:tmpl w:val="5600AC38"/>
    <w:lvl w:ilvl="0" w:tplc="79BA6532">
      <w:start w:val="1"/>
      <w:numFmt w:val="decimal"/>
      <w:lvlText w:val="%1."/>
      <w:lvlJc w:val="left"/>
      <w:pPr>
        <w:ind w:left="928"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E711990"/>
    <w:multiLevelType w:val="hybridMultilevel"/>
    <w:tmpl w:val="D4F8D3D6"/>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4"/>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6843"/>
    <w:rsid w:val="00161A38"/>
    <w:rsid w:val="0028106F"/>
    <w:rsid w:val="002E37CC"/>
    <w:rsid w:val="00340660"/>
    <w:rsid w:val="0038771D"/>
    <w:rsid w:val="00417DF7"/>
    <w:rsid w:val="0043759B"/>
    <w:rsid w:val="00461C3A"/>
    <w:rsid w:val="00535954"/>
    <w:rsid w:val="0053756C"/>
    <w:rsid w:val="00544E50"/>
    <w:rsid w:val="005C37E4"/>
    <w:rsid w:val="005E3831"/>
    <w:rsid w:val="006B6843"/>
    <w:rsid w:val="00715EBE"/>
    <w:rsid w:val="00750AE9"/>
    <w:rsid w:val="007932EF"/>
    <w:rsid w:val="007C45E6"/>
    <w:rsid w:val="008C67DF"/>
    <w:rsid w:val="00915DE5"/>
    <w:rsid w:val="00984C3E"/>
    <w:rsid w:val="00AE3F3E"/>
    <w:rsid w:val="00AE643A"/>
    <w:rsid w:val="00B1330C"/>
    <w:rsid w:val="00C26C42"/>
    <w:rsid w:val="00C61A2C"/>
    <w:rsid w:val="00D441C0"/>
    <w:rsid w:val="00EB6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8F7E8-95C4-493C-9944-7DB4F8E4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843"/>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qFormat/>
    <w:rsid w:val="006B6843"/>
    <w:pPr>
      <w:keepNext/>
      <w:widowControl w:val="0"/>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B6843"/>
    <w:rPr>
      <w:rFonts w:ascii="Times New Roman" w:eastAsia="Times New Roman" w:hAnsi="Times New Roman" w:cs="Times New Roman"/>
      <w:sz w:val="24"/>
      <w:szCs w:val="24"/>
      <w:lang w:eastAsia="ru-RU"/>
    </w:rPr>
  </w:style>
  <w:style w:type="paragraph" w:styleId="31">
    <w:name w:val="Body Text 3"/>
    <w:basedOn w:val="a"/>
    <w:link w:val="32"/>
    <w:rsid w:val="006B6843"/>
    <w:pPr>
      <w:jc w:val="both"/>
    </w:pPr>
    <w:rPr>
      <w:rFonts w:ascii="Times New Roman CYR" w:hAnsi="Times New Roman CYR" w:cs="Times New Roman CYR"/>
      <w:sz w:val="22"/>
      <w:szCs w:val="22"/>
    </w:rPr>
  </w:style>
  <w:style w:type="character" w:customStyle="1" w:styleId="32">
    <w:name w:val="Основной текст 3 Знак"/>
    <w:basedOn w:val="a0"/>
    <w:link w:val="31"/>
    <w:rsid w:val="006B6843"/>
    <w:rPr>
      <w:rFonts w:ascii="Times New Roman CYR" w:eastAsia="Times New Roman" w:hAnsi="Times New Roman CYR" w:cs="Times New Roman CYR"/>
      <w:lang w:eastAsia="ru-RU"/>
    </w:rPr>
  </w:style>
  <w:style w:type="paragraph" w:styleId="2">
    <w:name w:val="Body Text Indent 2"/>
    <w:basedOn w:val="a"/>
    <w:link w:val="20"/>
    <w:rsid w:val="006B6843"/>
    <w:pPr>
      <w:spacing w:after="120" w:line="480" w:lineRule="auto"/>
      <w:ind w:left="283"/>
    </w:pPr>
  </w:style>
  <w:style w:type="character" w:customStyle="1" w:styleId="20">
    <w:name w:val="Основной текст с отступом 2 Знак"/>
    <w:basedOn w:val="a0"/>
    <w:link w:val="2"/>
    <w:rsid w:val="006B6843"/>
    <w:rPr>
      <w:rFonts w:ascii="Times New Roman" w:eastAsia="Times New Roman" w:hAnsi="Times New Roman" w:cs="Times New Roman"/>
      <w:sz w:val="28"/>
      <w:szCs w:val="28"/>
      <w:lang w:eastAsia="ru-RU"/>
    </w:rPr>
  </w:style>
  <w:style w:type="paragraph" w:styleId="33">
    <w:name w:val="Body Text Indent 3"/>
    <w:basedOn w:val="a"/>
    <w:link w:val="34"/>
    <w:rsid w:val="006B6843"/>
    <w:pPr>
      <w:spacing w:after="120"/>
      <w:ind w:left="283"/>
    </w:pPr>
    <w:rPr>
      <w:sz w:val="16"/>
      <w:szCs w:val="16"/>
    </w:rPr>
  </w:style>
  <w:style w:type="character" w:customStyle="1" w:styleId="34">
    <w:name w:val="Основной текст с отступом 3 Знак"/>
    <w:basedOn w:val="a0"/>
    <w:link w:val="33"/>
    <w:rsid w:val="006B6843"/>
    <w:rPr>
      <w:rFonts w:ascii="Times New Roman" w:eastAsia="Times New Roman" w:hAnsi="Times New Roman" w:cs="Times New Roman"/>
      <w:sz w:val="16"/>
      <w:szCs w:val="16"/>
      <w:lang w:eastAsia="ru-RU"/>
    </w:rPr>
  </w:style>
  <w:style w:type="paragraph" w:customStyle="1" w:styleId="ConsNormal">
    <w:name w:val="ConsNormal"/>
    <w:link w:val="ConsNormal0"/>
    <w:rsid w:val="006B6843"/>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3">
    <w:name w:val="Body Text Indent"/>
    <w:basedOn w:val="a"/>
    <w:link w:val="a4"/>
    <w:rsid w:val="006B6843"/>
    <w:pPr>
      <w:spacing w:after="120"/>
      <w:ind w:left="283"/>
    </w:pPr>
  </w:style>
  <w:style w:type="character" w:customStyle="1" w:styleId="a4">
    <w:name w:val="Основной текст с отступом Знак"/>
    <w:basedOn w:val="a0"/>
    <w:link w:val="a3"/>
    <w:rsid w:val="006B6843"/>
    <w:rPr>
      <w:rFonts w:ascii="Times New Roman" w:eastAsia="Times New Roman" w:hAnsi="Times New Roman" w:cs="Times New Roman"/>
      <w:sz w:val="28"/>
      <w:szCs w:val="28"/>
      <w:lang w:eastAsia="ru-RU"/>
    </w:rPr>
  </w:style>
  <w:style w:type="character" w:customStyle="1" w:styleId="ConsNormal0">
    <w:name w:val="ConsNormal Знак"/>
    <w:link w:val="ConsNormal"/>
    <w:rsid w:val="006B6843"/>
    <w:rPr>
      <w:rFonts w:ascii="Arial" w:eastAsia="Times New Roman" w:hAnsi="Arial" w:cs="Arial"/>
      <w:sz w:val="24"/>
      <w:szCs w:val="24"/>
      <w:lang w:eastAsia="ru-RU"/>
    </w:rPr>
  </w:style>
  <w:style w:type="paragraph" w:styleId="a5">
    <w:name w:val="List Paragraph"/>
    <w:basedOn w:val="a"/>
    <w:uiPriority w:val="34"/>
    <w:qFormat/>
    <w:rsid w:val="006B6843"/>
    <w:pPr>
      <w:spacing w:before="120" w:line="237" w:lineRule="auto"/>
      <w:ind w:left="720" w:firstLine="567"/>
      <w:contextualSpacing/>
      <w:jc w:val="both"/>
    </w:pPr>
    <w:rPr>
      <w:rFonts w:ascii="Calibri" w:eastAsia="Calibri" w:hAnsi="Calibri"/>
      <w:sz w:val="22"/>
      <w:szCs w:val="22"/>
    </w:rPr>
  </w:style>
  <w:style w:type="character" w:customStyle="1" w:styleId="a6">
    <w:name w:val="Символ сноски"/>
    <w:basedOn w:val="a0"/>
    <w:rsid w:val="0028106F"/>
    <w:rPr>
      <w:vertAlign w:val="superscript"/>
    </w:rPr>
  </w:style>
  <w:style w:type="paragraph" w:styleId="a7">
    <w:name w:val="header"/>
    <w:basedOn w:val="a"/>
    <w:link w:val="a8"/>
    <w:uiPriority w:val="99"/>
    <w:unhideWhenUsed/>
    <w:rsid w:val="002E37CC"/>
    <w:pPr>
      <w:tabs>
        <w:tab w:val="center" w:pos="4677"/>
        <w:tab w:val="right" w:pos="9355"/>
      </w:tabs>
    </w:pPr>
  </w:style>
  <w:style w:type="character" w:customStyle="1" w:styleId="a8">
    <w:name w:val="Верхний колонтитул Знак"/>
    <w:basedOn w:val="a0"/>
    <w:link w:val="a7"/>
    <w:uiPriority w:val="99"/>
    <w:rsid w:val="002E37CC"/>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2E37CC"/>
    <w:pPr>
      <w:tabs>
        <w:tab w:val="center" w:pos="4677"/>
        <w:tab w:val="right" w:pos="9355"/>
      </w:tabs>
    </w:pPr>
  </w:style>
  <w:style w:type="character" w:customStyle="1" w:styleId="aa">
    <w:name w:val="Нижний колонтитул Знак"/>
    <w:basedOn w:val="a0"/>
    <w:link w:val="a9"/>
    <w:uiPriority w:val="99"/>
    <w:rsid w:val="002E37CC"/>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2855</Words>
  <Characters>16276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 Андрей Александрович</dc:creator>
  <cp:keywords/>
  <dc:description/>
  <cp:lastModifiedBy>Новиков Андрей Александрович</cp:lastModifiedBy>
  <cp:revision>24</cp:revision>
  <dcterms:created xsi:type="dcterms:W3CDTF">2015-05-18T00:28:00Z</dcterms:created>
  <dcterms:modified xsi:type="dcterms:W3CDTF">2015-05-19T04:35:00Z</dcterms:modified>
</cp:coreProperties>
</file>