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E85F75" w:rsidP="00781E26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jc w:val="center"/>
              <w:rPr>
                <w:b/>
              </w:rPr>
            </w:pP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0351FF" w:rsidRDefault="000351FF" w:rsidP="00C87E7E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49566D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49566D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Pr="00D87F0E" w:rsidRDefault="000351FF" w:rsidP="00C87E7E">
      <w:pPr>
        <w:pStyle w:val="2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0351FF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FA17E6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 w:rsidR="00BE074B">
        <w:rPr>
          <w:color w:val="auto"/>
          <w:sz w:val="28"/>
          <w:szCs w:val="28"/>
        </w:rPr>
        <w:t xml:space="preserve"> результата</w:t>
      </w:r>
      <w:r>
        <w:rPr>
          <w:color w:val="auto"/>
          <w:sz w:val="28"/>
          <w:szCs w:val="28"/>
        </w:rPr>
        <w:t>м</w:t>
      </w:r>
      <w:r w:rsidR="00BE074B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проведения </w:t>
      </w:r>
      <w:r w:rsidR="00BE074B">
        <w:rPr>
          <w:color w:val="auto"/>
          <w:sz w:val="28"/>
          <w:szCs w:val="28"/>
        </w:rPr>
        <w:t>внешней проверки бюджетной отчётности</w:t>
      </w:r>
      <w:r w:rsidR="00886043" w:rsidRPr="00886043">
        <w:rPr>
          <w:b w:val="0"/>
          <w:sz w:val="28"/>
          <w:szCs w:val="28"/>
        </w:rPr>
        <w:t xml:space="preserve"> </w:t>
      </w:r>
      <w:r w:rsidR="00FA17E6">
        <w:rPr>
          <w:color w:val="auto"/>
          <w:sz w:val="28"/>
          <w:szCs w:val="28"/>
        </w:rPr>
        <w:t>Управления Федеральной налоговой службы</w:t>
      </w:r>
      <w:proofErr w:type="gramEnd"/>
      <w:r w:rsidR="00FA17E6">
        <w:rPr>
          <w:color w:val="auto"/>
          <w:sz w:val="28"/>
          <w:szCs w:val="28"/>
        </w:rPr>
        <w:t xml:space="preserve"> по Камчатскому краю </w:t>
      </w:r>
    </w:p>
    <w:p w:rsidR="00BE074B" w:rsidRPr="00886043" w:rsidRDefault="00FD251A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</w:t>
      </w:r>
      <w:r w:rsidR="00207518">
        <w:rPr>
          <w:color w:val="auto"/>
          <w:sz w:val="28"/>
          <w:szCs w:val="28"/>
        </w:rPr>
        <w:t>2014</w:t>
      </w:r>
      <w:r w:rsidR="0077311E">
        <w:rPr>
          <w:color w:val="auto"/>
          <w:sz w:val="28"/>
          <w:szCs w:val="28"/>
        </w:rPr>
        <w:t xml:space="preserve"> год</w:t>
      </w:r>
    </w:p>
    <w:p w:rsidR="000351FF" w:rsidRPr="00BC1E19" w:rsidRDefault="001E21F4" w:rsidP="00C87E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403A">
        <w:rPr>
          <w:sz w:val="28"/>
          <w:szCs w:val="28"/>
        </w:rPr>
        <w:t>0</w:t>
      </w:r>
      <w:r w:rsidR="00FD251A">
        <w:rPr>
          <w:sz w:val="28"/>
          <w:szCs w:val="28"/>
        </w:rPr>
        <w:t xml:space="preserve"> апреля</w:t>
      </w:r>
      <w:r w:rsidR="00286650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2015</w:t>
      </w:r>
      <w:r w:rsidR="00286650">
        <w:rPr>
          <w:sz w:val="28"/>
          <w:szCs w:val="28"/>
        </w:rPr>
        <w:t xml:space="preserve"> год</w:t>
      </w:r>
      <w:r w:rsidR="00953E49">
        <w:rPr>
          <w:sz w:val="28"/>
          <w:szCs w:val="28"/>
        </w:rPr>
        <w:t>а</w:t>
      </w:r>
      <w:r w:rsidR="00EB2B70">
        <w:rPr>
          <w:sz w:val="28"/>
          <w:szCs w:val="28"/>
        </w:rPr>
        <w:t xml:space="preserve"> </w:t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77311E">
        <w:rPr>
          <w:sz w:val="28"/>
          <w:szCs w:val="28"/>
        </w:rPr>
        <w:t xml:space="preserve">         </w:t>
      </w:r>
      <w:r w:rsidR="000351FF" w:rsidRPr="00BA1149">
        <w:rPr>
          <w:sz w:val="28"/>
          <w:szCs w:val="28"/>
        </w:rPr>
        <w:t xml:space="preserve">№ </w:t>
      </w:r>
      <w:r w:rsidR="00BA1149" w:rsidRPr="00BA1149">
        <w:rPr>
          <w:sz w:val="28"/>
          <w:szCs w:val="28"/>
        </w:rPr>
        <w:t>01-13/</w:t>
      </w:r>
      <w:r w:rsidR="00270970">
        <w:rPr>
          <w:sz w:val="28"/>
          <w:szCs w:val="28"/>
        </w:rPr>
        <w:t>___</w:t>
      </w:r>
      <w:r w:rsidR="00953E49" w:rsidRPr="00BA1149">
        <w:rPr>
          <w:sz w:val="28"/>
          <w:szCs w:val="28"/>
        </w:rPr>
        <w:t>-01</w:t>
      </w:r>
    </w:p>
    <w:p w:rsidR="007353EB" w:rsidRDefault="007353EB" w:rsidP="007353E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207518">
        <w:rPr>
          <w:sz w:val="28"/>
          <w:szCs w:val="28"/>
        </w:rPr>
        <w:t>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proofErr w:type="spellStart"/>
      <w:r w:rsidR="00207518">
        <w:rPr>
          <w:sz w:val="28"/>
          <w:szCs w:val="28"/>
        </w:rPr>
        <w:t>Пятигорец</w:t>
      </w:r>
      <w:proofErr w:type="spellEnd"/>
      <w:r w:rsidR="00207518">
        <w:rPr>
          <w:sz w:val="28"/>
          <w:szCs w:val="28"/>
        </w:rPr>
        <w:t xml:space="preserve"> Т.Ю.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 w:rsidR="00207518"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207518"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 xml:space="preserve">32 Решения Городской Думы </w:t>
      </w:r>
      <w:proofErr w:type="spellStart"/>
      <w:r w:rsidRPr="00774A6F">
        <w:rPr>
          <w:sz w:val="28"/>
          <w:szCs w:val="28"/>
        </w:rPr>
        <w:t>Петропавловск-Камчатского</w:t>
      </w:r>
      <w:proofErr w:type="spellEnd"/>
      <w:r w:rsidRPr="00774A6F">
        <w:rPr>
          <w:sz w:val="28"/>
          <w:szCs w:val="28"/>
        </w:rPr>
        <w:t xml:space="preserve"> городского округа от 27.12.</w:t>
      </w:r>
      <w:r w:rsidR="00D337BD"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E63443" w:rsidRDefault="00E63443" w:rsidP="00E6344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</w:t>
      </w:r>
      <w:r w:rsidR="00A44173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>городского округа</w:t>
      </w:r>
      <w:r w:rsidR="00A44173">
        <w:rPr>
          <w:rStyle w:val="ab"/>
          <w:sz w:val="28"/>
          <w:szCs w:val="28"/>
        </w:rPr>
        <w:footnoteReference w:id="4"/>
      </w:r>
      <w:r w:rsidR="00A44173"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 w:rsidR="00DA46A5"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 xml:space="preserve">- </w:t>
      </w:r>
      <w:r w:rsidR="00FA17E6">
        <w:rPr>
          <w:sz w:val="28"/>
          <w:szCs w:val="28"/>
        </w:rPr>
        <w:t>Управлением Федеральной налоговой службы по Камчатскому краю</w:t>
      </w:r>
      <w:r w:rsidR="00BD4B8A">
        <w:rPr>
          <w:rStyle w:val="ab"/>
          <w:sz w:val="28"/>
          <w:szCs w:val="28"/>
        </w:rPr>
        <w:footnoteReference w:id="5"/>
      </w:r>
      <w:r w:rsidR="00A44173">
        <w:rPr>
          <w:sz w:val="28"/>
          <w:szCs w:val="28"/>
        </w:rPr>
        <w:t>.</w:t>
      </w:r>
    </w:p>
    <w:p w:rsidR="00207518" w:rsidRPr="00D87F0E" w:rsidRDefault="00207518" w:rsidP="00E63443">
      <w:pPr>
        <w:tabs>
          <w:tab w:val="left" w:pos="0"/>
        </w:tabs>
        <w:ind w:firstLine="540"/>
        <w:jc w:val="both"/>
        <w:rPr>
          <w:sz w:val="12"/>
          <w:szCs w:val="12"/>
        </w:rPr>
      </w:pPr>
    </w:p>
    <w:p w:rsidR="007353EB" w:rsidRDefault="007353EB" w:rsidP="00207518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353EB" w:rsidRDefault="007353EB" w:rsidP="00BD4B8A">
      <w:pPr>
        <w:tabs>
          <w:tab w:val="left" w:pos="540"/>
        </w:tabs>
        <w:spacing w:before="120"/>
        <w:ind w:firstLine="567"/>
        <w:jc w:val="both"/>
        <w:rPr>
          <w:sz w:val="28"/>
          <w:szCs w:val="28"/>
        </w:rPr>
      </w:pPr>
      <w:proofErr w:type="gramStart"/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FA17E6">
        <w:rPr>
          <w:sz w:val="28"/>
          <w:szCs w:val="28"/>
        </w:rPr>
        <w:t>УФНС по Камчатскому краю</w:t>
      </w:r>
      <w:r w:rsidR="00BD4B8A">
        <w:rPr>
          <w:sz w:val="28"/>
          <w:szCs w:val="28"/>
        </w:rPr>
        <w:t xml:space="preserve"> </w:t>
      </w:r>
      <w:r w:rsidRPr="00CC4A4D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  <w:proofErr w:type="gramEnd"/>
    </w:p>
    <w:p w:rsidR="003E1383" w:rsidRDefault="003E1383" w:rsidP="003E1383">
      <w:pPr>
        <w:tabs>
          <w:tab w:val="left" w:pos="540"/>
        </w:tabs>
        <w:spacing w:after="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 б</w:t>
      </w:r>
      <w:r w:rsidR="007353EB" w:rsidRPr="00AF11B5">
        <w:rPr>
          <w:sz w:val="28"/>
          <w:szCs w:val="28"/>
        </w:rPr>
        <w:t xml:space="preserve">юджетная отчетность подписана руководителем и главным бухгалтером, что соответствует пункту 6 Инструкции № 191н. </w:t>
      </w:r>
      <w:r>
        <w:rPr>
          <w:sz w:val="28"/>
          <w:szCs w:val="28"/>
        </w:rPr>
        <w:t xml:space="preserve">Однако пояснительная записка (ф. 0503160) в нарушение вышеуказанного пункта Инструкции №191н </w:t>
      </w:r>
      <w:r w:rsidRPr="00AF11B5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не подписана.</w:t>
      </w:r>
    </w:p>
    <w:p w:rsidR="007353EB" w:rsidRPr="004C0F14" w:rsidRDefault="007353EB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353EB" w:rsidRPr="004C0F14" w:rsidRDefault="007353EB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FA17E6">
        <w:rPr>
          <w:sz w:val="28"/>
          <w:szCs w:val="28"/>
        </w:rPr>
        <w:t>УФНС по Камчатскому краю</w:t>
      </w:r>
      <w:r w:rsidR="00FA17E6" w:rsidRPr="004C0F14"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7353EB" w:rsidRDefault="007353EB" w:rsidP="007353EB">
      <w:pPr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 w:rsidR="00D337BD"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которые не имеют числового значения, </w:t>
      </w:r>
      <w:r w:rsidR="00FA17E6">
        <w:rPr>
          <w:sz w:val="28"/>
          <w:szCs w:val="28"/>
        </w:rPr>
        <w:t>УФНС по Камчатскому краю</w:t>
      </w:r>
      <w:r w:rsidR="00FA17E6" w:rsidRPr="004C0F14"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не составлялись. В соответствии с пунктом 152 Инструкции № 191н, перечень данных форм бюджетной отчетности </w:t>
      </w:r>
      <w:r>
        <w:rPr>
          <w:sz w:val="28"/>
          <w:szCs w:val="28"/>
        </w:rPr>
        <w:t>подлежит отражению</w:t>
      </w:r>
      <w:r w:rsidRPr="004C0F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</w:t>
      </w:r>
      <w:r w:rsidRPr="004C0F14">
        <w:rPr>
          <w:color w:val="000000"/>
          <w:spacing w:val="1"/>
          <w:sz w:val="28"/>
          <w:szCs w:val="28"/>
        </w:rPr>
        <w:t xml:space="preserve"> к годовому отчету.</w:t>
      </w:r>
    </w:p>
    <w:p w:rsidR="00FA17E6" w:rsidRDefault="007353EB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640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необходимо отметить, что </w:t>
      </w:r>
      <w:r w:rsidR="00FA17E6">
        <w:rPr>
          <w:sz w:val="28"/>
          <w:szCs w:val="28"/>
        </w:rPr>
        <w:t>следующие отчеты</w:t>
      </w:r>
      <w:r w:rsidR="009A10CC">
        <w:rPr>
          <w:sz w:val="28"/>
          <w:szCs w:val="28"/>
        </w:rPr>
        <w:t>,</w:t>
      </w:r>
      <w:r w:rsidR="009A10CC" w:rsidRPr="009A10CC">
        <w:rPr>
          <w:sz w:val="28"/>
          <w:szCs w:val="28"/>
        </w:rPr>
        <w:t xml:space="preserve"> </w:t>
      </w:r>
      <w:r w:rsidR="009A10CC">
        <w:rPr>
          <w:sz w:val="28"/>
          <w:szCs w:val="28"/>
        </w:rPr>
        <w:t>имеющие</w:t>
      </w:r>
      <w:r w:rsidR="009A10CC" w:rsidRPr="009A10CC">
        <w:rPr>
          <w:sz w:val="28"/>
          <w:szCs w:val="28"/>
        </w:rPr>
        <w:t xml:space="preserve"> нулевые показатели, не отражен</w:t>
      </w:r>
      <w:r w:rsidR="009A10CC">
        <w:rPr>
          <w:sz w:val="28"/>
          <w:szCs w:val="28"/>
        </w:rPr>
        <w:t>ы</w:t>
      </w:r>
      <w:r w:rsidR="009A10CC" w:rsidRPr="009A10CC">
        <w:rPr>
          <w:sz w:val="28"/>
          <w:szCs w:val="28"/>
        </w:rPr>
        <w:t xml:space="preserve"> в текстовой части пояснительной записки (ф. 0503160), что нарушает пункты 8, 152 Инструкции №191н</w:t>
      </w:r>
      <w:r w:rsidR="00FA17E6">
        <w:rPr>
          <w:sz w:val="28"/>
          <w:szCs w:val="28"/>
        </w:rPr>
        <w:t>:</w:t>
      </w:r>
    </w:p>
    <w:p w:rsidR="00FA17E6" w:rsidRDefault="007353EB" w:rsidP="00FA17E6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17E6">
        <w:rPr>
          <w:sz w:val="28"/>
          <w:szCs w:val="28"/>
        </w:rPr>
        <w:t>отчет о принятых бюджетных обязательствах (ф. 0503128)</w:t>
      </w:r>
      <w:r w:rsidR="00FA17E6">
        <w:rPr>
          <w:sz w:val="28"/>
          <w:szCs w:val="28"/>
        </w:rPr>
        <w:t>;</w:t>
      </w:r>
    </w:p>
    <w:p w:rsidR="007353EB" w:rsidRPr="009A10CC" w:rsidRDefault="00FA17E6" w:rsidP="009A10CC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10CC">
        <w:rPr>
          <w:sz w:val="28"/>
          <w:szCs w:val="28"/>
        </w:rPr>
        <w:t>сведения об использовании информационно-коммуникационных технологий</w:t>
      </w:r>
      <w:r w:rsidR="009A10CC">
        <w:rPr>
          <w:sz w:val="28"/>
          <w:szCs w:val="28"/>
        </w:rPr>
        <w:t xml:space="preserve"> (ф. 0503177)</w:t>
      </w:r>
      <w:r w:rsidR="007353EB" w:rsidRPr="009A10CC">
        <w:rPr>
          <w:sz w:val="28"/>
          <w:szCs w:val="28"/>
        </w:rPr>
        <w:t>.</w:t>
      </w:r>
    </w:p>
    <w:p w:rsidR="00F77FB6" w:rsidRDefault="00F77FB6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07A8">
        <w:rPr>
          <w:sz w:val="28"/>
          <w:szCs w:val="28"/>
        </w:rPr>
        <w:t xml:space="preserve">Бюджетная отчетность представлена </w:t>
      </w:r>
      <w:r w:rsidR="009A10CC">
        <w:rPr>
          <w:sz w:val="28"/>
          <w:szCs w:val="28"/>
        </w:rPr>
        <w:t>УФНС по Камчатскому краю</w:t>
      </w:r>
      <w:r w:rsidR="009A10CC" w:rsidRPr="003507A8">
        <w:rPr>
          <w:sz w:val="28"/>
          <w:szCs w:val="28"/>
        </w:rPr>
        <w:t xml:space="preserve"> </w:t>
      </w:r>
      <w:r w:rsidRPr="003507A8">
        <w:rPr>
          <w:sz w:val="28"/>
          <w:szCs w:val="28"/>
        </w:rPr>
        <w:t xml:space="preserve">только в части распределенных сумм доходов, содержащих код элемента бюджета </w:t>
      </w:r>
      <w:r>
        <w:rPr>
          <w:sz w:val="28"/>
          <w:szCs w:val="28"/>
        </w:rPr>
        <w:t>«</w:t>
      </w:r>
      <w:r w:rsidRPr="003507A8">
        <w:rPr>
          <w:sz w:val="28"/>
          <w:szCs w:val="28"/>
        </w:rPr>
        <w:t>04</w:t>
      </w:r>
      <w:r>
        <w:rPr>
          <w:sz w:val="28"/>
          <w:szCs w:val="28"/>
        </w:rPr>
        <w:t>». При этом бюджетная отчетность в части распределенных сумм доходов, содержащих код</w:t>
      </w:r>
      <w:r w:rsidR="009A10CC">
        <w:rPr>
          <w:sz w:val="28"/>
          <w:szCs w:val="28"/>
        </w:rPr>
        <w:t>ы</w:t>
      </w:r>
      <w:r>
        <w:rPr>
          <w:sz w:val="28"/>
          <w:szCs w:val="28"/>
        </w:rPr>
        <w:t xml:space="preserve"> элемента бюджета «01»</w:t>
      </w:r>
      <w:r w:rsidR="009A10CC">
        <w:rPr>
          <w:sz w:val="28"/>
          <w:szCs w:val="28"/>
        </w:rPr>
        <w:t xml:space="preserve"> и «02»</w:t>
      </w:r>
      <w:r>
        <w:rPr>
          <w:sz w:val="28"/>
          <w:szCs w:val="28"/>
        </w:rPr>
        <w:t xml:space="preserve">, в Департамент финансов администрации городского округа не представлена, </w:t>
      </w:r>
      <w:r w:rsidRPr="003507A8">
        <w:rPr>
          <w:sz w:val="28"/>
          <w:szCs w:val="28"/>
        </w:rPr>
        <w:t>на основании пис</w:t>
      </w:r>
      <w:r w:rsidR="009A10CC">
        <w:rPr>
          <w:sz w:val="28"/>
          <w:szCs w:val="28"/>
        </w:rPr>
        <w:t>е</w:t>
      </w:r>
      <w:r w:rsidRPr="003507A8">
        <w:rPr>
          <w:sz w:val="28"/>
          <w:szCs w:val="28"/>
        </w:rPr>
        <w:t>м Министерства Финансов от 05.07.2012 №02-06-07/2561</w:t>
      </w:r>
      <w:r w:rsidR="009A10CC">
        <w:rPr>
          <w:sz w:val="28"/>
          <w:szCs w:val="28"/>
        </w:rPr>
        <w:t>, от 19.12.2013 №02-08-011/55998</w:t>
      </w:r>
      <w:r w:rsidRPr="003507A8">
        <w:rPr>
          <w:sz w:val="28"/>
          <w:szCs w:val="28"/>
        </w:rPr>
        <w:t>. Данный факт в пояснительной записке (ф.0503160) не отражен.</w:t>
      </w:r>
    </w:p>
    <w:p w:rsidR="007353EB" w:rsidRPr="008B6DB6" w:rsidRDefault="007353EB" w:rsidP="00207518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353EB" w:rsidRDefault="007353EB" w:rsidP="0020751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9A10CC">
        <w:rPr>
          <w:sz w:val="28"/>
          <w:szCs w:val="28"/>
        </w:rPr>
        <w:t>УФНС по Камчатскому краю</w:t>
      </w:r>
      <w:r w:rsidR="009A10CC" w:rsidRPr="00224B93">
        <w:rPr>
          <w:sz w:val="28"/>
          <w:szCs w:val="28"/>
        </w:rPr>
        <w:t xml:space="preserve"> </w:t>
      </w:r>
      <w:r w:rsidRPr="00224B93">
        <w:rPr>
          <w:sz w:val="28"/>
          <w:szCs w:val="28"/>
        </w:rPr>
        <w:t>соблюдены.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9A10CC" w:rsidRPr="003F23D1" w:rsidRDefault="009A10CC" w:rsidP="009A10CC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3F23D1">
        <w:rPr>
          <w:b/>
          <w:color w:val="000000"/>
          <w:spacing w:val="2"/>
          <w:sz w:val="28"/>
          <w:szCs w:val="28"/>
        </w:rPr>
        <w:t>Баланс</w:t>
      </w:r>
      <w:r w:rsidRPr="003F23D1">
        <w:rPr>
          <w:color w:val="000000"/>
          <w:spacing w:val="2"/>
          <w:sz w:val="28"/>
          <w:szCs w:val="28"/>
        </w:rPr>
        <w:t xml:space="preserve"> </w:t>
      </w:r>
      <w:r w:rsidRPr="003F23D1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3F23D1">
        <w:rPr>
          <w:sz w:val="28"/>
          <w:szCs w:val="28"/>
        </w:rPr>
        <w:t xml:space="preserve"> </w:t>
      </w:r>
      <w:r w:rsidRPr="003F23D1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7"/>
      </w:r>
      <w:r w:rsidRPr="003F23D1">
        <w:rPr>
          <w:b/>
          <w:sz w:val="28"/>
          <w:szCs w:val="28"/>
        </w:rPr>
        <w:t>.</w:t>
      </w:r>
    </w:p>
    <w:p w:rsidR="009A10CC" w:rsidRDefault="009A10CC" w:rsidP="009A1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отражаются в балансе в разрезе бюджетной деятельности. В графах «На начало года» указаны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о стоимости активов и обязательств, </w:t>
      </w:r>
      <w:r>
        <w:rPr>
          <w:sz w:val="28"/>
          <w:szCs w:val="28"/>
        </w:rPr>
        <w:lastRenderedPageBreak/>
        <w:t>финансовом результате на 01.01.2015 года, с учетом проведенных 31 декабря 2014 года при завершении финансового года заключительных оборотов по счетам бюджетного учета.</w:t>
      </w:r>
    </w:p>
    <w:p w:rsidR="009A10CC" w:rsidRDefault="009A10CC" w:rsidP="009A10CC">
      <w:pPr>
        <w:shd w:val="clear" w:color="auto" w:fill="FFFFFF"/>
        <w:spacing w:line="322" w:lineRule="exact"/>
        <w:ind w:left="-142" w:right="6" w:firstLine="720"/>
        <w:jc w:val="both"/>
        <w:rPr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 xml:space="preserve">Исходя из данных баланса (ф.0503130) установлено, </w:t>
      </w:r>
      <w:r w:rsidRPr="004640E4">
        <w:rPr>
          <w:spacing w:val="1"/>
          <w:sz w:val="28"/>
          <w:szCs w:val="28"/>
        </w:rPr>
        <w:t xml:space="preserve">что </w:t>
      </w:r>
      <w:r>
        <w:rPr>
          <w:spacing w:val="1"/>
          <w:sz w:val="28"/>
          <w:szCs w:val="28"/>
        </w:rPr>
        <w:t>кредиторская</w:t>
      </w:r>
      <w:r w:rsidRPr="004640E4">
        <w:rPr>
          <w:spacing w:val="1"/>
          <w:sz w:val="28"/>
          <w:szCs w:val="28"/>
        </w:rPr>
        <w:t xml:space="preserve"> задолженно</w:t>
      </w:r>
      <w:r>
        <w:rPr>
          <w:spacing w:val="1"/>
          <w:sz w:val="28"/>
          <w:szCs w:val="28"/>
        </w:rPr>
        <w:t xml:space="preserve">сть на начало периода </w:t>
      </w:r>
      <w:r w:rsidRPr="004640E4">
        <w:rPr>
          <w:spacing w:val="1"/>
          <w:sz w:val="28"/>
          <w:szCs w:val="28"/>
        </w:rPr>
        <w:t xml:space="preserve">составила </w:t>
      </w:r>
      <w:r>
        <w:rPr>
          <w:spacing w:val="1"/>
          <w:sz w:val="28"/>
          <w:szCs w:val="28"/>
        </w:rPr>
        <w:t>38370,9</w:t>
      </w:r>
      <w:r w:rsidRPr="004640E4">
        <w:rPr>
          <w:spacing w:val="1"/>
          <w:sz w:val="28"/>
          <w:szCs w:val="28"/>
        </w:rPr>
        <w:t xml:space="preserve"> </w:t>
      </w:r>
      <w:r w:rsidRPr="004640E4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а на конец периода 39493,3 тыс. рублей.</w:t>
      </w:r>
      <w:r w:rsidRPr="004640E4">
        <w:rPr>
          <w:spacing w:val="1"/>
          <w:sz w:val="28"/>
          <w:szCs w:val="28"/>
        </w:rPr>
        <w:t xml:space="preserve">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D337BD">
        <w:rPr>
          <w:b/>
          <w:sz w:val="28"/>
          <w:szCs w:val="28"/>
        </w:rPr>
        <w:t>Справк</w:t>
      </w:r>
      <w:r w:rsidR="00D337BD" w:rsidRPr="00D337BD">
        <w:rPr>
          <w:b/>
          <w:sz w:val="28"/>
          <w:szCs w:val="28"/>
        </w:rPr>
        <w:t>а</w:t>
      </w:r>
      <w:r w:rsidRPr="00D337BD">
        <w:rPr>
          <w:b/>
          <w:sz w:val="28"/>
          <w:szCs w:val="28"/>
        </w:rPr>
        <w:t xml:space="preserve">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8"/>
      </w:r>
      <w:r w:rsidR="00D337BD" w:rsidRPr="00D337BD">
        <w:rPr>
          <w:b/>
          <w:sz w:val="28"/>
          <w:szCs w:val="28"/>
        </w:rPr>
        <w:t xml:space="preserve"> </w:t>
      </w:r>
      <w:r w:rsidRPr="00D337BD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</w:t>
      </w:r>
      <w:r w:rsidR="0020751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7353EB" w:rsidRPr="00C33162" w:rsidRDefault="007353EB" w:rsidP="003E1383">
      <w:pPr>
        <w:numPr>
          <w:ilvl w:val="0"/>
          <w:numId w:val="6"/>
        </w:numPr>
        <w:shd w:val="clear" w:color="auto" w:fill="FFFFFF"/>
        <w:spacing w:line="322" w:lineRule="exact"/>
        <w:ind w:left="11" w:right="6" w:firstLine="556"/>
        <w:jc w:val="both"/>
        <w:rPr>
          <w:color w:val="000000"/>
          <w:spacing w:val="1"/>
          <w:sz w:val="28"/>
          <w:szCs w:val="28"/>
        </w:rPr>
      </w:pPr>
      <w:r w:rsidRPr="00C33162">
        <w:rPr>
          <w:b/>
          <w:sz w:val="28"/>
          <w:szCs w:val="28"/>
        </w:rPr>
        <w:t>Отчет о финансовых результатах деятельности (ф. 0503121)</w:t>
      </w:r>
      <w:r w:rsidRPr="003538E1">
        <w:rPr>
          <w:rStyle w:val="ab"/>
          <w:b/>
          <w:sz w:val="28"/>
          <w:szCs w:val="28"/>
        </w:rPr>
        <w:footnoteReference w:id="9"/>
      </w:r>
      <w:r w:rsidR="00C33162">
        <w:rPr>
          <w:sz w:val="28"/>
          <w:szCs w:val="28"/>
        </w:rPr>
        <w:t xml:space="preserve"> </w:t>
      </w:r>
      <w:r w:rsidR="00C33162">
        <w:rPr>
          <w:color w:val="000000"/>
          <w:spacing w:val="1"/>
          <w:sz w:val="28"/>
          <w:szCs w:val="28"/>
        </w:rPr>
        <w:t>с</w:t>
      </w:r>
      <w:r w:rsidRPr="00C33162">
        <w:rPr>
          <w:color w:val="000000"/>
          <w:spacing w:val="1"/>
          <w:sz w:val="28"/>
          <w:szCs w:val="28"/>
        </w:rPr>
        <w:t xml:space="preserve">огласно требованиям пунктов 92 - 99 Инструкции № 191н сформирован путем суммирования одноименных показателей по одинаковым строкам и графам.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</w:t>
      </w:r>
      <w:r w:rsidR="00D337BD"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 w:rsidR="00207518"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="007353EB" w:rsidRPr="008B6DB6">
        <w:rPr>
          <w:sz w:val="28"/>
          <w:szCs w:val="28"/>
        </w:rPr>
        <w:t xml:space="preserve"> </w:t>
      </w:r>
      <w:r w:rsidR="009A10CC">
        <w:rPr>
          <w:sz w:val="28"/>
          <w:szCs w:val="28"/>
        </w:rPr>
        <w:t>245653,5</w:t>
      </w:r>
      <w:r w:rsidR="007353EB"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="009A10CC">
        <w:rPr>
          <w:sz w:val="28"/>
          <w:szCs w:val="28"/>
        </w:rPr>
        <w:t>При этом следует отметить, что в 2014 году УФНС по Камчатскому краю произведено списание чрезвычайных доходов от операций с активами на сумму 701,9 тыс. рублей (код по КОСГУ 173), причины которого в пояснительной записке не отражены.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0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9A10CC" w:rsidRPr="009A10CC" w:rsidRDefault="009A10CC" w:rsidP="009A10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10CC">
        <w:rPr>
          <w:sz w:val="28"/>
          <w:szCs w:val="28"/>
        </w:rPr>
        <w:t>В нарушение пунктов 55, 57 Инструкции № 191н УФНС по Камчатскому краю не отражены годовые объёмы утвержденных бюджетных назначений по закрепленным за ним доходам бюджета и соответственно, не заполнена графа «Неисполненные назначения».</w:t>
      </w:r>
    </w:p>
    <w:p w:rsidR="009A10CC" w:rsidRPr="009A10CC" w:rsidRDefault="009A10CC" w:rsidP="009A10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10CC">
        <w:rPr>
          <w:sz w:val="28"/>
          <w:szCs w:val="28"/>
        </w:rPr>
        <w:t>Аналогичные нарушения выявлены по составлению сведений об исполнении бюджета (ф.0503164).</w:t>
      </w:r>
    </w:p>
    <w:p w:rsidR="009A10CC" w:rsidRDefault="009A10CC" w:rsidP="009A10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10CC">
        <w:rPr>
          <w:sz w:val="28"/>
          <w:szCs w:val="28"/>
        </w:rPr>
        <w:t>В связи, с чем установить соответствие данных Отчета об исполнении бюджета (ф.0503127) представленным сведениям об исполнении бюджета (ф.0503164) не представляется возможным.</w:t>
      </w:r>
    </w:p>
    <w:p w:rsidR="007353EB" w:rsidRDefault="007353EB" w:rsidP="00207518">
      <w:pPr>
        <w:numPr>
          <w:ilvl w:val="0"/>
          <w:numId w:val="7"/>
        </w:numPr>
        <w:tabs>
          <w:tab w:val="left" w:pos="54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223766" w:rsidRDefault="000A7A39" w:rsidP="000A7A39">
      <w:pPr>
        <w:ind w:firstLine="567"/>
        <w:jc w:val="both"/>
        <w:rPr>
          <w:sz w:val="28"/>
          <w:szCs w:val="28"/>
        </w:rPr>
      </w:pPr>
      <w:r w:rsidRPr="000A7A39">
        <w:rPr>
          <w:sz w:val="28"/>
          <w:szCs w:val="28"/>
        </w:rPr>
        <w:t xml:space="preserve">В Отчёте о финансовых результатах деятельности (ф.0503121) представлены данные о финансовых результатах деятельности </w:t>
      </w:r>
      <w:r>
        <w:rPr>
          <w:sz w:val="28"/>
          <w:szCs w:val="28"/>
        </w:rPr>
        <w:t xml:space="preserve">УФНС по </w:t>
      </w:r>
      <w:r>
        <w:rPr>
          <w:sz w:val="28"/>
          <w:szCs w:val="28"/>
        </w:rPr>
        <w:lastRenderedPageBreak/>
        <w:t xml:space="preserve">Камчатскому краю </w:t>
      </w:r>
      <w:r w:rsidRPr="000A7A39">
        <w:rPr>
          <w:sz w:val="28"/>
          <w:szCs w:val="28"/>
        </w:rPr>
        <w:t>п</w:t>
      </w:r>
      <w:r>
        <w:rPr>
          <w:sz w:val="28"/>
          <w:szCs w:val="28"/>
        </w:rPr>
        <w:t>о бюджетной деятельности за 2014</w:t>
      </w:r>
      <w:r w:rsidRPr="000A7A39">
        <w:rPr>
          <w:sz w:val="28"/>
          <w:szCs w:val="28"/>
        </w:rPr>
        <w:t xml:space="preserve"> год в разрезе доходов в общей сумме </w:t>
      </w:r>
      <w:r>
        <w:rPr>
          <w:sz w:val="28"/>
          <w:szCs w:val="28"/>
        </w:rPr>
        <w:t>245653</w:t>
      </w:r>
      <w:r w:rsidRPr="000A7A39">
        <w:rPr>
          <w:sz w:val="28"/>
          <w:szCs w:val="28"/>
        </w:rPr>
        <w:t>,</w:t>
      </w:r>
      <w:r>
        <w:rPr>
          <w:sz w:val="28"/>
          <w:szCs w:val="28"/>
        </w:rPr>
        <w:t>5 тыс. рублей (по коду элемента</w:t>
      </w:r>
      <w:r w:rsidRPr="000A7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0A7A39">
        <w:rPr>
          <w:sz w:val="28"/>
          <w:szCs w:val="28"/>
        </w:rPr>
        <w:t>«04»</w:t>
      </w:r>
      <w:r>
        <w:rPr>
          <w:sz w:val="28"/>
          <w:szCs w:val="28"/>
        </w:rPr>
        <w:t>)</w:t>
      </w:r>
      <w:r w:rsidRPr="000A7A39">
        <w:rPr>
          <w:sz w:val="28"/>
          <w:szCs w:val="28"/>
        </w:rPr>
        <w:t xml:space="preserve">. </w:t>
      </w:r>
    </w:p>
    <w:p w:rsidR="00F77FB6" w:rsidRDefault="000A7A39" w:rsidP="000A7A39">
      <w:pPr>
        <w:ind w:firstLine="567"/>
        <w:jc w:val="both"/>
        <w:rPr>
          <w:sz w:val="28"/>
          <w:szCs w:val="28"/>
        </w:rPr>
      </w:pPr>
      <w:proofErr w:type="gramStart"/>
      <w:r w:rsidRPr="000A7A39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по </w:t>
      </w:r>
      <w:r w:rsidRPr="000A7A39">
        <w:rPr>
          <w:sz w:val="28"/>
          <w:szCs w:val="28"/>
        </w:rPr>
        <w:t>данным, представленным Департаментом финансов администрации городского округа</w:t>
      </w:r>
      <w:r w:rsidRPr="00EA1888">
        <w:rPr>
          <w:rStyle w:val="ab"/>
          <w:sz w:val="28"/>
          <w:szCs w:val="28"/>
        </w:rPr>
        <w:footnoteReference w:id="11"/>
      </w:r>
      <w:r w:rsidRPr="000A7A39">
        <w:rPr>
          <w:sz w:val="28"/>
          <w:szCs w:val="28"/>
        </w:rPr>
        <w:t xml:space="preserve">, сумма </w:t>
      </w:r>
      <w:r>
        <w:rPr>
          <w:sz w:val="28"/>
          <w:szCs w:val="28"/>
        </w:rPr>
        <w:t xml:space="preserve">утвержденных бюджетных назначений УФНС по Камчатскому краю составила 3842622,0 тыс. рублей, а сумма </w:t>
      </w:r>
      <w:r w:rsidRPr="000A7A39">
        <w:rPr>
          <w:sz w:val="28"/>
          <w:szCs w:val="28"/>
        </w:rPr>
        <w:t xml:space="preserve">фактически поступивших доходов в бюджет городского округа, </w:t>
      </w:r>
      <w:proofErr w:type="spellStart"/>
      <w:r w:rsidRPr="000A7A39">
        <w:rPr>
          <w:sz w:val="28"/>
          <w:szCs w:val="28"/>
        </w:rPr>
        <w:t>администрируемых</w:t>
      </w:r>
      <w:proofErr w:type="spellEnd"/>
      <w:r w:rsidRPr="000A7A39">
        <w:rPr>
          <w:sz w:val="28"/>
          <w:szCs w:val="28"/>
        </w:rPr>
        <w:t xml:space="preserve"> УФНС по Камчатскому краю </w:t>
      </w:r>
      <w:r>
        <w:rPr>
          <w:sz w:val="28"/>
          <w:szCs w:val="28"/>
        </w:rPr>
        <w:t>-</w:t>
      </w:r>
      <w:r w:rsidRPr="000A7A39">
        <w:rPr>
          <w:sz w:val="28"/>
          <w:szCs w:val="28"/>
        </w:rPr>
        <w:t xml:space="preserve"> </w:t>
      </w:r>
      <w:r>
        <w:rPr>
          <w:sz w:val="28"/>
          <w:szCs w:val="28"/>
        </w:rPr>
        <w:t>3799142,2</w:t>
      </w:r>
      <w:r w:rsidRPr="000A7A39">
        <w:rPr>
          <w:sz w:val="28"/>
          <w:szCs w:val="28"/>
        </w:rPr>
        <w:t xml:space="preserve"> тыс. рублей</w:t>
      </w:r>
      <w:r w:rsidR="006B4A0A">
        <w:rPr>
          <w:sz w:val="28"/>
          <w:szCs w:val="28"/>
        </w:rPr>
        <w:t xml:space="preserve"> (по кодам элемента бюджета «00», «01», «02», «04»).</w:t>
      </w:r>
      <w:proofErr w:type="gramEnd"/>
    </w:p>
    <w:p w:rsidR="007353EB" w:rsidRPr="003251F7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</w:t>
      </w:r>
      <w:r w:rsidR="004D4554">
        <w:rPr>
          <w:sz w:val="28"/>
          <w:szCs w:val="28"/>
        </w:rPr>
        <w:t xml:space="preserve">по представленной бюджетной отчетности </w:t>
      </w:r>
      <w:r>
        <w:rPr>
          <w:sz w:val="28"/>
          <w:szCs w:val="28"/>
        </w:rPr>
        <w:t xml:space="preserve">установлено, что в 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плано</w:t>
      </w:r>
      <w:r w:rsidR="00E23FAD">
        <w:rPr>
          <w:sz w:val="28"/>
          <w:szCs w:val="28"/>
        </w:rPr>
        <w:t xml:space="preserve">вый показатель исполнен на </w:t>
      </w:r>
      <w:r w:rsidR="00692CD3">
        <w:rPr>
          <w:sz w:val="28"/>
          <w:szCs w:val="28"/>
        </w:rPr>
        <w:t>87</w:t>
      </w:r>
      <w:r w:rsidR="00E23FAD">
        <w:rPr>
          <w:sz w:val="28"/>
          <w:szCs w:val="28"/>
        </w:rPr>
        <w:t>,</w:t>
      </w:r>
      <w:r w:rsidR="00692CD3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692CD3">
        <w:rPr>
          <w:sz w:val="28"/>
          <w:szCs w:val="28"/>
        </w:rPr>
        <w:t xml:space="preserve"> в связи с уменьшением количества внеплановых проверок</w:t>
      </w:r>
      <w:r>
        <w:rPr>
          <w:sz w:val="28"/>
          <w:szCs w:val="28"/>
        </w:rPr>
        <w:t xml:space="preserve">. </w:t>
      </w:r>
      <w:r w:rsidRPr="003251F7">
        <w:rPr>
          <w:sz w:val="28"/>
          <w:szCs w:val="28"/>
        </w:rPr>
        <w:t xml:space="preserve">Данное исполнение подтверждается и соответствующими показателями, указанными в форме 0503164 «Сведения об исполнении бюджета». </w:t>
      </w:r>
    </w:p>
    <w:p w:rsidR="007353EB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 xml:space="preserve">Анализ начисленных и полученных доходов в динамике </w:t>
      </w:r>
      <w:r w:rsidR="00044B83">
        <w:rPr>
          <w:sz w:val="28"/>
          <w:szCs w:val="28"/>
        </w:rPr>
        <w:t xml:space="preserve">согласно данным Департамента финансов и УФНС по Камчатскому краю </w:t>
      </w:r>
      <w:r w:rsidRPr="0034105C">
        <w:rPr>
          <w:sz w:val="28"/>
          <w:szCs w:val="28"/>
        </w:rPr>
        <w:t xml:space="preserve">представлен в </w:t>
      </w:r>
      <w:r w:rsidR="00044B83">
        <w:rPr>
          <w:sz w:val="28"/>
          <w:szCs w:val="28"/>
        </w:rPr>
        <w:t>Т</w:t>
      </w:r>
      <w:r w:rsidRPr="0034105C">
        <w:rPr>
          <w:sz w:val="28"/>
          <w:szCs w:val="28"/>
        </w:rPr>
        <w:t xml:space="preserve">аблице </w:t>
      </w:r>
      <w:r w:rsidR="00044B83">
        <w:rPr>
          <w:sz w:val="28"/>
          <w:szCs w:val="28"/>
        </w:rPr>
        <w:t xml:space="preserve">№1 и Таблице №2 </w:t>
      </w:r>
      <w:r w:rsidRPr="0034105C">
        <w:rPr>
          <w:sz w:val="28"/>
          <w:szCs w:val="28"/>
        </w:rPr>
        <w:t>ниже:</w:t>
      </w:r>
    </w:p>
    <w:p w:rsidR="00044B83" w:rsidRDefault="00044B83" w:rsidP="00044B83">
      <w:pPr>
        <w:tabs>
          <w:tab w:val="left" w:pos="1418"/>
          <w:tab w:val="left" w:pos="5954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 №1</w:t>
      </w:r>
    </w:p>
    <w:p w:rsidR="007353EB" w:rsidRDefault="007353EB" w:rsidP="007353E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843" w:type="dxa"/>
        <w:tblInd w:w="95" w:type="dxa"/>
        <w:tblLayout w:type="fixed"/>
        <w:tblLook w:val="04A0"/>
      </w:tblPr>
      <w:tblGrid>
        <w:gridCol w:w="2423"/>
        <w:gridCol w:w="901"/>
        <w:gridCol w:w="901"/>
        <w:gridCol w:w="945"/>
        <w:gridCol w:w="941"/>
        <w:gridCol w:w="923"/>
        <w:gridCol w:w="923"/>
        <w:gridCol w:w="945"/>
        <w:gridCol w:w="941"/>
      </w:tblGrid>
      <w:tr w:rsidR="00044B83" w:rsidRPr="00044B83" w:rsidTr="00044B83">
        <w:trPr>
          <w:trHeight w:val="20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Плановые показатели поступлений (по письмам Департамента Финансов)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Фактически исполнено (по письмам Департамента финансов)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044B83" w:rsidRPr="00044B83" w:rsidTr="00044B83">
        <w:trPr>
          <w:trHeight w:val="20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B83" w:rsidRPr="00044B83" w:rsidRDefault="00044B83" w:rsidP="00044B8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за 2013 год</w:t>
            </w:r>
            <w:r>
              <w:rPr>
                <w:rStyle w:val="ab"/>
                <w:color w:val="000000"/>
                <w:sz w:val="14"/>
                <w:szCs w:val="14"/>
              </w:rPr>
              <w:footnoteReference w:id="12"/>
            </w:r>
          </w:p>
        </w:tc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044B83" w:rsidRPr="00044B83" w:rsidTr="00044B83">
        <w:trPr>
          <w:trHeight w:val="20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B83" w:rsidRPr="00044B83" w:rsidRDefault="00044B83" w:rsidP="00044B8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B83" w:rsidRPr="00044B83" w:rsidRDefault="00044B83" w:rsidP="00044B8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B83" w:rsidRPr="00044B83" w:rsidRDefault="00044B83" w:rsidP="00044B8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B83" w:rsidRPr="00044B83" w:rsidRDefault="00044B83" w:rsidP="00044B83">
            <w:pPr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B83" w:rsidRPr="00044B83" w:rsidRDefault="00044B83" w:rsidP="00044B83">
            <w:pPr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B83" w:rsidRPr="00044B83" w:rsidRDefault="00044B83" w:rsidP="00044B8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B83" w:rsidRPr="00044B83" w:rsidRDefault="00044B83" w:rsidP="00044B8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B83" w:rsidRPr="00044B83" w:rsidRDefault="00044B83" w:rsidP="00044B83">
            <w:pPr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B83" w:rsidRPr="00044B83" w:rsidRDefault="00044B83" w:rsidP="00044B83">
            <w:pPr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</w:tr>
      <w:tr w:rsidR="00044B83" w:rsidRPr="00044B83" w:rsidTr="00044B83">
        <w:trPr>
          <w:trHeight w:val="2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9</w:t>
            </w:r>
          </w:p>
        </w:tc>
      </w:tr>
      <w:tr w:rsidR="00044B83" w:rsidRPr="00044B83" w:rsidTr="00044B83">
        <w:trPr>
          <w:trHeight w:val="2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 xml:space="preserve">Доходы бюджета городского округа, </w:t>
            </w:r>
            <w:proofErr w:type="spellStart"/>
            <w:r w:rsidRPr="00044B83">
              <w:rPr>
                <w:color w:val="000000"/>
                <w:sz w:val="14"/>
                <w:szCs w:val="14"/>
              </w:rPr>
              <w:t>администрируемые</w:t>
            </w:r>
            <w:proofErr w:type="spellEnd"/>
            <w:r w:rsidRPr="00044B83">
              <w:rPr>
                <w:color w:val="000000"/>
                <w:sz w:val="14"/>
                <w:szCs w:val="14"/>
              </w:rPr>
              <w:t xml:space="preserve"> УФНС по Камчатскому краю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4242336</w:t>
            </w:r>
            <w:r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3842622</w:t>
            </w:r>
            <w:r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-399714</w:t>
            </w:r>
            <w:r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-9,4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4264787,8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3799142,2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-465645,6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-10,9</w:t>
            </w:r>
          </w:p>
        </w:tc>
      </w:tr>
      <w:tr w:rsidR="00044B83" w:rsidRPr="00044B83" w:rsidTr="00044B83">
        <w:trPr>
          <w:trHeight w:val="2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4B83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4B83">
              <w:rPr>
                <w:b/>
                <w:bCs/>
                <w:color w:val="000000"/>
                <w:sz w:val="14"/>
                <w:szCs w:val="14"/>
              </w:rPr>
              <w:t>4242336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4B83">
              <w:rPr>
                <w:b/>
                <w:bCs/>
                <w:color w:val="000000"/>
                <w:sz w:val="14"/>
                <w:szCs w:val="14"/>
              </w:rPr>
              <w:t>3842622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4B83">
              <w:rPr>
                <w:b/>
                <w:bCs/>
                <w:color w:val="000000"/>
                <w:sz w:val="14"/>
                <w:szCs w:val="14"/>
              </w:rPr>
              <w:t>-399714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4B83">
              <w:rPr>
                <w:b/>
                <w:bCs/>
                <w:color w:val="000000"/>
                <w:sz w:val="14"/>
                <w:szCs w:val="14"/>
              </w:rPr>
              <w:t>-9,4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4B83">
              <w:rPr>
                <w:b/>
                <w:bCs/>
                <w:color w:val="000000"/>
                <w:sz w:val="14"/>
                <w:szCs w:val="14"/>
              </w:rPr>
              <w:t>4264787,8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4B83">
              <w:rPr>
                <w:b/>
                <w:bCs/>
                <w:color w:val="000000"/>
                <w:sz w:val="14"/>
                <w:szCs w:val="14"/>
              </w:rPr>
              <w:t>3799142,2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4B83">
              <w:rPr>
                <w:b/>
                <w:bCs/>
                <w:color w:val="000000"/>
                <w:sz w:val="14"/>
                <w:szCs w:val="14"/>
              </w:rPr>
              <w:t>-465645,6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4B83">
              <w:rPr>
                <w:b/>
                <w:bCs/>
                <w:color w:val="000000"/>
                <w:sz w:val="14"/>
                <w:szCs w:val="14"/>
              </w:rPr>
              <w:t>-10,9</w:t>
            </w:r>
          </w:p>
        </w:tc>
      </w:tr>
    </w:tbl>
    <w:p w:rsidR="00044B83" w:rsidRDefault="00044B83" w:rsidP="00044B83">
      <w:pPr>
        <w:tabs>
          <w:tab w:val="left" w:pos="1418"/>
          <w:tab w:val="left" w:pos="5954"/>
        </w:tabs>
        <w:ind w:right="3258"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 №2</w:t>
      </w:r>
    </w:p>
    <w:p w:rsidR="00044B83" w:rsidRDefault="00044B83" w:rsidP="00044B83">
      <w:pPr>
        <w:tabs>
          <w:tab w:val="left" w:pos="1418"/>
          <w:tab w:val="left" w:pos="5954"/>
        </w:tabs>
        <w:ind w:right="3258"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(тыс. рублей)</w:t>
      </w:r>
    </w:p>
    <w:tbl>
      <w:tblPr>
        <w:tblW w:w="6105" w:type="dxa"/>
        <w:tblInd w:w="95" w:type="dxa"/>
        <w:tblLayout w:type="fixed"/>
        <w:tblLook w:val="04A0"/>
      </w:tblPr>
      <w:tblGrid>
        <w:gridCol w:w="2423"/>
        <w:gridCol w:w="888"/>
        <w:gridCol w:w="908"/>
        <w:gridCol w:w="945"/>
        <w:gridCol w:w="941"/>
      </w:tblGrid>
      <w:tr w:rsidR="00044B83" w:rsidRPr="00044B83" w:rsidTr="00044B83">
        <w:trPr>
          <w:trHeight w:val="20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DC21E0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B83" w:rsidRPr="00044B83" w:rsidRDefault="00044B83" w:rsidP="00DC21E0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Сумма поступлений (по бюджетной отчетности УФНС по Камчатскому краю)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B83" w:rsidRPr="00044B83" w:rsidRDefault="00044B83" w:rsidP="00DC21E0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044B83" w:rsidRPr="00044B83" w:rsidTr="00044B83">
        <w:trPr>
          <w:trHeight w:val="20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B83" w:rsidRPr="00044B83" w:rsidRDefault="00044B83" w:rsidP="00DC21E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DC21E0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DC21E0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B83" w:rsidRPr="00044B83" w:rsidRDefault="00044B83" w:rsidP="00DC21E0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044B83" w:rsidRPr="00044B83" w:rsidTr="00044B83">
        <w:trPr>
          <w:trHeight w:val="20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B83" w:rsidRPr="00044B83" w:rsidRDefault="00044B83" w:rsidP="00DC21E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B83" w:rsidRPr="00044B83" w:rsidRDefault="00044B83" w:rsidP="00DC21E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B83" w:rsidRPr="00044B83" w:rsidRDefault="00044B83" w:rsidP="00DC21E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B83" w:rsidRPr="00044B83" w:rsidRDefault="00044B83" w:rsidP="00DC21E0">
            <w:pPr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B83" w:rsidRPr="00044B83" w:rsidRDefault="00044B83" w:rsidP="00DC21E0">
            <w:pPr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</w:tr>
      <w:tr w:rsidR="00044B83" w:rsidRPr="00044B83" w:rsidTr="00044B83">
        <w:trPr>
          <w:trHeight w:val="2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DC21E0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B83" w:rsidRPr="00044B83" w:rsidRDefault="00044B83" w:rsidP="00044B8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</w:tr>
      <w:tr w:rsidR="00044B83" w:rsidRPr="00044B83" w:rsidTr="00044B83">
        <w:trPr>
          <w:trHeight w:val="2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DC21E0">
            <w:pPr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 xml:space="preserve">Доходы бюджета городского округа, </w:t>
            </w:r>
            <w:proofErr w:type="spellStart"/>
            <w:r w:rsidRPr="00044B83">
              <w:rPr>
                <w:color w:val="000000"/>
                <w:sz w:val="14"/>
                <w:szCs w:val="14"/>
              </w:rPr>
              <w:t>администрируемые</w:t>
            </w:r>
            <w:proofErr w:type="spellEnd"/>
            <w:r w:rsidRPr="00044B83">
              <w:rPr>
                <w:color w:val="000000"/>
                <w:sz w:val="14"/>
                <w:szCs w:val="14"/>
              </w:rPr>
              <w:t xml:space="preserve"> УФНС по Камчатскому краю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B83" w:rsidRPr="00044B83" w:rsidRDefault="00044B83" w:rsidP="00DC21E0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197763</w:t>
            </w:r>
            <w:r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B83" w:rsidRPr="00044B83" w:rsidRDefault="00044B83" w:rsidP="00DC21E0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246775,9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B83" w:rsidRPr="00044B83" w:rsidRDefault="00044B83" w:rsidP="00DC21E0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49012,9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B83" w:rsidRPr="00044B83" w:rsidRDefault="00044B83" w:rsidP="00DC21E0">
            <w:pPr>
              <w:jc w:val="center"/>
              <w:rPr>
                <w:color w:val="000000"/>
                <w:sz w:val="14"/>
                <w:szCs w:val="14"/>
              </w:rPr>
            </w:pPr>
            <w:r w:rsidRPr="00044B83">
              <w:rPr>
                <w:color w:val="000000"/>
                <w:sz w:val="14"/>
                <w:szCs w:val="14"/>
              </w:rPr>
              <w:t>24,8</w:t>
            </w:r>
          </w:p>
        </w:tc>
      </w:tr>
      <w:tr w:rsidR="00044B83" w:rsidRPr="00044B83" w:rsidTr="00044B83">
        <w:trPr>
          <w:trHeight w:val="2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DC21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4B83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DC21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4B83">
              <w:rPr>
                <w:b/>
                <w:bCs/>
                <w:color w:val="000000"/>
                <w:sz w:val="14"/>
                <w:szCs w:val="14"/>
              </w:rPr>
              <w:t>197763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DC21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4B83">
              <w:rPr>
                <w:b/>
                <w:bCs/>
                <w:color w:val="000000"/>
                <w:sz w:val="14"/>
                <w:szCs w:val="14"/>
              </w:rPr>
              <w:t>246775,9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DC21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4B83">
              <w:rPr>
                <w:b/>
                <w:bCs/>
                <w:color w:val="000000"/>
                <w:sz w:val="14"/>
                <w:szCs w:val="14"/>
              </w:rPr>
              <w:t>49012,9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B83" w:rsidRPr="00044B83" w:rsidRDefault="00044B83" w:rsidP="00DC21E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44B83">
              <w:rPr>
                <w:b/>
                <w:bCs/>
                <w:color w:val="000000"/>
                <w:sz w:val="14"/>
                <w:szCs w:val="14"/>
              </w:rPr>
              <w:t>24,8</w:t>
            </w:r>
          </w:p>
        </w:tc>
      </w:tr>
    </w:tbl>
    <w:p w:rsidR="00044B83" w:rsidRDefault="00044B83" w:rsidP="007353EB">
      <w:pPr>
        <w:ind w:firstLine="567"/>
        <w:jc w:val="both"/>
        <w:rPr>
          <w:sz w:val="28"/>
          <w:szCs w:val="28"/>
        </w:rPr>
      </w:pPr>
    </w:p>
    <w:p w:rsidR="007353EB" w:rsidRPr="00C57AAD" w:rsidRDefault="007353EB" w:rsidP="007353EB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</w:t>
      </w:r>
      <w:r w:rsidR="00207518"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 w:rsidR="00207518">
        <w:rPr>
          <w:sz w:val="28"/>
          <w:szCs w:val="28"/>
        </w:rPr>
        <w:t>2013</w:t>
      </w:r>
      <w:r w:rsidR="003507A8">
        <w:rPr>
          <w:sz w:val="28"/>
          <w:szCs w:val="28"/>
        </w:rPr>
        <w:t xml:space="preserve"> годом </w:t>
      </w:r>
      <w:r w:rsidR="00B510CF">
        <w:rPr>
          <w:sz w:val="28"/>
          <w:szCs w:val="28"/>
        </w:rPr>
        <w:t xml:space="preserve">согласно данным Департамента финансов </w:t>
      </w:r>
      <w:r w:rsidR="003507A8">
        <w:rPr>
          <w:sz w:val="28"/>
          <w:szCs w:val="28"/>
        </w:rPr>
        <w:t>наблюдается снижение</w:t>
      </w:r>
      <w:r w:rsidRPr="00C57AAD">
        <w:rPr>
          <w:sz w:val="28"/>
          <w:szCs w:val="28"/>
        </w:rPr>
        <w:t xml:space="preserve"> сумм начисленных </w:t>
      </w:r>
      <w:r w:rsidR="003507A8">
        <w:rPr>
          <w:sz w:val="28"/>
          <w:szCs w:val="28"/>
        </w:rPr>
        <w:t xml:space="preserve">и поступивших </w:t>
      </w:r>
      <w:r w:rsidRPr="00C57AAD">
        <w:rPr>
          <w:sz w:val="28"/>
          <w:szCs w:val="28"/>
        </w:rPr>
        <w:t>до</w:t>
      </w:r>
      <w:r w:rsidR="00B510CF">
        <w:rPr>
          <w:sz w:val="28"/>
          <w:szCs w:val="28"/>
        </w:rPr>
        <w:t>ходов бюджета городского округа, при этом согласно бюджетной отчетности УФНС по Камчатскому краю сумма поступлений по коду элемента бюджета «04» увеличилась на 49012,0 тыс.</w:t>
      </w:r>
      <w:r w:rsidR="00C33162">
        <w:rPr>
          <w:sz w:val="28"/>
          <w:szCs w:val="28"/>
        </w:rPr>
        <w:t xml:space="preserve"> </w:t>
      </w:r>
      <w:r w:rsidR="00B510CF">
        <w:rPr>
          <w:sz w:val="28"/>
          <w:szCs w:val="28"/>
        </w:rPr>
        <w:t>рублей или 24,8%</w:t>
      </w:r>
      <w:r w:rsidRPr="00C57AAD">
        <w:rPr>
          <w:sz w:val="28"/>
          <w:szCs w:val="28"/>
        </w:rPr>
        <w:t xml:space="preserve">. </w:t>
      </w:r>
    </w:p>
    <w:p w:rsidR="00B510CF" w:rsidRDefault="00B510CF" w:rsidP="00B510CF">
      <w:pPr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Согласно с</w:t>
      </w:r>
      <w:r w:rsidRPr="00217CAD">
        <w:rPr>
          <w:color w:val="000000"/>
          <w:spacing w:val="1"/>
          <w:sz w:val="28"/>
          <w:szCs w:val="28"/>
        </w:rPr>
        <w:t>ведения</w:t>
      </w:r>
      <w:r>
        <w:rPr>
          <w:color w:val="000000"/>
          <w:spacing w:val="1"/>
          <w:sz w:val="28"/>
          <w:szCs w:val="28"/>
        </w:rPr>
        <w:t>м</w:t>
      </w:r>
      <w:r w:rsidRPr="00217CAD">
        <w:rPr>
          <w:color w:val="000000"/>
          <w:spacing w:val="1"/>
          <w:sz w:val="28"/>
          <w:szCs w:val="28"/>
        </w:rPr>
        <w:t xml:space="preserve"> по дебиторской и кредиторской </w:t>
      </w:r>
      <w:r w:rsidRPr="00217CA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</w:t>
      </w:r>
      <w:r w:rsidRPr="00217CAD">
        <w:rPr>
          <w:color w:val="000000"/>
          <w:sz w:val="28"/>
          <w:szCs w:val="28"/>
        </w:rPr>
        <w:t>(ф. 0503169</w:t>
      </w:r>
      <w:r>
        <w:rPr>
          <w:sz w:val="28"/>
          <w:szCs w:val="28"/>
        </w:rPr>
        <w:t xml:space="preserve">) </w:t>
      </w:r>
      <w:r>
        <w:rPr>
          <w:color w:val="000000"/>
          <w:spacing w:val="1"/>
          <w:sz w:val="28"/>
          <w:szCs w:val="28"/>
        </w:rPr>
        <w:t>кредиторская</w:t>
      </w:r>
      <w:r w:rsidRPr="00217CAD">
        <w:rPr>
          <w:color w:val="000000"/>
          <w:spacing w:val="1"/>
          <w:sz w:val="28"/>
          <w:szCs w:val="28"/>
        </w:rPr>
        <w:t xml:space="preserve"> задолженность на </w:t>
      </w:r>
      <w:r>
        <w:rPr>
          <w:color w:val="000000"/>
          <w:spacing w:val="1"/>
          <w:sz w:val="28"/>
          <w:szCs w:val="28"/>
        </w:rPr>
        <w:t>начало периода составила 38370,9 тыс. рублей, на конец отчетного периода кредиторская задолженность увеличилась до 39493,3 тыс. рублей.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B510CF" w:rsidRDefault="00B510CF" w:rsidP="00B510CF">
      <w:pPr>
        <w:ind w:firstLine="567"/>
        <w:jc w:val="both"/>
        <w:outlineLvl w:val="1"/>
        <w:rPr>
          <w:color w:val="000000"/>
          <w:spacing w:val="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Таким образом, кредиторская задолженность за 2014 год увеличилась на 1122,4 тыс. рублей или 2,3%, что соответствует показателю строки 480 </w:t>
      </w:r>
      <w:r>
        <w:rPr>
          <w:sz w:val="28"/>
          <w:szCs w:val="28"/>
        </w:rPr>
        <w:t>отчёта</w:t>
      </w:r>
      <w:r w:rsidRPr="008B6DB6">
        <w:rPr>
          <w:sz w:val="28"/>
          <w:szCs w:val="28"/>
        </w:rPr>
        <w:t xml:space="preserve"> </w:t>
      </w:r>
      <w:r w:rsidRPr="008B6DB6">
        <w:rPr>
          <w:sz w:val="28"/>
          <w:szCs w:val="28"/>
        </w:rPr>
        <w:lastRenderedPageBreak/>
        <w:t xml:space="preserve">о финансовых результатах деятельности </w:t>
      </w:r>
      <w:r>
        <w:rPr>
          <w:sz w:val="28"/>
          <w:szCs w:val="28"/>
        </w:rPr>
        <w:t>(</w:t>
      </w:r>
      <w:r w:rsidRPr="008B6DB6">
        <w:rPr>
          <w:sz w:val="28"/>
          <w:szCs w:val="28"/>
        </w:rPr>
        <w:t>ф.0503121</w:t>
      </w:r>
      <w:r>
        <w:rPr>
          <w:sz w:val="28"/>
          <w:szCs w:val="28"/>
        </w:rPr>
        <w:t>)</w:t>
      </w:r>
      <w:r w:rsidRPr="008B6DB6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 состоянию на 1 января 2015</w:t>
      </w:r>
      <w:r w:rsidRPr="00217CAD">
        <w:rPr>
          <w:color w:val="000000"/>
          <w:spacing w:val="1"/>
          <w:sz w:val="28"/>
          <w:szCs w:val="28"/>
        </w:rPr>
        <w:t xml:space="preserve"> года </w:t>
      </w:r>
      <w:r w:rsidRPr="00217CAD">
        <w:rPr>
          <w:color w:val="000000"/>
          <w:spacing w:val="7"/>
          <w:sz w:val="28"/>
          <w:szCs w:val="28"/>
        </w:rPr>
        <w:t>по бюджетной деятельности.</w:t>
      </w:r>
    </w:p>
    <w:p w:rsidR="007353EB" w:rsidRPr="004B2C55" w:rsidRDefault="007353EB" w:rsidP="00B510CF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F12341" w:rsidRDefault="007353EB" w:rsidP="007353EB">
      <w:pPr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B510CF">
        <w:rPr>
          <w:sz w:val="28"/>
          <w:szCs w:val="28"/>
        </w:rPr>
        <w:t>УФНС по Камчатскому краю</w:t>
      </w:r>
      <w:r w:rsidRPr="004B2C5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 w:rsidR="00F12341">
        <w:rPr>
          <w:sz w:val="28"/>
          <w:szCs w:val="28"/>
        </w:rPr>
        <w:t xml:space="preserve">.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A18FE">
        <w:rPr>
          <w:rFonts w:eastAsia="Calibri"/>
          <w:sz w:val="28"/>
          <w:szCs w:val="28"/>
        </w:rPr>
        <w:t xml:space="preserve">Вместе с тем, </w:t>
      </w:r>
      <w:r w:rsidR="00B510CF">
        <w:rPr>
          <w:rFonts w:eastAsia="Calibri"/>
          <w:sz w:val="28"/>
          <w:szCs w:val="28"/>
        </w:rPr>
        <w:t>УФНС по Камчатскому краю</w:t>
      </w:r>
      <w:r w:rsidRPr="009A18FE">
        <w:rPr>
          <w:rFonts w:eastAsia="Calibri"/>
          <w:sz w:val="28"/>
          <w:szCs w:val="28"/>
        </w:rPr>
        <w:t xml:space="preserve"> необходимо акцентировать внимание на </w:t>
      </w:r>
      <w:r w:rsidR="003507A8">
        <w:rPr>
          <w:rFonts w:eastAsia="Calibri"/>
          <w:sz w:val="28"/>
          <w:szCs w:val="28"/>
        </w:rPr>
        <w:t xml:space="preserve">правильность оформления </w:t>
      </w:r>
      <w:r w:rsidR="00B510CF">
        <w:rPr>
          <w:rFonts w:eastAsia="Calibri"/>
          <w:sz w:val="28"/>
          <w:szCs w:val="28"/>
        </w:rPr>
        <w:t xml:space="preserve">и </w:t>
      </w:r>
      <w:r w:rsidRPr="009A18FE">
        <w:rPr>
          <w:rFonts w:eastAsia="Calibri"/>
          <w:sz w:val="28"/>
          <w:szCs w:val="28"/>
        </w:rPr>
        <w:t xml:space="preserve">полноту </w:t>
      </w:r>
      <w:r w:rsidR="003507A8" w:rsidRPr="009A18FE">
        <w:rPr>
          <w:rFonts w:eastAsia="Calibri"/>
          <w:sz w:val="28"/>
          <w:szCs w:val="28"/>
        </w:rPr>
        <w:t>пояснительной записк</w:t>
      </w:r>
      <w:r w:rsidR="003507A8">
        <w:rPr>
          <w:rFonts w:eastAsia="Calibri"/>
          <w:sz w:val="28"/>
          <w:szCs w:val="28"/>
        </w:rPr>
        <w:t>и (ф.0503160)</w:t>
      </w:r>
      <w:r w:rsidR="00B510CF">
        <w:rPr>
          <w:rFonts w:eastAsia="Calibri"/>
          <w:sz w:val="28"/>
          <w:szCs w:val="28"/>
        </w:rPr>
        <w:t>, в том числе</w:t>
      </w:r>
      <w:r w:rsidR="001F1F74">
        <w:rPr>
          <w:rFonts w:eastAsia="Calibri"/>
          <w:sz w:val="28"/>
          <w:szCs w:val="28"/>
        </w:rPr>
        <w:t xml:space="preserve"> в части</w:t>
      </w:r>
      <w:r w:rsidR="003507A8" w:rsidRPr="009A18FE">
        <w:rPr>
          <w:rFonts w:eastAsia="Calibri"/>
          <w:sz w:val="28"/>
          <w:szCs w:val="28"/>
        </w:rPr>
        <w:t xml:space="preserve"> </w:t>
      </w:r>
      <w:r w:rsidRPr="009A18FE">
        <w:rPr>
          <w:rFonts w:eastAsia="Calibri"/>
          <w:sz w:val="28"/>
          <w:szCs w:val="28"/>
        </w:rPr>
        <w:t xml:space="preserve">отражения в </w:t>
      </w:r>
      <w:r w:rsidR="003507A8">
        <w:rPr>
          <w:rFonts w:eastAsia="Calibri"/>
          <w:sz w:val="28"/>
          <w:szCs w:val="28"/>
        </w:rPr>
        <w:t xml:space="preserve">ней </w:t>
      </w:r>
      <w:r w:rsidRPr="009A18FE">
        <w:rPr>
          <w:rFonts w:eastAsia="Calibri"/>
          <w:sz w:val="28"/>
          <w:szCs w:val="28"/>
        </w:rPr>
        <w:t>форм, имеющих нулевые показатели.</w:t>
      </w:r>
    </w:p>
    <w:p w:rsidR="001F1F74" w:rsidRDefault="001F1F74" w:rsidP="001F1F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</w:t>
      </w:r>
      <w:r w:rsidRPr="009A1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бюджетной отчетности в </w:t>
      </w:r>
      <w:r w:rsidRPr="009A10CC">
        <w:rPr>
          <w:sz w:val="28"/>
          <w:szCs w:val="28"/>
        </w:rPr>
        <w:t xml:space="preserve">нарушение пунктов 55, 57 Инструкции № 191н УФНС по Камчатскому краю не отражены годовые объёмы утвержденных бюджетных назначений по закрепленным за ним доходам бюджета </w:t>
      </w:r>
      <w:r>
        <w:rPr>
          <w:sz w:val="28"/>
          <w:szCs w:val="28"/>
        </w:rPr>
        <w:t>(в ф.0503127, ф.05.03164)</w:t>
      </w:r>
      <w:r w:rsidR="009910D4">
        <w:rPr>
          <w:sz w:val="28"/>
          <w:szCs w:val="28"/>
        </w:rPr>
        <w:t>, а также согласно письмам</w:t>
      </w:r>
      <w:r>
        <w:rPr>
          <w:sz w:val="28"/>
          <w:szCs w:val="28"/>
        </w:rPr>
        <w:t xml:space="preserve"> </w:t>
      </w:r>
      <w:r w:rsidR="009910D4" w:rsidRPr="003507A8">
        <w:rPr>
          <w:sz w:val="28"/>
          <w:szCs w:val="28"/>
        </w:rPr>
        <w:t>Министерства Финансов от 05.07.2012 №02-06-07/2561</w:t>
      </w:r>
      <w:r w:rsidR="009910D4">
        <w:rPr>
          <w:sz w:val="28"/>
          <w:szCs w:val="28"/>
        </w:rPr>
        <w:t xml:space="preserve">, от 19.12.2013 №02-08-011/55998 </w:t>
      </w:r>
      <w:r>
        <w:rPr>
          <w:sz w:val="28"/>
          <w:szCs w:val="28"/>
        </w:rPr>
        <w:t xml:space="preserve">бюджетная отчётность представлена </w:t>
      </w:r>
      <w:r w:rsidRPr="003507A8">
        <w:rPr>
          <w:sz w:val="28"/>
          <w:szCs w:val="28"/>
        </w:rPr>
        <w:t xml:space="preserve">только в части распределенных сумм доходов, содержащих код элемента </w:t>
      </w:r>
      <w:r>
        <w:rPr>
          <w:sz w:val="28"/>
          <w:szCs w:val="28"/>
        </w:rPr>
        <w:t>бюджета «04», проверить полноту и достоверность отчётности УФНС по Камчатскому краю не представляется возможным.</w:t>
      </w:r>
    </w:p>
    <w:p w:rsidR="00F12341" w:rsidRDefault="00F12341" w:rsidP="007353EB">
      <w:pPr>
        <w:ind w:firstLine="567"/>
        <w:jc w:val="both"/>
        <w:rPr>
          <w:sz w:val="28"/>
          <w:szCs w:val="28"/>
        </w:rPr>
      </w:pPr>
    </w:p>
    <w:p w:rsidR="001F1F74" w:rsidRDefault="001F1F74" w:rsidP="007353EB">
      <w:pPr>
        <w:ind w:firstLine="567"/>
        <w:jc w:val="both"/>
        <w:rPr>
          <w:sz w:val="28"/>
          <w:szCs w:val="28"/>
        </w:rPr>
      </w:pPr>
    </w:p>
    <w:p w:rsidR="005F2A0A" w:rsidRDefault="00E46CC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582901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spellEnd"/>
      <w:proofErr w:type="gramEnd"/>
      <w:r w:rsidRPr="00582901">
        <w:rPr>
          <w:rFonts w:ascii="Times New Roman" w:hAnsi="Times New Roman"/>
          <w:bCs/>
          <w:sz w:val="28"/>
          <w:szCs w:val="28"/>
        </w:rPr>
        <w:t xml:space="preserve"> </w:t>
      </w:r>
    </w:p>
    <w:p w:rsidR="000351FF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 w:rsidR="002B7A6D"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</w:t>
      </w:r>
      <w:r w:rsidR="00D533A2">
        <w:rPr>
          <w:rFonts w:ascii="Times New Roman" w:hAnsi="Times New Roman" w:cs="Times New Roman"/>
          <w:bCs/>
          <w:sz w:val="28"/>
        </w:rPr>
        <w:t>В.А. Кочеткова</w:t>
      </w:r>
    </w:p>
    <w:sectPr w:rsidR="000351FF" w:rsidSect="009745D9">
      <w:headerReference w:type="even" r:id="rId10"/>
      <w:footerReference w:type="even" r:id="rId11"/>
      <w:footerReference w:type="default" r:id="rId12"/>
      <w:pgSz w:w="11906" w:h="16838"/>
      <w:pgMar w:top="1021" w:right="851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9E" w:rsidRDefault="004F049E">
      <w:r>
        <w:separator/>
      </w:r>
    </w:p>
  </w:endnote>
  <w:endnote w:type="continuationSeparator" w:id="0">
    <w:p w:rsidR="004F049E" w:rsidRDefault="004F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4956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49566D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10D4">
      <w:rPr>
        <w:rStyle w:val="a5"/>
        <w:noProof/>
      </w:rPr>
      <w:t>5</w:t>
    </w:r>
    <w:r>
      <w:rPr>
        <w:rStyle w:val="a5"/>
      </w:rPr>
      <w:fldChar w:fldCharType="end"/>
    </w:r>
  </w:p>
  <w:p w:rsidR="00674A8D" w:rsidRDefault="00674A8D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9E" w:rsidRDefault="004F049E">
      <w:r>
        <w:separator/>
      </w:r>
    </w:p>
  </w:footnote>
  <w:footnote w:type="continuationSeparator" w:id="0">
    <w:p w:rsidR="004F049E" w:rsidRDefault="004F049E">
      <w:r>
        <w:continuationSeparator/>
      </w:r>
    </w:p>
  </w:footnote>
  <w:footnote w:id="1">
    <w:p w:rsidR="007353EB" w:rsidRPr="00D668E6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 xml:space="preserve">«О бюджетном устройстве и бюджетном процессе в </w:t>
      </w:r>
      <w:proofErr w:type="spellStart"/>
      <w:proofErr w:type="gramStart"/>
      <w:r w:rsidRPr="00351C05">
        <w:t>Петропавловск-Камчатском</w:t>
      </w:r>
      <w:proofErr w:type="spellEnd"/>
      <w:proofErr w:type="gramEnd"/>
      <w:r w:rsidRPr="00351C05">
        <w:t xml:space="preserve"> городском округе»</w:t>
      </w:r>
      <w:r w:rsidRPr="00D668E6">
        <w:t>;</w:t>
      </w:r>
    </w:p>
  </w:footnote>
  <w:footnote w:id="4">
    <w:p w:rsidR="00674A8D" w:rsidRDefault="00674A8D" w:rsidP="00A44173">
      <w:pPr>
        <w:pStyle w:val="a9"/>
      </w:pPr>
      <w:r>
        <w:rPr>
          <w:rStyle w:val="ab"/>
        </w:rPr>
        <w:footnoteRef/>
      </w:r>
      <w:r>
        <w:t xml:space="preserve"> Далее – городской округ</w:t>
      </w:r>
      <w:r w:rsidR="00BD4B8A">
        <w:t>;</w:t>
      </w:r>
    </w:p>
  </w:footnote>
  <w:footnote w:id="5">
    <w:p w:rsidR="00BD4B8A" w:rsidRDefault="00BD4B8A">
      <w:pPr>
        <w:pStyle w:val="a9"/>
      </w:pPr>
      <w:r>
        <w:rPr>
          <w:rStyle w:val="ab"/>
        </w:rPr>
        <w:footnoteRef/>
      </w:r>
      <w:r>
        <w:t xml:space="preserve"> Далее – </w:t>
      </w:r>
      <w:r w:rsidR="00FA17E6">
        <w:t>УФНС по Камчатскому краю</w:t>
      </w:r>
      <w:r>
        <w:t>;</w:t>
      </w:r>
    </w:p>
  </w:footnote>
  <w:footnote w:id="6">
    <w:p w:rsidR="007353EB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7">
    <w:p w:rsidR="009A10CC" w:rsidRDefault="009A10CC" w:rsidP="009A10CC">
      <w:pPr>
        <w:pStyle w:val="a9"/>
      </w:pPr>
      <w:r>
        <w:rPr>
          <w:rStyle w:val="ab"/>
        </w:rPr>
        <w:footnoteRef/>
      </w:r>
      <w:r>
        <w:t xml:space="preserve"> Дале</w:t>
      </w:r>
      <w:r w:rsidR="00C33162">
        <w:t>е – баланс (ф. 0503130), баланс.</w:t>
      </w:r>
    </w:p>
  </w:footnote>
  <w:footnote w:id="8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Справка по</w:t>
      </w:r>
      <w:r w:rsidR="00C33162">
        <w:t xml:space="preserve"> заключению счетов (ф. 0503110);</w:t>
      </w:r>
    </w:p>
  </w:footnote>
  <w:footnote w:id="9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 фина</w:t>
      </w:r>
      <w:r w:rsidR="00E757E9">
        <w:t>нсовых результатах (ф. 0503121);</w:t>
      </w:r>
    </w:p>
  </w:footnote>
  <w:footnote w:id="10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</w:t>
      </w:r>
      <w:r w:rsidR="00C33162">
        <w:t>3127).</w:t>
      </w:r>
    </w:p>
  </w:footnote>
  <w:footnote w:id="11">
    <w:p w:rsidR="000A7A39" w:rsidRDefault="000A7A39" w:rsidP="000A7A39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C33162">
        <w:t>0</w:t>
      </w:r>
      <w:r>
        <w:t>7</w:t>
      </w:r>
      <w:r w:rsidRPr="00937021">
        <w:t>.0</w:t>
      </w:r>
      <w:r w:rsidR="00C33162">
        <w:t>4</w:t>
      </w:r>
      <w:r w:rsidRPr="00937021">
        <w:t>.</w:t>
      </w:r>
      <w:r>
        <w:t>2015</w:t>
      </w:r>
      <w:r w:rsidRPr="00937021">
        <w:t xml:space="preserve"> №01-04-01/</w:t>
      </w:r>
      <w:r w:rsidR="00C33162">
        <w:t>117</w:t>
      </w:r>
      <w:r w:rsidRPr="00937021">
        <w:t>/1</w:t>
      </w:r>
      <w:r>
        <w:t>5</w:t>
      </w:r>
      <w:r w:rsidR="00044B83">
        <w:t>, далее – Департамент финансов</w:t>
      </w:r>
      <w:r w:rsidRPr="00937021">
        <w:t>.</w:t>
      </w:r>
      <w:r>
        <w:t xml:space="preserve"> </w:t>
      </w:r>
    </w:p>
  </w:footnote>
  <w:footnote w:id="12">
    <w:p w:rsidR="00044B83" w:rsidRDefault="00044B83">
      <w:pPr>
        <w:pStyle w:val="a9"/>
      </w:pPr>
      <w:r>
        <w:rPr>
          <w:rStyle w:val="ab"/>
        </w:rPr>
        <w:footnoteRef/>
      </w:r>
      <w:r>
        <w:t xml:space="preserve"> Здесь и далее – по письму Департамента финансов от 02.04.2014 № 01-04-01/107/14.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49566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3FCF1CEE"/>
    <w:multiLevelType w:val="hybridMultilevel"/>
    <w:tmpl w:val="08AE53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A625A"/>
    <w:multiLevelType w:val="hybridMultilevel"/>
    <w:tmpl w:val="B9D6ED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1FF"/>
    <w:rsid w:val="000002E1"/>
    <w:rsid w:val="00004CBC"/>
    <w:rsid w:val="000056AE"/>
    <w:rsid w:val="000103BC"/>
    <w:rsid w:val="00021854"/>
    <w:rsid w:val="00022F7B"/>
    <w:rsid w:val="00023A7F"/>
    <w:rsid w:val="000342A1"/>
    <w:rsid w:val="000351FF"/>
    <w:rsid w:val="000447F7"/>
    <w:rsid w:val="00044B83"/>
    <w:rsid w:val="000460E2"/>
    <w:rsid w:val="000528A5"/>
    <w:rsid w:val="000532AD"/>
    <w:rsid w:val="00053CD9"/>
    <w:rsid w:val="00054F01"/>
    <w:rsid w:val="000627AA"/>
    <w:rsid w:val="0006532B"/>
    <w:rsid w:val="00065857"/>
    <w:rsid w:val="0006641D"/>
    <w:rsid w:val="0008598D"/>
    <w:rsid w:val="00091065"/>
    <w:rsid w:val="00091191"/>
    <w:rsid w:val="00091EC1"/>
    <w:rsid w:val="00091F40"/>
    <w:rsid w:val="000944DD"/>
    <w:rsid w:val="000951F2"/>
    <w:rsid w:val="00097FB4"/>
    <w:rsid w:val="000A3DD5"/>
    <w:rsid w:val="000A4ADA"/>
    <w:rsid w:val="000A543D"/>
    <w:rsid w:val="000A55A9"/>
    <w:rsid w:val="000A7388"/>
    <w:rsid w:val="000A7A39"/>
    <w:rsid w:val="000B156C"/>
    <w:rsid w:val="000B5D13"/>
    <w:rsid w:val="000C00BB"/>
    <w:rsid w:val="000C25DA"/>
    <w:rsid w:val="000C567D"/>
    <w:rsid w:val="000C7C2D"/>
    <w:rsid w:val="000D3796"/>
    <w:rsid w:val="000D4321"/>
    <w:rsid w:val="000E4660"/>
    <w:rsid w:val="00102FE8"/>
    <w:rsid w:val="00103ACD"/>
    <w:rsid w:val="001048D5"/>
    <w:rsid w:val="00107A28"/>
    <w:rsid w:val="00123519"/>
    <w:rsid w:val="0012475C"/>
    <w:rsid w:val="00124959"/>
    <w:rsid w:val="00125AA6"/>
    <w:rsid w:val="00127458"/>
    <w:rsid w:val="00131093"/>
    <w:rsid w:val="001413D1"/>
    <w:rsid w:val="00141FD9"/>
    <w:rsid w:val="00142C21"/>
    <w:rsid w:val="0015501B"/>
    <w:rsid w:val="0015527B"/>
    <w:rsid w:val="001555C8"/>
    <w:rsid w:val="001573AD"/>
    <w:rsid w:val="00160ED4"/>
    <w:rsid w:val="00162DE3"/>
    <w:rsid w:val="00163BE1"/>
    <w:rsid w:val="001643A6"/>
    <w:rsid w:val="00170CE3"/>
    <w:rsid w:val="001720FD"/>
    <w:rsid w:val="00182423"/>
    <w:rsid w:val="001839A1"/>
    <w:rsid w:val="001A3482"/>
    <w:rsid w:val="001A46F7"/>
    <w:rsid w:val="001A5FAA"/>
    <w:rsid w:val="001C58EE"/>
    <w:rsid w:val="001C7435"/>
    <w:rsid w:val="001D32AB"/>
    <w:rsid w:val="001D703E"/>
    <w:rsid w:val="001E0D13"/>
    <w:rsid w:val="001E21F4"/>
    <w:rsid w:val="001E45DC"/>
    <w:rsid w:val="001E5C49"/>
    <w:rsid w:val="001E641A"/>
    <w:rsid w:val="001F1F74"/>
    <w:rsid w:val="001F41C8"/>
    <w:rsid w:val="001F55E8"/>
    <w:rsid w:val="001F633D"/>
    <w:rsid w:val="002010C6"/>
    <w:rsid w:val="002025E3"/>
    <w:rsid w:val="00205C89"/>
    <w:rsid w:val="00207518"/>
    <w:rsid w:val="00215E48"/>
    <w:rsid w:val="00223766"/>
    <w:rsid w:val="00241622"/>
    <w:rsid w:val="00243590"/>
    <w:rsid w:val="0024471E"/>
    <w:rsid w:val="002523B1"/>
    <w:rsid w:val="00263F26"/>
    <w:rsid w:val="002669C1"/>
    <w:rsid w:val="00270970"/>
    <w:rsid w:val="00272E51"/>
    <w:rsid w:val="002812CA"/>
    <w:rsid w:val="00284CC1"/>
    <w:rsid w:val="00286280"/>
    <w:rsid w:val="00286650"/>
    <w:rsid w:val="00290F91"/>
    <w:rsid w:val="002A2460"/>
    <w:rsid w:val="002B0DA5"/>
    <w:rsid w:val="002B3F7A"/>
    <w:rsid w:val="002B7A6D"/>
    <w:rsid w:val="002C26B1"/>
    <w:rsid w:val="002C4EC5"/>
    <w:rsid w:val="002D033F"/>
    <w:rsid w:val="002D0D12"/>
    <w:rsid w:val="002D7142"/>
    <w:rsid w:val="002E0CAE"/>
    <w:rsid w:val="002E3B5E"/>
    <w:rsid w:val="002E6096"/>
    <w:rsid w:val="002E7228"/>
    <w:rsid w:val="002E7886"/>
    <w:rsid w:val="002F0EE9"/>
    <w:rsid w:val="002F2083"/>
    <w:rsid w:val="002F4B28"/>
    <w:rsid w:val="002F5CBA"/>
    <w:rsid w:val="00306533"/>
    <w:rsid w:val="0031451F"/>
    <w:rsid w:val="00316019"/>
    <w:rsid w:val="0031704F"/>
    <w:rsid w:val="003251F7"/>
    <w:rsid w:val="00330FC1"/>
    <w:rsid w:val="00344AB5"/>
    <w:rsid w:val="003507A8"/>
    <w:rsid w:val="00353A75"/>
    <w:rsid w:val="00367339"/>
    <w:rsid w:val="00373F86"/>
    <w:rsid w:val="00376EC4"/>
    <w:rsid w:val="0038532B"/>
    <w:rsid w:val="003979C8"/>
    <w:rsid w:val="003A3EB8"/>
    <w:rsid w:val="003B3641"/>
    <w:rsid w:val="003C3059"/>
    <w:rsid w:val="003D04FC"/>
    <w:rsid w:val="003D0C68"/>
    <w:rsid w:val="003D0FAA"/>
    <w:rsid w:val="003D4358"/>
    <w:rsid w:val="003D516D"/>
    <w:rsid w:val="003D5955"/>
    <w:rsid w:val="003D7E0A"/>
    <w:rsid w:val="003E1383"/>
    <w:rsid w:val="003E3B16"/>
    <w:rsid w:val="003E4220"/>
    <w:rsid w:val="003F4677"/>
    <w:rsid w:val="003F4DA2"/>
    <w:rsid w:val="003F55AA"/>
    <w:rsid w:val="003F7255"/>
    <w:rsid w:val="00400936"/>
    <w:rsid w:val="00403E1C"/>
    <w:rsid w:val="004053A1"/>
    <w:rsid w:val="00405992"/>
    <w:rsid w:val="004161CB"/>
    <w:rsid w:val="0041622C"/>
    <w:rsid w:val="00425BA1"/>
    <w:rsid w:val="00427070"/>
    <w:rsid w:val="0043050A"/>
    <w:rsid w:val="00430F11"/>
    <w:rsid w:val="00440814"/>
    <w:rsid w:val="0044324A"/>
    <w:rsid w:val="00443525"/>
    <w:rsid w:val="00447B72"/>
    <w:rsid w:val="00460305"/>
    <w:rsid w:val="00464D33"/>
    <w:rsid w:val="00466819"/>
    <w:rsid w:val="0047592F"/>
    <w:rsid w:val="00475D47"/>
    <w:rsid w:val="00480C35"/>
    <w:rsid w:val="004842D5"/>
    <w:rsid w:val="00484C62"/>
    <w:rsid w:val="00485184"/>
    <w:rsid w:val="00486A70"/>
    <w:rsid w:val="00486E11"/>
    <w:rsid w:val="00490BA3"/>
    <w:rsid w:val="0049184A"/>
    <w:rsid w:val="00493519"/>
    <w:rsid w:val="0049566D"/>
    <w:rsid w:val="0049643A"/>
    <w:rsid w:val="004A38DF"/>
    <w:rsid w:val="004A5450"/>
    <w:rsid w:val="004A6481"/>
    <w:rsid w:val="004A7D1C"/>
    <w:rsid w:val="004B2A30"/>
    <w:rsid w:val="004B2F10"/>
    <w:rsid w:val="004B5AAB"/>
    <w:rsid w:val="004C21E7"/>
    <w:rsid w:val="004C6E14"/>
    <w:rsid w:val="004D4554"/>
    <w:rsid w:val="004F049E"/>
    <w:rsid w:val="00507E3C"/>
    <w:rsid w:val="0051401B"/>
    <w:rsid w:val="00525A4C"/>
    <w:rsid w:val="00532520"/>
    <w:rsid w:val="005430EF"/>
    <w:rsid w:val="00555F6F"/>
    <w:rsid w:val="005577E8"/>
    <w:rsid w:val="005667E3"/>
    <w:rsid w:val="00573508"/>
    <w:rsid w:val="005756EA"/>
    <w:rsid w:val="00575835"/>
    <w:rsid w:val="005777DF"/>
    <w:rsid w:val="00582901"/>
    <w:rsid w:val="00587386"/>
    <w:rsid w:val="00592777"/>
    <w:rsid w:val="005B0461"/>
    <w:rsid w:val="005B16A8"/>
    <w:rsid w:val="005B36A2"/>
    <w:rsid w:val="005B4319"/>
    <w:rsid w:val="005B7361"/>
    <w:rsid w:val="005B7876"/>
    <w:rsid w:val="005C3E82"/>
    <w:rsid w:val="005C7B16"/>
    <w:rsid w:val="005D39AF"/>
    <w:rsid w:val="005D57E7"/>
    <w:rsid w:val="005D7039"/>
    <w:rsid w:val="005E0137"/>
    <w:rsid w:val="005F19A5"/>
    <w:rsid w:val="005F2A0A"/>
    <w:rsid w:val="005F507C"/>
    <w:rsid w:val="005F7767"/>
    <w:rsid w:val="006000D1"/>
    <w:rsid w:val="00603F1A"/>
    <w:rsid w:val="0063011F"/>
    <w:rsid w:val="00632ECD"/>
    <w:rsid w:val="0063685E"/>
    <w:rsid w:val="00636B5A"/>
    <w:rsid w:val="00643BF7"/>
    <w:rsid w:val="0065291A"/>
    <w:rsid w:val="00652ACC"/>
    <w:rsid w:val="00653EEF"/>
    <w:rsid w:val="00657B03"/>
    <w:rsid w:val="00661432"/>
    <w:rsid w:val="0066187E"/>
    <w:rsid w:val="00666AF8"/>
    <w:rsid w:val="006674FE"/>
    <w:rsid w:val="0067336C"/>
    <w:rsid w:val="00674A8D"/>
    <w:rsid w:val="0067582F"/>
    <w:rsid w:val="006779AD"/>
    <w:rsid w:val="006863A8"/>
    <w:rsid w:val="00692CD3"/>
    <w:rsid w:val="00692DA9"/>
    <w:rsid w:val="006940A7"/>
    <w:rsid w:val="006950F9"/>
    <w:rsid w:val="006A2A69"/>
    <w:rsid w:val="006A30D6"/>
    <w:rsid w:val="006A3454"/>
    <w:rsid w:val="006A6935"/>
    <w:rsid w:val="006B22B3"/>
    <w:rsid w:val="006B34CA"/>
    <w:rsid w:val="006B4A0A"/>
    <w:rsid w:val="006C0CEE"/>
    <w:rsid w:val="006D281A"/>
    <w:rsid w:val="006D35C8"/>
    <w:rsid w:val="006D3F7A"/>
    <w:rsid w:val="006E051D"/>
    <w:rsid w:val="006F38DD"/>
    <w:rsid w:val="006F4084"/>
    <w:rsid w:val="006F6B0B"/>
    <w:rsid w:val="006F7981"/>
    <w:rsid w:val="007042D5"/>
    <w:rsid w:val="0070550B"/>
    <w:rsid w:val="00705681"/>
    <w:rsid w:val="00711E9C"/>
    <w:rsid w:val="007168C4"/>
    <w:rsid w:val="00725E41"/>
    <w:rsid w:val="007353EB"/>
    <w:rsid w:val="00735916"/>
    <w:rsid w:val="007425EA"/>
    <w:rsid w:val="00744B58"/>
    <w:rsid w:val="007450FA"/>
    <w:rsid w:val="0075007E"/>
    <w:rsid w:val="0075084E"/>
    <w:rsid w:val="00761516"/>
    <w:rsid w:val="00762BF9"/>
    <w:rsid w:val="007643A5"/>
    <w:rsid w:val="0076553B"/>
    <w:rsid w:val="007667E9"/>
    <w:rsid w:val="00767C8D"/>
    <w:rsid w:val="00770D64"/>
    <w:rsid w:val="0077240B"/>
    <w:rsid w:val="0077311E"/>
    <w:rsid w:val="007810CC"/>
    <w:rsid w:val="00781E26"/>
    <w:rsid w:val="007971D4"/>
    <w:rsid w:val="007A3498"/>
    <w:rsid w:val="007B2C75"/>
    <w:rsid w:val="007B7365"/>
    <w:rsid w:val="007C403A"/>
    <w:rsid w:val="007C45C7"/>
    <w:rsid w:val="007C5C56"/>
    <w:rsid w:val="007D19E0"/>
    <w:rsid w:val="007E3996"/>
    <w:rsid w:val="007F0047"/>
    <w:rsid w:val="007F228F"/>
    <w:rsid w:val="007F43F5"/>
    <w:rsid w:val="00800839"/>
    <w:rsid w:val="00804E06"/>
    <w:rsid w:val="00810A89"/>
    <w:rsid w:val="00816183"/>
    <w:rsid w:val="0082343B"/>
    <w:rsid w:val="00827517"/>
    <w:rsid w:val="00832D4F"/>
    <w:rsid w:val="00833454"/>
    <w:rsid w:val="00836E60"/>
    <w:rsid w:val="008435F7"/>
    <w:rsid w:val="008473C5"/>
    <w:rsid w:val="0085123B"/>
    <w:rsid w:val="008546F7"/>
    <w:rsid w:val="00861C06"/>
    <w:rsid w:val="00862A1F"/>
    <w:rsid w:val="00865E00"/>
    <w:rsid w:val="00870BA2"/>
    <w:rsid w:val="0087670F"/>
    <w:rsid w:val="008818B2"/>
    <w:rsid w:val="00886043"/>
    <w:rsid w:val="0088651E"/>
    <w:rsid w:val="008912C7"/>
    <w:rsid w:val="00891610"/>
    <w:rsid w:val="0089345E"/>
    <w:rsid w:val="008940EA"/>
    <w:rsid w:val="008A33AF"/>
    <w:rsid w:val="008A4B39"/>
    <w:rsid w:val="008C3B8D"/>
    <w:rsid w:val="008E0997"/>
    <w:rsid w:val="008E16DC"/>
    <w:rsid w:val="008E414F"/>
    <w:rsid w:val="008F3A3D"/>
    <w:rsid w:val="00900342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710C"/>
    <w:rsid w:val="00936A78"/>
    <w:rsid w:val="00942942"/>
    <w:rsid w:val="00946892"/>
    <w:rsid w:val="0094697D"/>
    <w:rsid w:val="009513BB"/>
    <w:rsid w:val="0095394E"/>
    <w:rsid w:val="00953E49"/>
    <w:rsid w:val="00955722"/>
    <w:rsid w:val="00962A08"/>
    <w:rsid w:val="00963A40"/>
    <w:rsid w:val="00967CD2"/>
    <w:rsid w:val="00974149"/>
    <w:rsid w:val="009745C8"/>
    <w:rsid w:val="009745D9"/>
    <w:rsid w:val="00977BD3"/>
    <w:rsid w:val="00980D6F"/>
    <w:rsid w:val="0098507C"/>
    <w:rsid w:val="0098713E"/>
    <w:rsid w:val="009910D4"/>
    <w:rsid w:val="00997742"/>
    <w:rsid w:val="009A10CC"/>
    <w:rsid w:val="009A6A4B"/>
    <w:rsid w:val="009B07FF"/>
    <w:rsid w:val="009B7320"/>
    <w:rsid w:val="009C6ED3"/>
    <w:rsid w:val="009D755D"/>
    <w:rsid w:val="009E24E1"/>
    <w:rsid w:val="009E2607"/>
    <w:rsid w:val="009E5AD4"/>
    <w:rsid w:val="009E5DC7"/>
    <w:rsid w:val="009F7D6C"/>
    <w:rsid w:val="00A00AA6"/>
    <w:rsid w:val="00A1084F"/>
    <w:rsid w:val="00A12224"/>
    <w:rsid w:val="00A203F7"/>
    <w:rsid w:val="00A242F7"/>
    <w:rsid w:val="00A247DD"/>
    <w:rsid w:val="00A2484F"/>
    <w:rsid w:val="00A269BD"/>
    <w:rsid w:val="00A31B9A"/>
    <w:rsid w:val="00A32E62"/>
    <w:rsid w:val="00A348B0"/>
    <w:rsid w:val="00A3614F"/>
    <w:rsid w:val="00A3701B"/>
    <w:rsid w:val="00A42A32"/>
    <w:rsid w:val="00A44173"/>
    <w:rsid w:val="00A474EA"/>
    <w:rsid w:val="00A52FCC"/>
    <w:rsid w:val="00A54671"/>
    <w:rsid w:val="00A726D2"/>
    <w:rsid w:val="00A866FF"/>
    <w:rsid w:val="00A96213"/>
    <w:rsid w:val="00A96605"/>
    <w:rsid w:val="00A96D57"/>
    <w:rsid w:val="00AA7BB7"/>
    <w:rsid w:val="00AC06A7"/>
    <w:rsid w:val="00AC1ECA"/>
    <w:rsid w:val="00AC1EFD"/>
    <w:rsid w:val="00AC3E0A"/>
    <w:rsid w:val="00AD275C"/>
    <w:rsid w:val="00AD2BB3"/>
    <w:rsid w:val="00AD31EE"/>
    <w:rsid w:val="00AD5B35"/>
    <w:rsid w:val="00AD6E3E"/>
    <w:rsid w:val="00AE0037"/>
    <w:rsid w:val="00AE3F01"/>
    <w:rsid w:val="00AE76F8"/>
    <w:rsid w:val="00B01C47"/>
    <w:rsid w:val="00B1124B"/>
    <w:rsid w:val="00B11AEA"/>
    <w:rsid w:val="00B11BC4"/>
    <w:rsid w:val="00B16D6F"/>
    <w:rsid w:val="00B17D38"/>
    <w:rsid w:val="00B214C8"/>
    <w:rsid w:val="00B22218"/>
    <w:rsid w:val="00B31C3A"/>
    <w:rsid w:val="00B36999"/>
    <w:rsid w:val="00B50A50"/>
    <w:rsid w:val="00B510CF"/>
    <w:rsid w:val="00B553B3"/>
    <w:rsid w:val="00B615DD"/>
    <w:rsid w:val="00B712E2"/>
    <w:rsid w:val="00B91F10"/>
    <w:rsid w:val="00B957D7"/>
    <w:rsid w:val="00B973F6"/>
    <w:rsid w:val="00BA04FF"/>
    <w:rsid w:val="00BA1149"/>
    <w:rsid w:val="00BA637D"/>
    <w:rsid w:val="00BA6708"/>
    <w:rsid w:val="00BA710F"/>
    <w:rsid w:val="00BC64BD"/>
    <w:rsid w:val="00BC7C62"/>
    <w:rsid w:val="00BD079F"/>
    <w:rsid w:val="00BD2343"/>
    <w:rsid w:val="00BD4591"/>
    <w:rsid w:val="00BD4B8A"/>
    <w:rsid w:val="00BD64E7"/>
    <w:rsid w:val="00BE074B"/>
    <w:rsid w:val="00BE6598"/>
    <w:rsid w:val="00BF3159"/>
    <w:rsid w:val="00BF3C77"/>
    <w:rsid w:val="00C06C53"/>
    <w:rsid w:val="00C21084"/>
    <w:rsid w:val="00C217ED"/>
    <w:rsid w:val="00C25E69"/>
    <w:rsid w:val="00C33162"/>
    <w:rsid w:val="00C36FC4"/>
    <w:rsid w:val="00C4339F"/>
    <w:rsid w:val="00C514B5"/>
    <w:rsid w:val="00C52F62"/>
    <w:rsid w:val="00C62C4C"/>
    <w:rsid w:val="00C65EA7"/>
    <w:rsid w:val="00C83B1C"/>
    <w:rsid w:val="00C87E7E"/>
    <w:rsid w:val="00C93644"/>
    <w:rsid w:val="00C96C4F"/>
    <w:rsid w:val="00C96F45"/>
    <w:rsid w:val="00CA24D1"/>
    <w:rsid w:val="00CA419A"/>
    <w:rsid w:val="00CA4397"/>
    <w:rsid w:val="00CA4FBB"/>
    <w:rsid w:val="00CC193C"/>
    <w:rsid w:val="00CC7048"/>
    <w:rsid w:val="00CD60D8"/>
    <w:rsid w:val="00CF1076"/>
    <w:rsid w:val="00D0442B"/>
    <w:rsid w:val="00D119DE"/>
    <w:rsid w:val="00D205EB"/>
    <w:rsid w:val="00D209E2"/>
    <w:rsid w:val="00D228D3"/>
    <w:rsid w:val="00D250E8"/>
    <w:rsid w:val="00D31051"/>
    <w:rsid w:val="00D32740"/>
    <w:rsid w:val="00D337BD"/>
    <w:rsid w:val="00D33A36"/>
    <w:rsid w:val="00D360BD"/>
    <w:rsid w:val="00D4379E"/>
    <w:rsid w:val="00D437DF"/>
    <w:rsid w:val="00D46A9C"/>
    <w:rsid w:val="00D533A2"/>
    <w:rsid w:val="00D54850"/>
    <w:rsid w:val="00D61BB4"/>
    <w:rsid w:val="00D61FDA"/>
    <w:rsid w:val="00D63141"/>
    <w:rsid w:val="00D633FD"/>
    <w:rsid w:val="00D72020"/>
    <w:rsid w:val="00D7428D"/>
    <w:rsid w:val="00D77DDB"/>
    <w:rsid w:val="00D87F0E"/>
    <w:rsid w:val="00D90B8C"/>
    <w:rsid w:val="00D93DD8"/>
    <w:rsid w:val="00D9491E"/>
    <w:rsid w:val="00DA3EBF"/>
    <w:rsid w:val="00DA46A5"/>
    <w:rsid w:val="00DB50B7"/>
    <w:rsid w:val="00DD02B8"/>
    <w:rsid w:val="00DD0E57"/>
    <w:rsid w:val="00DE5E59"/>
    <w:rsid w:val="00DE5EDD"/>
    <w:rsid w:val="00DF475B"/>
    <w:rsid w:val="00DF5885"/>
    <w:rsid w:val="00DF72E9"/>
    <w:rsid w:val="00E02107"/>
    <w:rsid w:val="00E06F9F"/>
    <w:rsid w:val="00E07AD0"/>
    <w:rsid w:val="00E124C8"/>
    <w:rsid w:val="00E14C0C"/>
    <w:rsid w:val="00E15B08"/>
    <w:rsid w:val="00E202FE"/>
    <w:rsid w:val="00E23FAD"/>
    <w:rsid w:val="00E3562C"/>
    <w:rsid w:val="00E42C77"/>
    <w:rsid w:val="00E46CC9"/>
    <w:rsid w:val="00E501C0"/>
    <w:rsid w:val="00E5551F"/>
    <w:rsid w:val="00E560C9"/>
    <w:rsid w:val="00E63443"/>
    <w:rsid w:val="00E71056"/>
    <w:rsid w:val="00E757E9"/>
    <w:rsid w:val="00E85F75"/>
    <w:rsid w:val="00E926D3"/>
    <w:rsid w:val="00E95CAC"/>
    <w:rsid w:val="00E97089"/>
    <w:rsid w:val="00EA3F48"/>
    <w:rsid w:val="00EB2B70"/>
    <w:rsid w:val="00EB3988"/>
    <w:rsid w:val="00EC0233"/>
    <w:rsid w:val="00EC1BC9"/>
    <w:rsid w:val="00ED2A49"/>
    <w:rsid w:val="00ED36C3"/>
    <w:rsid w:val="00ED7D11"/>
    <w:rsid w:val="00ED7D5B"/>
    <w:rsid w:val="00EE184C"/>
    <w:rsid w:val="00EE1B7C"/>
    <w:rsid w:val="00EE3D26"/>
    <w:rsid w:val="00EE7576"/>
    <w:rsid w:val="00EF0C24"/>
    <w:rsid w:val="00EF2B6D"/>
    <w:rsid w:val="00F027B4"/>
    <w:rsid w:val="00F109F3"/>
    <w:rsid w:val="00F12341"/>
    <w:rsid w:val="00F17BDF"/>
    <w:rsid w:val="00F21C98"/>
    <w:rsid w:val="00F22DE7"/>
    <w:rsid w:val="00F246B5"/>
    <w:rsid w:val="00F261A8"/>
    <w:rsid w:val="00F27221"/>
    <w:rsid w:val="00F274A5"/>
    <w:rsid w:val="00F30EAE"/>
    <w:rsid w:val="00F46A98"/>
    <w:rsid w:val="00F5335D"/>
    <w:rsid w:val="00F60DE4"/>
    <w:rsid w:val="00F70053"/>
    <w:rsid w:val="00F70D1F"/>
    <w:rsid w:val="00F77FB6"/>
    <w:rsid w:val="00F823B6"/>
    <w:rsid w:val="00F967EE"/>
    <w:rsid w:val="00FA17E6"/>
    <w:rsid w:val="00FB1DDA"/>
    <w:rsid w:val="00FB2831"/>
    <w:rsid w:val="00FB3EE0"/>
    <w:rsid w:val="00FB5F74"/>
    <w:rsid w:val="00FB62F6"/>
    <w:rsid w:val="00FB7EF1"/>
    <w:rsid w:val="00FC2BEB"/>
    <w:rsid w:val="00FC52CA"/>
    <w:rsid w:val="00FC6A43"/>
    <w:rsid w:val="00FC78A8"/>
    <w:rsid w:val="00FD251A"/>
    <w:rsid w:val="00FD5E20"/>
    <w:rsid w:val="00FE05A9"/>
    <w:rsid w:val="00FE15CD"/>
    <w:rsid w:val="00FE2627"/>
    <w:rsid w:val="00FE36FF"/>
    <w:rsid w:val="00FE712A"/>
    <w:rsid w:val="00FF370D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character" w:customStyle="1" w:styleId="aa">
    <w:name w:val="Текст сноски Знак"/>
    <w:basedOn w:val="a0"/>
    <w:link w:val="a9"/>
    <w:rsid w:val="007353EB"/>
  </w:style>
  <w:style w:type="paragraph" w:styleId="ac">
    <w:name w:val="List Paragraph"/>
    <w:basedOn w:val="a"/>
    <w:uiPriority w:val="34"/>
    <w:qFormat/>
    <w:rsid w:val="00D337BD"/>
    <w:pPr>
      <w:ind w:left="720"/>
      <w:contextualSpacing/>
    </w:pPr>
  </w:style>
  <w:style w:type="table" w:styleId="ad">
    <w:name w:val="Table Grid"/>
    <w:basedOn w:val="a1"/>
    <w:rsid w:val="007C5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3184-1174-43F5-8E7D-DE1FCDC0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10945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consultantplus://offline/ref=8A9583C2D1A3C379DEA8DFB3B6CA98EFBDD275F46C84C8E63F55BE3553D83868BF2137D6E635CEAAZ7K1X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TPyatigorets</cp:lastModifiedBy>
  <cp:revision>9</cp:revision>
  <cp:lastPrinted>2015-04-20T02:28:00Z</cp:lastPrinted>
  <dcterms:created xsi:type="dcterms:W3CDTF">2015-04-03T00:56:00Z</dcterms:created>
  <dcterms:modified xsi:type="dcterms:W3CDTF">2015-04-20T02:30:00Z</dcterms:modified>
</cp:coreProperties>
</file>